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98C" w:rsidRDefault="00C6573D" w:rsidP="00FA4027">
      <w:pPr>
        <w:pStyle w:val="20"/>
        <w:shd w:val="clear" w:color="auto" w:fill="auto"/>
        <w:spacing w:after="0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1035685</wp:posOffset>
            </wp:positionH>
            <wp:positionV relativeFrom="paragraph">
              <wp:posOffset>12700</wp:posOffset>
            </wp:positionV>
            <wp:extent cx="1639570" cy="1456690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639570" cy="145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4027" w:rsidRDefault="00FA4027" w:rsidP="00FA4027">
      <w:pPr>
        <w:pStyle w:val="20"/>
        <w:shd w:val="clear" w:color="auto" w:fill="auto"/>
        <w:spacing w:after="0"/>
      </w:pPr>
    </w:p>
    <w:p w:rsidR="00FA4027" w:rsidRDefault="00FA4027" w:rsidP="00FA4027">
      <w:pPr>
        <w:pStyle w:val="20"/>
        <w:shd w:val="clear" w:color="auto" w:fill="auto"/>
        <w:spacing w:after="0"/>
      </w:pPr>
    </w:p>
    <w:p w:rsidR="00FA4027" w:rsidRDefault="00FA4027" w:rsidP="00FA4027">
      <w:pPr>
        <w:pStyle w:val="20"/>
        <w:shd w:val="clear" w:color="auto" w:fill="auto"/>
        <w:spacing w:after="0"/>
      </w:pPr>
    </w:p>
    <w:p w:rsidR="00FA4027" w:rsidRDefault="00FA4027" w:rsidP="00FA4027">
      <w:pPr>
        <w:pStyle w:val="20"/>
        <w:shd w:val="clear" w:color="auto" w:fill="auto"/>
        <w:spacing w:after="0"/>
      </w:pPr>
    </w:p>
    <w:p w:rsidR="00FA4027" w:rsidRDefault="00FA4027" w:rsidP="00FA4027">
      <w:pPr>
        <w:pStyle w:val="20"/>
        <w:shd w:val="clear" w:color="auto" w:fill="auto"/>
        <w:spacing w:after="0"/>
      </w:pPr>
    </w:p>
    <w:p w:rsidR="00FA4027" w:rsidRDefault="00FA4027" w:rsidP="00FA4027">
      <w:pPr>
        <w:pStyle w:val="20"/>
        <w:shd w:val="clear" w:color="auto" w:fill="auto"/>
        <w:spacing w:after="0"/>
      </w:pPr>
    </w:p>
    <w:p w:rsidR="00FA4027" w:rsidRDefault="00FA4027" w:rsidP="00FA4027">
      <w:pPr>
        <w:pStyle w:val="20"/>
        <w:shd w:val="clear" w:color="auto" w:fill="auto"/>
        <w:spacing w:after="0"/>
      </w:pPr>
    </w:p>
    <w:p w:rsidR="00FA4027" w:rsidRDefault="00FA4027" w:rsidP="00FA4027">
      <w:pPr>
        <w:pStyle w:val="20"/>
        <w:shd w:val="clear" w:color="auto" w:fill="auto"/>
        <w:spacing w:after="0"/>
      </w:pPr>
    </w:p>
    <w:p w:rsidR="00DD398C" w:rsidRDefault="00C6573D">
      <w:pPr>
        <w:pStyle w:val="1"/>
        <w:shd w:val="clear" w:color="auto" w:fill="auto"/>
        <w:spacing w:after="300" w:line="240" w:lineRule="auto"/>
        <w:ind w:firstLine="0"/>
        <w:jc w:val="center"/>
      </w:pPr>
      <w:r>
        <w:rPr>
          <w:b/>
          <w:bCs/>
        </w:rPr>
        <w:t>У</w:t>
      </w:r>
      <w:r>
        <w:rPr>
          <w:b/>
          <w:bCs/>
        </w:rPr>
        <w:t>СЛОВИЯ</w:t>
      </w:r>
      <w:r>
        <w:rPr>
          <w:b/>
          <w:bCs/>
        </w:rPr>
        <w:br/>
        <w:t>заключения договора товарного кредита для обеспечения поголовьем</w:t>
      </w:r>
      <w:r>
        <w:rPr>
          <w:b/>
          <w:bCs/>
        </w:rPr>
        <w:br/>
        <w:t>сельскохозяйственных животных юридических лиц, индивидуальных</w:t>
      </w:r>
      <w:r>
        <w:rPr>
          <w:b/>
          <w:bCs/>
        </w:rPr>
        <w:br/>
        <w:t>предпринимателей, крестьянских (фермерских) хозяйств, граждан,</w:t>
      </w:r>
      <w:r>
        <w:rPr>
          <w:b/>
          <w:bCs/>
        </w:rPr>
        <w:br/>
        <w:t>ведущих личное подсобное хозяйство, осуществл</w:t>
      </w:r>
      <w:r>
        <w:rPr>
          <w:b/>
          <w:bCs/>
        </w:rPr>
        <w:t>яющих</w:t>
      </w:r>
      <w:r>
        <w:rPr>
          <w:b/>
          <w:bCs/>
        </w:rPr>
        <w:br/>
        <w:t>сельскохозяйственную деятельность на территории</w:t>
      </w:r>
      <w:r>
        <w:rPr>
          <w:b/>
          <w:bCs/>
        </w:rPr>
        <w:br/>
        <w:t>Самарской области (новая редакция)</w:t>
      </w:r>
    </w:p>
    <w:p w:rsidR="00DD398C" w:rsidRDefault="00C6573D">
      <w:pPr>
        <w:pStyle w:val="1"/>
        <w:numPr>
          <w:ilvl w:val="0"/>
          <w:numId w:val="1"/>
        </w:numPr>
        <w:shd w:val="clear" w:color="auto" w:fill="auto"/>
        <w:tabs>
          <w:tab w:val="left" w:pos="1387"/>
        </w:tabs>
        <w:spacing w:line="379" w:lineRule="auto"/>
        <w:ind w:firstLine="760"/>
        <w:jc w:val="both"/>
      </w:pPr>
      <w:r>
        <w:t>Настоящие Условия определяют порядок взаимодействия акционерного общества «Велес» (далее - АО «Велес») и получателей сельскохозяйственных животных - юридических лиц, и</w:t>
      </w:r>
      <w:r>
        <w:t>ндивидуальных предпринимателей, крестьянских (фермерских) хозяйств, граждан, ведущих личное подсобное хозяйство, осуществляющих сельскохозяйственную деятельность на территории Самарской области (далее - Получатели), в целях создания условий для развития жи</w:t>
      </w:r>
      <w:r>
        <w:t>вотноводства путем закупки и передачи Получателям поголовья племенных и товарных сельскохозяйственных животных (далее - сельскохозяйственные животные).</w:t>
      </w:r>
    </w:p>
    <w:p w:rsidR="00DD398C" w:rsidRDefault="00C6573D">
      <w:pPr>
        <w:pStyle w:val="1"/>
        <w:shd w:val="clear" w:color="auto" w:fill="auto"/>
        <w:spacing w:line="379" w:lineRule="auto"/>
        <w:ind w:firstLine="760"/>
      </w:pPr>
      <w:r>
        <w:t>Передача сельскохозяйственных животных от АО «Велес» Получателям осуществляется на основании договора то</w:t>
      </w:r>
      <w:r>
        <w:t>варного кредита.</w:t>
      </w:r>
    </w:p>
    <w:p w:rsidR="00DD398C" w:rsidRDefault="00C6573D">
      <w:pPr>
        <w:pStyle w:val="1"/>
        <w:shd w:val="clear" w:color="auto" w:fill="auto"/>
        <w:spacing w:line="379" w:lineRule="auto"/>
        <w:ind w:firstLine="760"/>
      </w:pPr>
      <w:r>
        <w:t>Передаваемые сельскохозяйственные животные идентифицируются любым доступным способом силами и (или) за счет средств АО «Велес».</w:t>
      </w:r>
    </w:p>
    <w:p w:rsidR="00DD398C" w:rsidRDefault="00C6573D">
      <w:pPr>
        <w:pStyle w:val="1"/>
        <w:shd w:val="clear" w:color="auto" w:fill="auto"/>
        <w:spacing w:after="300" w:line="396" w:lineRule="auto"/>
        <w:ind w:firstLine="760"/>
        <w:sectPr w:rsidR="00DD398C">
          <w:footerReference w:type="default" r:id="rId8"/>
          <w:pgSz w:w="11900" w:h="16840"/>
          <w:pgMar w:top="1205" w:right="762" w:bottom="467" w:left="1509" w:header="777" w:footer="39" w:gutter="0"/>
          <w:cols w:space="720"/>
          <w:noEndnote/>
          <w:docGrid w:linePitch="360"/>
        </w:sectPr>
      </w:pPr>
      <w:r>
        <w:t>Получатель обязан вернуть идентифицированное поголовье сельскохозяйственных животных. При</w:t>
      </w:r>
      <w:r>
        <w:t xml:space="preserve"> этом возвращаемое Получателем поголовье сельскохозяйственных животных идентифицируется за счёт средств Получателя.</w:t>
      </w:r>
    </w:p>
    <w:p w:rsidR="00DD398C" w:rsidRDefault="00C6573D">
      <w:pPr>
        <w:pStyle w:val="1"/>
        <w:shd w:val="clear" w:color="auto" w:fill="auto"/>
        <w:spacing w:line="360" w:lineRule="auto"/>
        <w:ind w:firstLine="740"/>
        <w:jc w:val="both"/>
      </w:pPr>
      <w:r>
        <w:lastRenderedPageBreak/>
        <w:t>После передачи сельскохозяйственных животных по договору товарного кредита данные животные являются собственностью Получателя.</w:t>
      </w:r>
    </w:p>
    <w:p w:rsidR="00DD398C" w:rsidRDefault="00C6573D">
      <w:pPr>
        <w:pStyle w:val="1"/>
        <w:shd w:val="clear" w:color="auto" w:fill="auto"/>
        <w:spacing w:line="360" w:lineRule="auto"/>
        <w:ind w:firstLine="740"/>
        <w:jc w:val="both"/>
      </w:pPr>
      <w:r>
        <w:t>Передача сель</w:t>
      </w:r>
      <w:r>
        <w:t>скохозяйственных животных от АО «Велес» Получателям производится по акту приёма-передачи. В акте приёма - передачи указываются: количество, идентификационный номер, порода, половозрастная группа, возраст, вес, цена сельскохозяйственных животных на момент и</w:t>
      </w:r>
      <w:r>
        <w:t>х передачи Получателю от АО «Велес». Форма акта приема- передачи утверждается учётной политикой АО «Велес» и является первичным документом, подтверждающим факт передачи, а также качественные характеристики сельскохозяйственных животных по договорам товарно</w:t>
      </w:r>
      <w:r>
        <w:t>го кредита.</w:t>
      </w:r>
    </w:p>
    <w:p w:rsidR="00DD398C" w:rsidRDefault="00C6573D">
      <w:pPr>
        <w:pStyle w:val="1"/>
        <w:numPr>
          <w:ilvl w:val="0"/>
          <w:numId w:val="1"/>
        </w:numPr>
        <w:shd w:val="clear" w:color="auto" w:fill="auto"/>
        <w:tabs>
          <w:tab w:val="left" w:pos="1380"/>
        </w:tabs>
        <w:spacing w:line="360" w:lineRule="auto"/>
        <w:ind w:firstLine="740"/>
        <w:jc w:val="both"/>
      </w:pPr>
      <w:r>
        <w:t>Приобретение сельскохозяйственных животных для последующей их передачи Получателям может осуществляться АО «Велес» за счёт собственных и заемных средств.</w:t>
      </w:r>
    </w:p>
    <w:p w:rsidR="00DD398C" w:rsidRDefault="00C6573D">
      <w:pPr>
        <w:pStyle w:val="1"/>
        <w:numPr>
          <w:ilvl w:val="0"/>
          <w:numId w:val="1"/>
        </w:numPr>
        <w:shd w:val="clear" w:color="auto" w:fill="auto"/>
        <w:tabs>
          <w:tab w:val="left" w:pos="1380"/>
        </w:tabs>
        <w:spacing w:line="379" w:lineRule="auto"/>
        <w:ind w:firstLine="740"/>
        <w:jc w:val="both"/>
      </w:pPr>
      <w:r>
        <w:t xml:space="preserve">Договоры товарного кредита заключаются АО «Велес» с Получателями, прошедшими отбор в </w:t>
      </w:r>
      <w:r>
        <w:t>соответствии с утвержденным АО «Велес» Порядком отбора получателей поголовья сельскохозяйственных животных для заключения договоров товарного кредита (далее - Порядок отбора получателей).</w:t>
      </w:r>
    </w:p>
    <w:p w:rsidR="00DD398C" w:rsidRDefault="00C6573D">
      <w:pPr>
        <w:pStyle w:val="1"/>
        <w:numPr>
          <w:ilvl w:val="0"/>
          <w:numId w:val="1"/>
        </w:numPr>
        <w:shd w:val="clear" w:color="auto" w:fill="auto"/>
        <w:tabs>
          <w:tab w:val="left" w:pos="1545"/>
        </w:tabs>
        <w:spacing w:line="379" w:lineRule="auto"/>
        <w:ind w:left="160" w:firstLine="700"/>
        <w:jc w:val="both"/>
      </w:pPr>
      <w:r>
        <w:t xml:space="preserve">Договоры товарного кредита заключаются АО «Велес» с Получателями на </w:t>
      </w:r>
      <w:r>
        <w:t>следующий срок:</w:t>
      </w:r>
    </w:p>
    <w:p w:rsidR="00DD398C" w:rsidRDefault="00C6573D">
      <w:pPr>
        <w:pStyle w:val="1"/>
        <w:numPr>
          <w:ilvl w:val="1"/>
          <w:numId w:val="1"/>
        </w:numPr>
        <w:shd w:val="clear" w:color="auto" w:fill="auto"/>
        <w:tabs>
          <w:tab w:val="left" w:pos="1545"/>
        </w:tabs>
        <w:spacing w:line="379" w:lineRule="auto"/>
        <w:ind w:left="160" w:firstLine="700"/>
        <w:jc w:val="both"/>
      </w:pPr>
      <w:r>
        <w:t>Договоры товарного кредита на передачу Получателям поголовья племенного крупного рогатого скота (тёлки, нетели, коровы), товарного крупного рогатого скота (нетели, коровы, тёлки) заключаются с Получателями на срок, не превышающий 8 (восемь)</w:t>
      </w:r>
      <w:r>
        <w:t xml:space="preserve"> лет.</w:t>
      </w:r>
    </w:p>
    <w:p w:rsidR="00DD398C" w:rsidRDefault="00C6573D">
      <w:pPr>
        <w:pStyle w:val="1"/>
        <w:numPr>
          <w:ilvl w:val="1"/>
          <w:numId w:val="1"/>
        </w:numPr>
        <w:shd w:val="clear" w:color="auto" w:fill="auto"/>
        <w:tabs>
          <w:tab w:val="left" w:pos="1545"/>
        </w:tabs>
        <w:spacing w:line="379" w:lineRule="auto"/>
        <w:ind w:left="160" w:firstLine="700"/>
        <w:jc w:val="both"/>
      </w:pPr>
      <w:r>
        <w:t>Договоры товарного кредита на передачу Получателям поголовья мелкого рогатого скота заключаются с Получателями на срок, не превышающий 5 (пяти) лет.</w:t>
      </w:r>
    </w:p>
    <w:p w:rsidR="00DD398C" w:rsidRDefault="00C6573D">
      <w:pPr>
        <w:pStyle w:val="1"/>
        <w:numPr>
          <w:ilvl w:val="0"/>
          <w:numId w:val="1"/>
        </w:numPr>
        <w:shd w:val="clear" w:color="auto" w:fill="auto"/>
        <w:tabs>
          <w:tab w:val="left" w:pos="1545"/>
        </w:tabs>
        <w:spacing w:line="384" w:lineRule="auto"/>
        <w:ind w:left="160" w:firstLine="700"/>
        <w:jc w:val="both"/>
      </w:pPr>
      <w:r>
        <w:t>Возврат сельскохозяйственных животных по договорам товарного кредита осуществляется по согласованному</w:t>
      </w:r>
      <w:r>
        <w:t xml:space="preserve"> сторонами графику</w:t>
      </w:r>
      <w:r>
        <w:br w:type="page"/>
      </w:r>
      <w:r>
        <w:lastRenderedPageBreak/>
        <w:t xml:space="preserve">возврата сельскохозяйственных животных путём его передачи в адрес АО «Велес» по акту приема-передачи. При этом возвращаемое поголовье сельскохозяйственных животных должно соответствовать количеству, а так же качественным характеристикам </w:t>
      </w:r>
      <w:r>
        <w:t>(порода, половозрастная группа, возраст, вес), указанным в акте приёма-передачи сельскохозяйственных животных согласно договору товарного кредита.</w:t>
      </w:r>
    </w:p>
    <w:p w:rsidR="00DD398C" w:rsidRDefault="00C6573D">
      <w:pPr>
        <w:pStyle w:val="1"/>
        <w:shd w:val="clear" w:color="auto" w:fill="auto"/>
        <w:ind w:firstLine="780"/>
        <w:jc w:val="both"/>
      </w:pPr>
      <w:r>
        <w:t>Получатели осуществляют возврат сельскохозяйственных животных после проведения карантина и получения документ</w:t>
      </w:r>
      <w:r>
        <w:t>ов об эпизоотическом благополучии животных в соответствии с требованием ветеринарного законодательства.</w:t>
      </w:r>
    </w:p>
    <w:p w:rsidR="00DD398C" w:rsidRDefault="00C6573D">
      <w:pPr>
        <w:pStyle w:val="1"/>
        <w:shd w:val="clear" w:color="auto" w:fill="auto"/>
        <w:ind w:firstLine="780"/>
        <w:jc w:val="both"/>
      </w:pPr>
      <w:r>
        <w:t>По согласованию с АО «Велес» допускается возврат предмета договора товарного кредита:</w:t>
      </w:r>
    </w:p>
    <w:p w:rsidR="00DD398C" w:rsidRDefault="00C6573D">
      <w:pPr>
        <w:pStyle w:val="1"/>
        <w:shd w:val="clear" w:color="auto" w:fill="auto"/>
        <w:ind w:firstLine="780"/>
        <w:jc w:val="both"/>
      </w:pPr>
      <w:r>
        <w:t xml:space="preserve">поголовьем сельскохозяйственных животных, отличных от переданного </w:t>
      </w:r>
      <w:r>
        <w:t>Получателям скота по количеству, виду, породе, половозрастным группам, возрасту. При этом стоимость возвращаемого скота должна быть не менее стоимости скота, первоначально переданного Получателю по договору товарного кредита;</w:t>
      </w:r>
    </w:p>
    <w:p w:rsidR="00DD398C" w:rsidRDefault="00C6573D">
      <w:pPr>
        <w:pStyle w:val="1"/>
        <w:shd w:val="clear" w:color="auto" w:fill="auto"/>
        <w:ind w:firstLine="780"/>
      </w:pPr>
      <w:r>
        <w:t xml:space="preserve">иными, не запрещенными </w:t>
      </w:r>
      <w:r>
        <w:t>действующим законодательством РФ, способами.</w:t>
      </w:r>
    </w:p>
    <w:p w:rsidR="00DD398C" w:rsidRDefault="00C6573D">
      <w:pPr>
        <w:pStyle w:val="1"/>
        <w:numPr>
          <w:ilvl w:val="0"/>
          <w:numId w:val="1"/>
        </w:numPr>
        <w:shd w:val="clear" w:color="auto" w:fill="auto"/>
        <w:tabs>
          <w:tab w:val="left" w:pos="1379"/>
        </w:tabs>
        <w:ind w:firstLine="780"/>
      </w:pPr>
      <w:r>
        <w:t>По согласованию сторон возврат предмета договора товарного кредита сельскохозяйственных животных может быть произведен в любое время досрочно полностью или частично.</w:t>
      </w:r>
    </w:p>
    <w:p w:rsidR="00DD398C" w:rsidRDefault="00C6573D">
      <w:pPr>
        <w:pStyle w:val="1"/>
        <w:numPr>
          <w:ilvl w:val="0"/>
          <w:numId w:val="1"/>
        </w:numPr>
        <w:shd w:val="clear" w:color="auto" w:fill="auto"/>
        <w:tabs>
          <w:tab w:val="left" w:pos="1379"/>
        </w:tabs>
        <w:spacing w:line="379" w:lineRule="auto"/>
        <w:ind w:firstLine="880"/>
        <w:jc w:val="both"/>
      </w:pPr>
      <w:r>
        <w:t>Затраты АО «Велес», связанные с подготовкой к</w:t>
      </w:r>
      <w:r>
        <w:t xml:space="preserve"> передаче сельскохозяйственных животных Получателям (сверх закупочной цены скота или стоимости возвращаемых сельскохозяйственных животных), включаются в фактическую себестоимость предмета договора товарного кредита.</w:t>
      </w:r>
    </w:p>
    <w:p w:rsidR="00DD398C" w:rsidRDefault="00C6573D">
      <w:pPr>
        <w:pStyle w:val="1"/>
        <w:numPr>
          <w:ilvl w:val="0"/>
          <w:numId w:val="1"/>
        </w:numPr>
        <w:shd w:val="clear" w:color="auto" w:fill="auto"/>
        <w:tabs>
          <w:tab w:val="left" w:pos="1379"/>
        </w:tabs>
        <w:spacing w:line="415" w:lineRule="auto"/>
        <w:ind w:firstLine="880"/>
        <w:jc w:val="both"/>
      </w:pPr>
      <w:r>
        <w:t>Величина годовой процентной ставки возна</w:t>
      </w:r>
      <w:r>
        <w:t>граждения (процентов) по договору товарного кредита на период действия договора устанавливается в следующих размерах:</w:t>
      </w:r>
      <w:r>
        <w:br w:type="page"/>
      </w:r>
    </w:p>
    <w:p w:rsidR="00DD398C" w:rsidRDefault="00C6573D">
      <w:pPr>
        <w:pStyle w:val="1"/>
        <w:shd w:val="clear" w:color="auto" w:fill="auto"/>
        <w:spacing w:line="360" w:lineRule="auto"/>
        <w:ind w:firstLine="740"/>
      </w:pPr>
      <w:r>
        <w:lastRenderedPageBreak/>
        <w:t xml:space="preserve">в размере 8 % от стоимости невозвращенного товара, переданного Получателям по договорам товарного кредита товарного крупного рогатого </w:t>
      </w:r>
      <w:r>
        <w:t>скота;</w:t>
      </w:r>
    </w:p>
    <w:p w:rsidR="00DD398C" w:rsidRDefault="00C6573D">
      <w:pPr>
        <w:pStyle w:val="1"/>
        <w:shd w:val="clear" w:color="auto" w:fill="auto"/>
        <w:spacing w:line="348" w:lineRule="auto"/>
        <w:ind w:firstLine="740"/>
      </w:pPr>
      <w:r>
        <w:t>в размере 9 % от стоимости невозвращенного товара, переданного Получателям по договорам товарного кредита племенного крупного рогатого скота;</w:t>
      </w:r>
    </w:p>
    <w:p w:rsidR="00DD398C" w:rsidRDefault="00C6573D">
      <w:pPr>
        <w:pStyle w:val="1"/>
        <w:shd w:val="clear" w:color="auto" w:fill="auto"/>
        <w:spacing w:line="360" w:lineRule="auto"/>
        <w:ind w:firstLine="740"/>
        <w:jc w:val="both"/>
      </w:pPr>
      <w:r>
        <w:t>в размере 4 % от стоимости невозвращенного товара, переданного Получателям по договорам товарного кредита м</w:t>
      </w:r>
      <w:r>
        <w:t>елкого рогатого скота.</w:t>
      </w:r>
    </w:p>
    <w:p w:rsidR="00DD398C" w:rsidRDefault="00C6573D">
      <w:pPr>
        <w:pStyle w:val="1"/>
        <w:numPr>
          <w:ilvl w:val="0"/>
          <w:numId w:val="1"/>
        </w:numPr>
        <w:shd w:val="clear" w:color="auto" w:fill="auto"/>
        <w:tabs>
          <w:tab w:val="left" w:pos="1004"/>
        </w:tabs>
        <w:spacing w:line="379" w:lineRule="auto"/>
        <w:ind w:firstLine="740"/>
      </w:pPr>
      <w:r>
        <w:t>Оплата вознаграждения (процентов) по договору товарного кредита сельскохозяйственных животных осуществляется путём ежеквартального перечисления денежных средств (за три календарных месяца) на расчётный счёт АО «Велес» не позднее 15-г</w:t>
      </w:r>
      <w:r>
        <w:t>о числа месяца, следующего за последним месяцем календарного квартала. Если 15-е число совпадает с выходным или праздничным днём, срок оплаты переносится на первый рабочий день, следующий за 15-м числом.</w:t>
      </w:r>
    </w:p>
    <w:p w:rsidR="00DD398C" w:rsidRDefault="00C6573D">
      <w:pPr>
        <w:pStyle w:val="1"/>
        <w:shd w:val="clear" w:color="auto" w:fill="auto"/>
        <w:spacing w:line="379" w:lineRule="auto"/>
        <w:ind w:firstLine="740"/>
      </w:pPr>
      <w:r>
        <w:t xml:space="preserve">В случае нарушений условий договора товарного </w:t>
      </w:r>
      <w:r>
        <w:t>кредита Получателем, АО «Велес» имеет право взыскивать с Получателя неустойку (пени, штрафы) в установленном договором товарного кредита размере и порядке. Начисление неустойки (пени, штрафов) начинается с момента письменного уведомления Получателя об их в</w:t>
      </w:r>
      <w:r>
        <w:t>зыскании.</w:t>
      </w:r>
    </w:p>
    <w:p w:rsidR="00DD398C" w:rsidRDefault="00C6573D">
      <w:pPr>
        <w:pStyle w:val="1"/>
        <w:shd w:val="clear" w:color="auto" w:fill="auto"/>
        <w:spacing w:line="379" w:lineRule="auto"/>
        <w:ind w:left="160" w:firstLine="680"/>
        <w:jc w:val="both"/>
      </w:pPr>
      <w:r>
        <w:t>Факт неуплаты вознаграждения (процентов) по договору товарного кредита Получателем за период более 6 (шести) месяцев является для АО «Велес» основанием для требования о досрочном возврате товара, полученного по договору товарного кредита.</w:t>
      </w:r>
    </w:p>
    <w:p w:rsidR="00DD398C" w:rsidRDefault="00C6573D">
      <w:pPr>
        <w:pStyle w:val="1"/>
        <w:shd w:val="clear" w:color="auto" w:fill="auto"/>
        <w:spacing w:line="379" w:lineRule="auto"/>
        <w:ind w:left="160" w:firstLine="680"/>
        <w:jc w:val="both"/>
      </w:pPr>
      <w:r>
        <w:t>В отдел</w:t>
      </w:r>
      <w:r>
        <w:t>ьных случаях после согласования с АО «Велес» Получатель возвращает задолженность по оплате процентной ставки вознаграждения (процентов) по договору товарного кредита за период более 6 (шести) месяцев в виде имеющегося у Получателя имущества в порядке, не п</w:t>
      </w:r>
      <w:r>
        <w:t>ротиворечащем требованиям действующего законодательства Российской Федерации.</w:t>
      </w:r>
      <w:r>
        <w:br w:type="page"/>
      </w:r>
    </w:p>
    <w:p w:rsidR="00DD398C" w:rsidRDefault="00C6573D">
      <w:pPr>
        <w:pStyle w:val="1"/>
        <w:numPr>
          <w:ilvl w:val="0"/>
          <w:numId w:val="1"/>
        </w:numPr>
        <w:shd w:val="clear" w:color="auto" w:fill="auto"/>
        <w:tabs>
          <w:tab w:val="left" w:pos="1147"/>
        </w:tabs>
        <w:spacing w:line="360" w:lineRule="auto"/>
        <w:ind w:firstLine="780"/>
      </w:pPr>
      <w:r>
        <w:lastRenderedPageBreak/>
        <w:t>В целях осуществления научно-информационного, технического и методологического сопровождения заключенных договоров товарного кредита АО «Велес» и Получатели вправе оформлять дог</w:t>
      </w:r>
      <w:r>
        <w:t>оворы о методологическом и информационном сотрудничестве, а также о взаимодействии по организации селекционно-племенной работы, искусственного осеменения, поставки семени и другим сопутствующим направлениям.</w:t>
      </w:r>
    </w:p>
    <w:p w:rsidR="00DD398C" w:rsidRDefault="00C6573D">
      <w:pPr>
        <w:pStyle w:val="1"/>
        <w:numPr>
          <w:ilvl w:val="0"/>
          <w:numId w:val="1"/>
        </w:numPr>
        <w:shd w:val="clear" w:color="auto" w:fill="auto"/>
        <w:tabs>
          <w:tab w:val="left" w:pos="1147"/>
        </w:tabs>
        <w:spacing w:line="360" w:lineRule="auto"/>
        <w:ind w:firstLine="780"/>
      </w:pPr>
      <w:r>
        <w:t>В целях снижения финансовых рисков АО «Велес», с</w:t>
      </w:r>
      <w:r>
        <w:t>вязанных с возможной гибелью, болезнями, хищением, а также ненадлежащим содержанием Получателями сельскохозяйственных животных и другими непредвиденными обстоятельствами, Получатель обязан оформить договор залога имущества на сумму, не ниже стоимости сельс</w:t>
      </w:r>
      <w:r>
        <w:t>кохозяйственных животных, переданных по договорам товарного кредита, на срок не менее срока действия договора товарного кредита.</w:t>
      </w:r>
    </w:p>
    <w:p w:rsidR="00DD398C" w:rsidRDefault="00C6573D">
      <w:pPr>
        <w:pStyle w:val="1"/>
        <w:shd w:val="clear" w:color="auto" w:fill="auto"/>
        <w:spacing w:line="360" w:lineRule="auto"/>
        <w:ind w:firstLine="780"/>
      </w:pPr>
      <w:r>
        <w:t>Залогодателем может быть как сам Получатель, так и третье лицо.</w:t>
      </w:r>
    </w:p>
    <w:p w:rsidR="00DD398C" w:rsidRDefault="00C6573D">
      <w:pPr>
        <w:pStyle w:val="1"/>
        <w:shd w:val="clear" w:color="auto" w:fill="auto"/>
        <w:spacing w:line="377" w:lineRule="auto"/>
        <w:ind w:firstLine="780"/>
      </w:pPr>
      <w:r>
        <w:t>В качестве предмета залога Получатели, обязаны предоставить: не</w:t>
      </w:r>
      <w:r>
        <w:t>движимое имущество: земельные участки, нежилые здания, помещения, сооружения, и иное недвижимое имущество, за исключением имущества на которое в соответствии с действующим законодательством не допускается обращение взыскания (далее - недвижимое имущество);</w:t>
      </w:r>
    </w:p>
    <w:p w:rsidR="00DD398C" w:rsidRDefault="00C6573D">
      <w:pPr>
        <w:pStyle w:val="1"/>
        <w:shd w:val="clear" w:color="auto" w:fill="auto"/>
        <w:tabs>
          <w:tab w:val="left" w:pos="4718"/>
        </w:tabs>
        <w:spacing w:line="377" w:lineRule="auto"/>
        <w:ind w:firstLine="720"/>
        <w:jc w:val="both"/>
      </w:pPr>
      <w:r>
        <w:t>движимое имущество:</w:t>
      </w:r>
      <w:r>
        <w:tab/>
        <w:t>сельскохозяйственные животные,</w:t>
      </w:r>
    </w:p>
    <w:p w:rsidR="00DD398C" w:rsidRDefault="00C6573D">
      <w:pPr>
        <w:pStyle w:val="1"/>
        <w:shd w:val="clear" w:color="auto" w:fill="auto"/>
        <w:spacing w:line="377" w:lineRule="auto"/>
        <w:ind w:firstLine="140"/>
        <w:jc w:val="both"/>
      </w:pPr>
      <w:r>
        <w:t>сельскохозяйственная техника, транспортные средства, иное движимое имущество, за исключением имущества на которое в соответствии с действующим законодательством не допускается обращение взыскания (далее -</w:t>
      </w:r>
      <w:r>
        <w:t xml:space="preserve"> движимое имущество);</w:t>
      </w:r>
    </w:p>
    <w:p w:rsidR="00DD398C" w:rsidRDefault="00C6573D">
      <w:pPr>
        <w:pStyle w:val="1"/>
        <w:shd w:val="clear" w:color="auto" w:fill="auto"/>
        <w:spacing w:line="384" w:lineRule="auto"/>
        <w:ind w:left="200" w:firstLine="680"/>
      </w:pPr>
      <w:r>
        <w:t>имущественные права, за исключением имущественных прав на которые в соответствии с действующим законодательством не допускается обращение взыскания (далее - имущественные права).</w:t>
      </w:r>
    </w:p>
    <w:p w:rsidR="00DD398C" w:rsidRDefault="00C6573D">
      <w:pPr>
        <w:pStyle w:val="1"/>
        <w:shd w:val="clear" w:color="auto" w:fill="auto"/>
        <w:spacing w:after="60" w:line="360" w:lineRule="auto"/>
        <w:ind w:firstLine="880"/>
      </w:pPr>
      <w:r>
        <w:t xml:space="preserve">Предмет залога при заключении договора залога с </w:t>
      </w:r>
      <w:r>
        <w:t>Получателем,</w:t>
      </w:r>
    </w:p>
    <w:p w:rsidR="00DD398C" w:rsidRDefault="00C6573D">
      <w:pPr>
        <w:pStyle w:val="1"/>
        <w:shd w:val="clear" w:color="auto" w:fill="auto"/>
        <w:spacing w:line="240" w:lineRule="auto"/>
        <w:ind w:firstLine="200"/>
      </w:pPr>
      <w:r>
        <w:t>распределяется в следующем порядке:</w:t>
      </w:r>
      <w:r>
        <w:br w:type="page"/>
      </w:r>
    </w:p>
    <w:p w:rsidR="00DD398C" w:rsidRDefault="00C6573D">
      <w:pPr>
        <w:pStyle w:val="1"/>
        <w:shd w:val="clear" w:color="auto" w:fill="auto"/>
        <w:tabs>
          <w:tab w:val="left" w:pos="1229"/>
        </w:tabs>
        <w:spacing w:line="360" w:lineRule="auto"/>
        <w:ind w:firstLine="720"/>
        <w:jc w:val="both"/>
      </w:pPr>
      <w:r>
        <w:lastRenderedPageBreak/>
        <w:t>а)</w:t>
      </w:r>
      <w:r>
        <w:tab/>
        <w:t>при заключении договоров товарного кредита на сумму до 2 000 000,00 рублей предметом залога выступает недвижимое имущество, движимое имущество, имущественные права.</w:t>
      </w:r>
    </w:p>
    <w:p w:rsidR="00DD398C" w:rsidRDefault="00C6573D">
      <w:pPr>
        <w:pStyle w:val="1"/>
        <w:shd w:val="clear" w:color="auto" w:fill="auto"/>
        <w:tabs>
          <w:tab w:val="left" w:pos="1064"/>
        </w:tabs>
        <w:spacing w:line="348" w:lineRule="auto"/>
        <w:ind w:firstLine="720"/>
        <w:jc w:val="both"/>
      </w:pPr>
      <w:r>
        <w:t>б)</w:t>
      </w:r>
      <w:r>
        <w:tab/>
        <w:t xml:space="preserve">При заключении договоров товарного </w:t>
      </w:r>
      <w:r>
        <w:t>кредита на сумму от 2 000 001,00 до 5 000 000, 00 рублей предметом залога в процентном соотношении выступает следующее имущество:</w:t>
      </w:r>
    </w:p>
    <w:p w:rsidR="00DD398C" w:rsidRDefault="00C6573D">
      <w:pPr>
        <w:pStyle w:val="1"/>
        <w:shd w:val="clear" w:color="auto" w:fill="auto"/>
        <w:spacing w:line="360" w:lineRule="auto"/>
        <w:ind w:firstLine="720"/>
        <w:jc w:val="both"/>
      </w:pPr>
      <w:r>
        <w:t>движимое имущество (за исключением сельскохозяйственных животных), недвижимое имущество, имущественные права должны составлять</w:t>
      </w:r>
      <w:r>
        <w:t xml:space="preserve"> не менее 60% от стоимости сельскохозяйственных животных, переданных по договорам товарного кредита Получателю;</w:t>
      </w:r>
    </w:p>
    <w:p w:rsidR="00DD398C" w:rsidRDefault="00C6573D">
      <w:pPr>
        <w:pStyle w:val="1"/>
        <w:shd w:val="clear" w:color="auto" w:fill="auto"/>
        <w:spacing w:line="377" w:lineRule="auto"/>
        <w:ind w:firstLine="720"/>
        <w:jc w:val="both"/>
      </w:pPr>
      <w:r>
        <w:t>сельскохозяйственные животные, выступающие в качестве предмета залога должны составлять не более 40% от стоимости сельскохозяйственных животных,</w:t>
      </w:r>
      <w:r>
        <w:t xml:space="preserve"> переданных по договорам товарного кредита Получателю.</w:t>
      </w:r>
    </w:p>
    <w:p w:rsidR="00DD398C" w:rsidRDefault="00C6573D">
      <w:pPr>
        <w:pStyle w:val="1"/>
        <w:shd w:val="clear" w:color="auto" w:fill="auto"/>
        <w:tabs>
          <w:tab w:val="left" w:pos="1064"/>
        </w:tabs>
        <w:ind w:firstLine="720"/>
        <w:jc w:val="both"/>
      </w:pPr>
      <w:r>
        <w:t>в)</w:t>
      </w:r>
      <w:r>
        <w:tab/>
        <w:t>при заключении договоров товарного кредита на сумму 5 000 000,00 рублей и более предметом залога в процентном соотношении выступает следующее имущество:</w:t>
      </w:r>
    </w:p>
    <w:p w:rsidR="00DD398C" w:rsidRDefault="00C6573D">
      <w:pPr>
        <w:pStyle w:val="1"/>
        <w:shd w:val="clear" w:color="auto" w:fill="auto"/>
        <w:ind w:firstLine="720"/>
        <w:jc w:val="both"/>
      </w:pPr>
      <w:r>
        <w:t>недвижимое имущество, имущественные права дол</w:t>
      </w:r>
      <w:r>
        <w:t>жны составлять не менее 60% от стоимости сельскохозяйственных животных, переданных по договорам товарного кредита Получателю;</w:t>
      </w:r>
    </w:p>
    <w:p w:rsidR="00DD398C" w:rsidRDefault="00C6573D">
      <w:pPr>
        <w:pStyle w:val="1"/>
        <w:shd w:val="clear" w:color="auto" w:fill="auto"/>
        <w:spacing w:line="384" w:lineRule="auto"/>
        <w:ind w:firstLine="720"/>
        <w:jc w:val="both"/>
      </w:pPr>
      <w:r>
        <w:t xml:space="preserve">движимое имущество (в том числе сельскохозяйственные животные) должно составлять не более 40% от стоимости сельскохозяйственных </w:t>
      </w:r>
      <w:r>
        <w:t>животных, переданных по договорам товарного кредита Получателю.</w:t>
      </w:r>
    </w:p>
    <w:p w:rsidR="00DD398C" w:rsidRDefault="00C6573D">
      <w:pPr>
        <w:pStyle w:val="1"/>
        <w:shd w:val="clear" w:color="auto" w:fill="auto"/>
        <w:tabs>
          <w:tab w:val="left" w:pos="1229"/>
        </w:tabs>
        <w:spacing w:line="384" w:lineRule="auto"/>
        <w:ind w:firstLine="820"/>
        <w:jc w:val="both"/>
      </w:pPr>
      <w:r>
        <w:t>г)</w:t>
      </w:r>
      <w:r>
        <w:tab/>
        <w:t xml:space="preserve">при заключении новых договоров товарного кредита с Получателями, надлежащим образом исполняющими свои обязательства по ранее заключенным договорам товарного кредита, распределение предмета </w:t>
      </w:r>
      <w:r>
        <w:t>залога может быть изменено по согласованию с АО «Велес».</w:t>
      </w:r>
    </w:p>
    <w:p w:rsidR="00DD398C" w:rsidRDefault="00C6573D">
      <w:pPr>
        <w:pStyle w:val="1"/>
        <w:shd w:val="clear" w:color="auto" w:fill="auto"/>
        <w:spacing w:line="386" w:lineRule="auto"/>
        <w:ind w:firstLine="820"/>
        <w:jc w:val="both"/>
      </w:pPr>
      <w:r>
        <w:t>При этом Получателями, надлежащим образом исполняющими свои обязательства по ранее заключенным договорам товарного кредита, считаются Получатели, у которых:</w:t>
      </w:r>
      <w:r>
        <w:br w:type="page"/>
      </w:r>
    </w:p>
    <w:p w:rsidR="00DD398C" w:rsidRDefault="00C6573D">
      <w:pPr>
        <w:pStyle w:val="1"/>
        <w:shd w:val="clear" w:color="auto" w:fill="auto"/>
        <w:spacing w:line="360" w:lineRule="auto"/>
        <w:ind w:firstLine="1060"/>
      </w:pPr>
      <w:r>
        <w:lastRenderedPageBreak/>
        <w:t>имее(ю)тся действующий (-ие) договоры тов</w:t>
      </w:r>
      <w:r>
        <w:t xml:space="preserve">арного кредита, заключенные с государственным унитарным предприятием Самарской области «Самарский центр развития животноводства «Велес» (далее - ГУП СО «Велес») или с АО «Велес», либо имее(ю)тся такой (-ие) договор (-ы) товарного кредита, обязательства по </w:t>
      </w:r>
      <w:r>
        <w:t>которому (~ым) были исполнены в течение 1 (одного) года до даты подачи заявки в соответствии с Порядком отбора получателей.</w:t>
      </w:r>
    </w:p>
    <w:p w:rsidR="00DD398C" w:rsidRDefault="00C6573D">
      <w:pPr>
        <w:pStyle w:val="1"/>
        <w:numPr>
          <w:ilvl w:val="0"/>
          <w:numId w:val="2"/>
        </w:numPr>
        <w:shd w:val="clear" w:color="auto" w:fill="auto"/>
        <w:tabs>
          <w:tab w:val="left" w:pos="970"/>
        </w:tabs>
        <w:spacing w:line="360" w:lineRule="auto"/>
        <w:ind w:firstLine="720"/>
        <w:jc w:val="both"/>
      </w:pPr>
      <w:r>
        <w:t>отсутствует просроченная задолженность по таким договорам товарного кредита как по возврату товара согласно графику возврата кредита</w:t>
      </w:r>
      <w:r>
        <w:t>, так и по оплате вознаграждения (процентов);</w:t>
      </w:r>
    </w:p>
    <w:p w:rsidR="00DD398C" w:rsidRDefault="00C6573D">
      <w:pPr>
        <w:pStyle w:val="1"/>
        <w:numPr>
          <w:ilvl w:val="0"/>
          <w:numId w:val="2"/>
        </w:numPr>
        <w:shd w:val="clear" w:color="auto" w:fill="auto"/>
        <w:tabs>
          <w:tab w:val="left" w:pos="970"/>
        </w:tabs>
        <w:ind w:firstLine="720"/>
        <w:jc w:val="both"/>
      </w:pPr>
      <w:r>
        <w:t>исполнены обязательства по предоставлению обеспечительных мер (поручительств, залога) по таким договорам товарного кредита.</w:t>
      </w:r>
    </w:p>
    <w:p w:rsidR="00DD398C" w:rsidRDefault="00C6573D">
      <w:pPr>
        <w:pStyle w:val="1"/>
        <w:shd w:val="clear" w:color="auto" w:fill="auto"/>
        <w:ind w:firstLine="720"/>
        <w:jc w:val="both"/>
      </w:pPr>
      <w:r>
        <w:t>Для целей распределения залога суммируются все действующие договоры товарного кредита,</w:t>
      </w:r>
      <w:r>
        <w:t xml:space="preserve"> заключенные с Получателем в соответствии с настоящими Условиями и Условиями заключения договора товарного кредита для обеспечения поголовьем сельскохозяйственных животных юридических лиц, индивидуальных предпринимателей, крестьянских (фермерских) хозяйств</w:t>
      </w:r>
      <w:r>
        <w:t>, граждан, ведущих личное подсобное хозяйство, осуществляющих сельскохозяйственную деятельность на территории Самарской области, утвержденными 17.03.2020 и 25.12.2020 генеральным директором ГУП СО «Велес» (далее - Условия от 17.03.2020, Условия от 25.12.20</w:t>
      </w:r>
      <w:r>
        <w:t>20). В случае, если при заключении договора товарного кредита общая сумма договоров товарного кредита, заключенных с Получателем в соответствии с настоящими Условиями, Условиями от 17.03.2020, Условиями от 25.12.2020 превысит сумму, указанную в каждом расп</w:t>
      </w:r>
      <w:r>
        <w:t>ределении, Получатель обязан предоставить в качестве обеспечения исполнения обязательств залог в порядке и процентном соотношении согласно соответствующему распределению.</w:t>
      </w:r>
    </w:p>
    <w:p w:rsidR="00DD398C" w:rsidRDefault="00C6573D" w:rsidP="00FA4027">
      <w:pPr>
        <w:pStyle w:val="1"/>
        <w:shd w:val="clear" w:color="auto" w:fill="auto"/>
        <w:spacing w:line="384" w:lineRule="auto"/>
        <w:ind w:firstLine="0"/>
        <w:jc w:val="both"/>
      </w:pPr>
      <w:r>
        <w:t>В зависимости от суммы договоров товарного кредита залог, соответствующий каждому рас</w:t>
      </w:r>
      <w:r>
        <w:t>пределению, должен обеспечивать</w:t>
      </w:r>
      <w:r w:rsidR="00FA4027">
        <w:t xml:space="preserve"> </w:t>
      </w:r>
      <w:r>
        <w:t>исполнение обязательств по всем договорам товарного кредита, заключенным с Получателем в соответствии с настоящими Условиями, Условиями от 17.03.2020 и Условиями от 25.12.2020.</w:t>
      </w:r>
    </w:p>
    <w:p w:rsidR="00DD398C" w:rsidRDefault="00C6573D">
      <w:pPr>
        <w:pStyle w:val="1"/>
        <w:shd w:val="clear" w:color="auto" w:fill="auto"/>
        <w:spacing w:line="353" w:lineRule="auto"/>
        <w:ind w:firstLine="760"/>
        <w:jc w:val="both"/>
      </w:pPr>
      <w:r>
        <w:lastRenderedPageBreak/>
        <w:t xml:space="preserve">Также, в качестве обеспечения исполнения </w:t>
      </w:r>
      <w:r>
        <w:t>обязательств по договорам товарного кредита. Получателю необходимо обеспечить предоставление личного поручительства и (или) поручительства третьих лиц.</w:t>
      </w:r>
    </w:p>
    <w:p w:rsidR="00DD398C" w:rsidRDefault="00C6573D">
      <w:pPr>
        <w:pStyle w:val="1"/>
        <w:shd w:val="clear" w:color="auto" w:fill="auto"/>
        <w:spacing w:line="360" w:lineRule="auto"/>
        <w:ind w:firstLine="760"/>
        <w:jc w:val="both"/>
      </w:pPr>
      <w:r>
        <w:t xml:space="preserve">В случае отсутствия обозначенного поручительства, Получатель обязан предоставить в качестве обеспечения </w:t>
      </w:r>
      <w:r>
        <w:t>исполнения обязательств по договорам товарного кредита - банковскую гарантию, при этом банковская гарантия может быть представлена как Получателем, так и иными третьими лицами.</w:t>
      </w:r>
    </w:p>
    <w:p w:rsidR="00DD398C" w:rsidRDefault="00C6573D">
      <w:pPr>
        <w:pStyle w:val="1"/>
        <w:numPr>
          <w:ilvl w:val="0"/>
          <w:numId w:val="1"/>
        </w:numPr>
        <w:shd w:val="clear" w:color="auto" w:fill="auto"/>
        <w:tabs>
          <w:tab w:val="left" w:pos="1343"/>
        </w:tabs>
        <w:spacing w:line="360" w:lineRule="auto"/>
        <w:ind w:firstLine="760"/>
        <w:jc w:val="both"/>
      </w:pPr>
      <w:r>
        <w:t>Срок возврата сельскохозяйственных животных по ранее согласованному графику воз</w:t>
      </w:r>
      <w:r>
        <w:t>врата сельскохозяйственных животных, являющемуся неотъемлемой частью договора товарного кредита, может быть изменен по согласованию сторон договора товарного кредита при исполнении следующих условий:</w:t>
      </w:r>
    </w:p>
    <w:p w:rsidR="00DD398C" w:rsidRDefault="00C6573D">
      <w:pPr>
        <w:pStyle w:val="1"/>
        <w:numPr>
          <w:ilvl w:val="0"/>
          <w:numId w:val="2"/>
        </w:numPr>
        <w:shd w:val="clear" w:color="auto" w:fill="auto"/>
        <w:tabs>
          <w:tab w:val="left" w:pos="903"/>
        </w:tabs>
        <w:spacing w:line="377" w:lineRule="auto"/>
        <w:ind w:firstLine="760"/>
        <w:jc w:val="both"/>
      </w:pPr>
      <w:r>
        <w:t>отсутствие у Получателя просроченной задолженности по до</w:t>
      </w:r>
      <w:r>
        <w:t>говорам товарного кредита как по возврату товара согласно графику возврата кредита, так и по оплате вознаграждения (процентов);</w:t>
      </w:r>
    </w:p>
    <w:p w:rsidR="00DD398C" w:rsidRDefault="00C6573D">
      <w:pPr>
        <w:pStyle w:val="1"/>
        <w:numPr>
          <w:ilvl w:val="0"/>
          <w:numId w:val="2"/>
        </w:numPr>
        <w:shd w:val="clear" w:color="auto" w:fill="auto"/>
        <w:tabs>
          <w:tab w:val="left" w:pos="894"/>
        </w:tabs>
        <w:spacing w:line="391" w:lineRule="auto"/>
        <w:ind w:firstLine="760"/>
        <w:jc w:val="both"/>
      </w:pPr>
      <w:r>
        <w:t>отсутствие исполнительных производств, возбужденных в отношении Получателя, сумма задолженности по которым превышает триста тыся</w:t>
      </w:r>
      <w:r>
        <w:t>ч рублей.</w:t>
      </w:r>
    </w:p>
    <w:p w:rsidR="00DD398C" w:rsidRDefault="00C6573D">
      <w:pPr>
        <w:pStyle w:val="1"/>
        <w:numPr>
          <w:ilvl w:val="0"/>
          <w:numId w:val="1"/>
        </w:numPr>
        <w:shd w:val="clear" w:color="auto" w:fill="auto"/>
        <w:tabs>
          <w:tab w:val="left" w:pos="1343"/>
        </w:tabs>
        <w:spacing w:line="379" w:lineRule="auto"/>
        <w:ind w:left="140" w:firstLine="720"/>
        <w:jc w:val="both"/>
      </w:pPr>
      <w:r>
        <w:t>В течение срока действия договоров залога, заключенных в обеспечение исполнения обязательств по договорам товарного кредита, АО «Велес» имеет право осуществлять контроль за физическим состоянием залогового имущества, переданного в залог. Результа</w:t>
      </w:r>
      <w:r>
        <w:t>ты контрольных мероприятий оформляются соответствующими актами.</w:t>
      </w:r>
    </w:p>
    <w:p w:rsidR="00DD398C" w:rsidRDefault="00C6573D" w:rsidP="00FA4027">
      <w:pPr>
        <w:pStyle w:val="1"/>
        <w:numPr>
          <w:ilvl w:val="0"/>
          <w:numId w:val="1"/>
        </w:numPr>
        <w:shd w:val="clear" w:color="auto" w:fill="auto"/>
        <w:tabs>
          <w:tab w:val="left" w:pos="1343"/>
        </w:tabs>
        <w:spacing w:line="394" w:lineRule="auto"/>
        <w:ind w:left="140" w:firstLine="720"/>
        <w:jc w:val="both"/>
      </w:pPr>
      <w:r>
        <w:t>В случае нарушения Получателем условий договора товарного кредита АО «Велес» вправе обратить взыскание на заложенное имущество Получателя в соответствии с действующим законодательством Российс</w:t>
      </w:r>
      <w:r>
        <w:t>кой Федерации.</w:t>
      </w:r>
      <w:r>
        <w:br w:type="page"/>
      </w:r>
    </w:p>
    <w:p w:rsidR="00DD398C" w:rsidRDefault="00C6573D">
      <w:pPr>
        <w:pStyle w:val="1"/>
        <w:numPr>
          <w:ilvl w:val="0"/>
          <w:numId w:val="1"/>
        </w:numPr>
        <w:shd w:val="clear" w:color="auto" w:fill="auto"/>
        <w:tabs>
          <w:tab w:val="left" w:pos="1238"/>
        </w:tabs>
        <w:spacing w:line="360" w:lineRule="auto"/>
        <w:ind w:firstLine="760"/>
        <w:jc w:val="both"/>
      </w:pPr>
      <w:r>
        <w:lastRenderedPageBreak/>
        <w:t>Продукция (молоко, мясо, приплод и др.), полученная от сельскохозяйственных животных, переданных АО «Велес» Получателю по договору товарного кредита, является собственностью Получателя.</w:t>
      </w:r>
    </w:p>
    <w:p w:rsidR="00DD398C" w:rsidRDefault="00C6573D">
      <w:pPr>
        <w:pStyle w:val="1"/>
        <w:numPr>
          <w:ilvl w:val="0"/>
          <w:numId w:val="1"/>
        </w:numPr>
        <w:shd w:val="clear" w:color="auto" w:fill="auto"/>
        <w:tabs>
          <w:tab w:val="left" w:pos="1153"/>
        </w:tabs>
        <w:spacing w:line="348" w:lineRule="auto"/>
        <w:ind w:firstLine="760"/>
        <w:jc w:val="both"/>
      </w:pPr>
      <w:r>
        <w:t>Ежегодно в срок до 10 декабря каждого года, начиная со</w:t>
      </w:r>
      <w:r>
        <w:t xml:space="preserve"> второго календарного года действия договора товарного кредита и в течение всего срока действия договора товарного кредита, Получатель предоставляет в АО «Велес» следующую информацию:</w:t>
      </w:r>
    </w:p>
    <w:p w:rsidR="00DD398C" w:rsidRDefault="00C6573D">
      <w:pPr>
        <w:pStyle w:val="1"/>
        <w:shd w:val="clear" w:color="auto" w:fill="auto"/>
        <w:spacing w:line="360" w:lineRule="auto"/>
        <w:ind w:firstLine="760"/>
        <w:jc w:val="both"/>
      </w:pPr>
      <w:r>
        <w:t>об обеспеченности кормовой базой, необходимой для содержания переданного</w:t>
      </w:r>
      <w:r>
        <w:t xml:space="preserve"> поголовья сельскохозяйственных животных в последующем календарном году в письменном виде за подписью Получателя с указанием наличия и потребности по видам кормов;</w:t>
      </w:r>
    </w:p>
    <w:p w:rsidR="00DD398C" w:rsidRDefault="00C6573D">
      <w:pPr>
        <w:pStyle w:val="1"/>
        <w:shd w:val="clear" w:color="auto" w:fill="auto"/>
        <w:ind w:firstLine="760"/>
        <w:jc w:val="both"/>
      </w:pPr>
      <w:r>
        <w:t>об обеспеченности в последующем календарном году земельными ресурсами в виде выписки из Един</w:t>
      </w:r>
      <w:r>
        <w:t>ого государственного реестра недвижимости. В случае заключения Получателем договоров аренды земельных участков сроком менее 1 (одного) года Получатель предоставляет в АО «Велес» заверенные Получателем копии таких договоров аренды земельных участков.</w:t>
      </w:r>
    </w:p>
    <w:p w:rsidR="00DD398C" w:rsidRDefault="00C6573D">
      <w:pPr>
        <w:pStyle w:val="1"/>
        <w:numPr>
          <w:ilvl w:val="0"/>
          <w:numId w:val="1"/>
        </w:numPr>
        <w:shd w:val="clear" w:color="auto" w:fill="auto"/>
        <w:tabs>
          <w:tab w:val="left" w:pos="1153"/>
        </w:tabs>
        <w:ind w:firstLine="760"/>
        <w:jc w:val="both"/>
      </w:pPr>
      <w:r>
        <w:t>Ежегод</w:t>
      </w:r>
      <w:r>
        <w:t>но в срок до 01 мая каждого года, начиная со второго календарного года действия договора товарного кредита и в течение всего срока действия договора товарного кредита, Получатель предоставляет в АО «Велес» следующие документы:</w:t>
      </w:r>
    </w:p>
    <w:p w:rsidR="00DD398C" w:rsidRDefault="00C6573D">
      <w:pPr>
        <w:pStyle w:val="1"/>
        <w:shd w:val="clear" w:color="auto" w:fill="auto"/>
        <w:ind w:left="160" w:firstLine="680"/>
        <w:jc w:val="both"/>
      </w:pPr>
      <w:r>
        <w:t xml:space="preserve">заверенную Получателем копию </w:t>
      </w:r>
      <w:r>
        <w:t xml:space="preserve">формы отчетности о финансово- экономическом состоянии товаропроизводителей агропромышленного комплекса, предоставляемую Получателем в министерство сельского хозяйства и продовольствия Самарской области или в орган местного самоуправления за предшествующий </w:t>
      </w:r>
      <w:r>
        <w:t>календарный год;</w:t>
      </w:r>
    </w:p>
    <w:p w:rsidR="00DD398C" w:rsidRDefault="00C6573D">
      <w:pPr>
        <w:pStyle w:val="1"/>
        <w:shd w:val="clear" w:color="auto" w:fill="auto"/>
        <w:ind w:left="160" w:firstLine="680"/>
        <w:jc w:val="both"/>
      </w:pPr>
      <w:r>
        <w:t>заверенную Получателем, являющимся юридическим лицом, копию бухгалтерской отчетности за предшествующий календарный год;</w:t>
      </w:r>
    </w:p>
    <w:p w:rsidR="00DD398C" w:rsidRDefault="00C6573D">
      <w:pPr>
        <w:pStyle w:val="1"/>
        <w:shd w:val="clear" w:color="auto" w:fill="auto"/>
        <w:spacing w:line="401" w:lineRule="auto"/>
        <w:ind w:left="160" w:firstLine="680"/>
        <w:jc w:val="both"/>
      </w:pPr>
      <w:r>
        <w:t>информацию, подписанную Получателем, являющимся индивидуальным предпринимателем, главой крестьянского (фермерского)</w:t>
      </w:r>
      <w:r>
        <w:br w:type="page"/>
      </w:r>
      <w:r>
        <w:lastRenderedPageBreak/>
        <w:t>хозяйства, гражданином, ведущим личное подсобное хозяйство, по формам согласно приложениям к Порядку отбора получателей.</w:t>
      </w:r>
    </w:p>
    <w:p w:rsidR="00DD398C" w:rsidRDefault="00C6573D">
      <w:pPr>
        <w:pStyle w:val="1"/>
        <w:numPr>
          <w:ilvl w:val="0"/>
          <w:numId w:val="1"/>
        </w:numPr>
        <w:shd w:val="clear" w:color="auto" w:fill="auto"/>
        <w:tabs>
          <w:tab w:val="left" w:pos="1219"/>
        </w:tabs>
        <w:spacing w:line="360" w:lineRule="auto"/>
        <w:ind w:firstLine="740"/>
      </w:pPr>
      <w:r>
        <w:t>АО «Велес» вправе расторгнуть договор товарного кредита в одностороннем внесудебном порядке в следующих случаях:</w:t>
      </w:r>
    </w:p>
    <w:p w:rsidR="00DD398C" w:rsidRDefault="00C6573D" w:rsidP="00FA4027">
      <w:pPr>
        <w:pStyle w:val="1"/>
        <w:shd w:val="clear" w:color="auto" w:fill="auto"/>
        <w:spacing w:line="360" w:lineRule="auto"/>
        <w:ind w:firstLine="740"/>
        <w:jc w:val="both"/>
      </w:pPr>
      <w:r>
        <w:t xml:space="preserve">систематические </w:t>
      </w:r>
      <w:r>
        <w:t>нарушения Получателем условий содержания, кормления либо ветеринарного обеспечения сельскохозяйственных животных, переданных Получателю в соответствии с договором товарного кредита, отсутствие кормовой базы, необходимой для содержания переданного поголовья</w:t>
      </w:r>
      <w:r>
        <w:t xml:space="preserve"> сельскохозяйственных животных, подтверждённые актами инвентаризации залогового имущества;</w:t>
      </w:r>
    </w:p>
    <w:p w:rsidR="00DD398C" w:rsidRDefault="00C6573D" w:rsidP="00FA4027">
      <w:pPr>
        <w:pStyle w:val="1"/>
        <w:shd w:val="clear" w:color="auto" w:fill="auto"/>
        <w:spacing w:line="360" w:lineRule="auto"/>
        <w:ind w:firstLine="740"/>
        <w:jc w:val="both"/>
      </w:pPr>
      <w:r>
        <w:t>выбытие из пользования Получателя земельных участков, необходимых для содержания переданного поголовья сельскохозяйственных животных;</w:t>
      </w:r>
    </w:p>
    <w:p w:rsidR="00DD398C" w:rsidRDefault="00C6573D" w:rsidP="00FA4027">
      <w:pPr>
        <w:pStyle w:val="1"/>
        <w:shd w:val="clear" w:color="auto" w:fill="auto"/>
        <w:ind w:firstLine="740"/>
        <w:jc w:val="both"/>
      </w:pPr>
      <w:r>
        <w:t>неисполнение Получателем в срок</w:t>
      </w:r>
      <w:r>
        <w:t xml:space="preserve"> своих обязательств по возврату сельскохозяйственных животных, оплате вознаграждения (процентов), отсутствие залогового обеспечения;</w:t>
      </w:r>
    </w:p>
    <w:p w:rsidR="00DD398C" w:rsidRDefault="00C6573D" w:rsidP="00FA4027">
      <w:pPr>
        <w:pStyle w:val="1"/>
        <w:shd w:val="clear" w:color="auto" w:fill="auto"/>
        <w:spacing w:line="372" w:lineRule="auto"/>
        <w:ind w:firstLine="740"/>
        <w:jc w:val="both"/>
      </w:pPr>
      <w:r>
        <w:t>наличие исполнительных производств, возбужденных в отношении Получателя, общая сумма задолженности по которым превышает три</w:t>
      </w:r>
      <w:r>
        <w:t>ста тысяч рублей;</w:t>
      </w:r>
    </w:p>
    <w:p w:rsidR="00DD398C" w:rsidRDefault="00C6573D">
      <w:pPr>
        <w:pStyle w:val="1"/>
        <w:shd w:val="clear" w:color="auto" w:fill="auto"/>
        <w:spacing w:line="372" w:lineRule="auto"/>
        <w:ind w:firstLine="0"/>
        <w:jc w:val="center"/>
      </w:pPr>
      <w:r>
        <w:t>Получатель находится в процессе реорганизации или ликвидации;</w:t>
      </w:r>
    </w:p>
    <w:p w:rsidR="00DD398C" w:rsidRDefault="00C6573D" w:rsidP="00FA4027">
      <w:pPr>
        <w:pStyle w:val="1"/>
        <w:shd w:val="clear" w:color="auto" w:fill="auto"/>
        <w:spacing w:line="377" w:lineRule="auto"/>
        <w:ind w:firstLine="740"/>
        <w:jc w:val="both"/>
      </w:pPr>
      <w:r>
        <w:t>публикация уведомления о намерении обратиться с заявлением о признании Получателя банкротом путем включения его в Единый федеральный реестр сведений о фактах деятельности юриди</w:t>
      </w:r>
      <w:r>
        <w:t>ческих лиц;</w:t>
      </w:r>
    </w:p>
    <w:p w:rsidR="00DD398C" w:rsidRDefault="00C6573D">
      <w:pPr>
        <w:pStyle w:val="1"/>
        <w:shd w:val="clear" w:color="auto" w:fill="auto"/>
        <w:spacing w:line="394" w:lineRule="auto"/>
        <w:ind w:firstLine="840"/>
        <w:jc w:val="both"/>
      </w:pPr>
      <w:r>
        <w:t>в отношении Получателя возбуждено дело о признании его несостоятельным (банкротом), но до введения в отношении Получателя какой-либо из процедур, предусмотренных Федеральным законом «О несостоятельности (банкротстве)»;</w:t>
      </w:r>
    </w:p>
    <w:p w:rsidR="00DD398C" w:rsidRDefault="00C6573D" w:rsidP="00FA4027">
      <w:pPr>
        <w:pStyle w:val="1"/>
        <w:shd w:val="clear" w:color="auto" w:fill="auto"/>
        <w:spacing w:line="384" w:lineRule="auto"/>
        <w:ind w:firstLine="840"/>
        <w:jc w:val="both"/>
      </w:pPr>
      <w:r>
        <w:t>полная или частичная утра</w:t>
      </w:r>
      <w:r>
        <w:t>та предмета залога, выбытия предмета залога из собственности залогодателя, признание несостоятельным (банкротом) поручителя и (или) залогодателя по обязательствам Получателя,</w:t>
      </w:r>
      <w:r>
        <w:br w:type="page"/>
      </w:r>
      <w:r>
        <w:lastRenderedPageBreak/>
        <w:t>если Получатель не воспользовался правом на восстановление или замену предмета за</w:t>
      </w:r>
      <w:r>
        <w:t>лога иным равноценным имуществом или не предоставил поручительство иных платежеспособных третьих лиц.</w:t>
      </w:r>
    </w:p>
    <w:p w:rsidR="00DD398C" w:rsidRDefault="00C6573D">
      <w:pPr>
        <w:pStyle w:val="1"/>
        <w:shd w:val="clear" w:color="auto" w:fill="auto"/>
        <w:spacing w:line="360" w:lineRule="auto"/>
        <w:ind w:firstLine="760"/>
        <w:jc w:val="both"/>
      </w:pPr>
      <w:r>
        <w:t>В случае наступления указанных обстоятельств, а также в случае ухудшения финансово-хозяйственного положения Получателя и при наличии иных обстоятельств, о</w:t>
      </w:r>
      <w:r>
        <w:t>чевидно свидетельствующих о том, что предоставленные Получателю сельскохозяйственные животные не будут возвращены в срок, Получатель обязан во внесудебном порядке по требованию АО «Велес» произвести досрочный возврат сельскохозяйственных животных, указанны</w:t>
      </w:r>
      <w:r>
        <w:t>х в графике возврата к договору товарного кредита и уплатить вознаграждение.</w:t>
      </w:r>
    </w:p>
    <w:p w:rsidR="00DD398C" w:rsidRDefault="00C6573D">
      <w:pPr>
        <w:pStyle w:val="1"/>
        <w:shd w:val="clear" w:color="auto" w:fill="auto"/>
        <w:ind w:firstLine="760"/>
        <w:jc w:val="both"/>
      </w:pPr>
      <w:r>
        <w:t>При этом, ухудшением финансово-хозяйственного положения Получателя - юридического лица считается отнесение его финансового состояния к 3-ему классу в соответствии с Постановлением</w:t>
      </w:r>
      <w:r>
        <w:t xml:space="preserve"> Правительства Самарской области от 29.12.2014 № 854 «Об утверждении положения о методике проведения анализа финансового состояния юридических лиц».</w:t>
      </w:r>
    </w:p>
    <w:p w:rsidR="00DD398C" w:rsidRDefault="00C6573D">
      <w:pPr>
        <w:pStyle w:val="1"/>
        <w:shd w:val="clear" w:color="auto" w:fill="auto"/>
        <w:spacing w:line="377" w:lineRule="auto"/>
        <w:ind w:firstLine="760"/>
        <w:jc w:val="both"/>
      </w:pPr>
      <w:r>
        <w:t>Ухудшением финансово-хозяйственного положения Получателя - индивидуального предпринимателя, крестьянского (</w:t>
      </w:r>
      <w:r>
        <w:t>фермерского) хозяйства считается отнесение его финансового состояния к неудовлетворительному в соответствии с Порядком определения финансового состояния заемщика, утвержденным АО «Велес».</w:t>
      </w:r>
    </w:p>
    <w:p w:rsidR="00DD398C" w:rsidRDefault="00C6573D">
      <w:pPr>
        <w:pStyle w:val="1"/>
        <w:shd w:val="clear" w:color="auto" w:fill="auto"/>
        <w:spacing w:line="377" w:lineRule="auto"/>
        <w:ind w:left="140" w:firstLine="620"/>
        <w:jc w:val="both"/>
      </w:pPr>
      <w:r>
        <w:t>В случае уклонения Получателя от досрочного возврата сельскохо</w:t>
      </w:r>
      <w:r>
        <w:softHyphen/>
        <w:t>зяйст</w:t>
      </w:r>
      <w:r>
        <w:t>венных животных АО «Велес» вправе произвести самостоятельное изъятие фактически имеющегося поголовья сельскохозяйственных животных во внесудебном порядке. При этом Получатель обязан возместить все расходы АО «Велес», связанные с изъятием сельскохозяйственн</w:t>
      </w:r>
      <w:r>
        <w:t>ых животных.</w:t>
      </w:r>
    </w:p>
    <w:p w:rsidR="00DD398C" w:rsidRDefault="00C6573D">
      <w:pPr>
        <w:pStyle w:val="1"/>
        <w:numPr>
          <w:ilvl w:val="0"/>
          <w:numId w:val="1"/>
        </w:numPr>
        <w:shd w:val="clear" w:color="auto" w:fill="auto"/>
        <w:tabs>
          <w:tab w:val="left" w:pos="1710"/>
        </w:tabs>
        <w:spacing w:line="391" w:lineRule="auto"/>
        <w:ind w:left="140" w:firstLine="720"/>
        <w:jc w:val="both"/>
      </w:pPr>
      <w:r>
        <w:t>В случае выбытия или предстоящего выбытия сельскохозяйственных животных, оформленных в качестве залога по договору товарного кредита, Получатель обязан в трехдневный срок</w:t>
      </w:r>
      <w:r>
        <w:br w:type="page"/>
      </w:r>
      <w:r>
        <w:lastRenderedPageBreak/>
        <w:t>проинформировать посредством письменного обращения, направленного по эле</w:t>
      </w:r>
      <w:r>
        <w:t>ктронной почте, указанной на официальном сайте, либо факсимильной связью АО «Велес», управление сельского хозяйства и ветеринарную службу соответствующего муниципального района Самарской области о выбытии или предстоящем выбытии данного скота.</w:t>
      </w:r>
    </w:p>
    <w:p w:rsidR="00DD398C" w:rsidRDefault="00C6573D">
      <w:pPr>
        <w:pStyle w:val="1"/>
        <w:numPr>
          <w:ilvl w:val="0"/>
          <w:numId w:val="1"/>
        </w:numPr>
        <w:shd w:val="clear" w:color="auto" w:fill="auto"/>
        <w:tabs>
          <w:tab w:val="left" w:pos="1229"/>
        </w:tabs>
        <w:spacing w:line="360" w:lineRule="auto"/>
        <w:ind w:firstLine="720"/>
        <w:jc w:val="both"/>
      </w:pPr>
      <w:r>
        <w:t>Действие нас</w:t>
      </w:r>
      <w:r>
        <w:t>тоящих Условий распространяется на отношения сторон, возникшие с момента вступления в силу настоящих Условий. Настоящие Условия вступают в силу с даты их утверждения Советом директоров АО «Велес».</w:t>
      </w:r>
    </w:p>
    <w:p w:rsidR="00FA4027" w:rsidRDefault="00FA4027" w:rsidP="00FA4027">
      <w:pPr>
        <w:pStyle w:val="1"/>
        <w:shd w:val="clear" w:color="auto" w:fill="auto"/>
        <w:tabs>
          <w:tab w:val="left" w:pos="1229"/>
        </w:tabs>
        <w:spacing w:line="360" w:lineRule="auto"/>
        <w:jc w:val="both"/>
      </w:pPr>
    </w:p>
    <w:p w:rsidR="00FA4027" w:rsidRDefault="00FA4027" w:rsidP="00FA4027">
      <w:pPr>
        <w:widowControl/>
        <w:jc w:val="center"/>
        <w:rPr>
          <w:rFonts w:ascii="Arial" w:eastAsia="Times New Roman" w:hAnsi="Arial" w:cs="Arial"/>
          <w:color w:val="auto"/>
          <w:sz w:val="27"/>
          <w:szCs w:val="27"/>
          <w:lang w:bidi="ar-SA"/>
        </w:rPr>
      </w:pPr>
      <w:r w:rsidRPr="00FA4027">
        <w:rPr>
          <w:rFonts w:ascii="Arial" w:eastAsia="Times New Roman" w:hAnsi="Arial" w:cs="Arial"/>
          <w:color w:val="auto"/>
          <w:sz w:val="27"/>
          <w:szCs w:val="27"/>
          <w:lang w:bidi="ar-SA"/>
        </w:rPr>
        <w:t>Реализация программы развития животноводства</w:t>
      </w:r>
      <w:r w:rsidRPr="00FA4027">
        <w:rPr>
          <w:rFonts w:ascii="Times New Roman" w:eastAsia="Times New Roman" w:hAnsi="Times New Roman" w:cs="Times New Roman"/>
          <w:color w:val="auto"/>
          <w:lang w:bidi="ar-SA"/>
        </w:rPr>
        <w:br/>
      </w:r>
      <w:r w:rsidRPr="00FA4027">
        <w:rPr>
          <w:rFonts w:ascii="Arial" w:eastAsia="Times New Roman" w:hAnsi="Arial" w:cs="Arial"/>
          <w:color w:val="auto"/>
          <w:sz w:val="27"/>
          <w:szCs w:val="27"/>
          <w:lang w:bidi="ar-SA"/>
        </w:rPr>
        <w:t>ПОСТАВКА СКОТА СЕЛЬХОЗТОВАРОПРОИЗВОДИТЕЛЯМ ЧЕРЕЗ</w:t>
      </w:r>
      <w:r w:rsidRPr="00FA4027">
        <w:rPr>
          <w:rFonts w:ascii="Times New Roman" w:eastAsia="Times New Roman" w:hAnsi="Times New Roman" w:cs="Times New Roman"/>
          <w:color w:val="auto"/>
          <w:lang w:bidi="ar-SA"/>
        </w:rPr>
        <w:br/>
      </w:r>
      <w:r w:rsidRPr="00FA4027">
        <w:rPr>
          <w:rFonts w:ascii="Arial" w:eastAsia="Times New Roman" w:hAnsi="Arial" w:cs="Arial"/>
          <w:color w:val="auto"/>
          <w:sz w:val="27"/>
          <w:szCs w:val="27"/>
          <w:lang w:bidi="ar-SA"/>
        </w:rPr>
        <w:t>АО «ВЕЛЕС»</w:t>
      </w:r>
    </w:p>
    <w:p w:rsidR="00FA4027" w:rsidRDefault="00FA4027" w:rsidP="00FA4027">
      <w:pPr>
        <w:widowControl/>
        <w:jc w:val="both"/>
        <w:rPr>
          <w:rFonts w:ascii="Arial" w:eastAsia="Times New Roman" w:hAnsi="Arial" w:cs="Arial"/>
          <w:color w:val="auto"/>
          <w:sz w:val="21"/>
          <w:szCs w:val="21"/>
          <w:lang w:bidi="ar-SA"/>
        </w:rPr>
      </w:pPr>
      <w:r w:rsidRPr="00FA4027">
        <w:rPr>
          <w:rFonts w:ascii="Times New Roman" w:eastAsia="Times New Roman" w:hAnsi="Times New Roman" w:cs="Times New Roman"/>
          <w:color w:val="auto"/>
          <w:lang w:bidi="ar-SA"/>
        </w:rPr>
        <w:br/>
      </w:r>
      <w:r w:rsidRPr="00FA4027">
        <w:rPr>
          <w:rFonts w:ascii="Arial" w:eastAsia="Times New Roman" w:hAnsi="Arial" w:cs="Arial"/>
          <w:color w:val="auto"/>
          <w:sz w:val="21"/>
          <w:szCs w:val="21"/>
          <w:lang w:bidi="ar-SA"/>
        </w:rPr>
        <w:t>Акционерное общество «Велес» осуществляет работу по удовлетворению заявок сельскохозяйственных</w:t>
      </w:r>
      <w:r>
        <w:rPr>
          <w:rFonts w:ascii="Arial" w:eastAsia="Times New Roman" w:hAnsi="Arial" w:cs="Arial"/>
          <w:color w:val="auto"/>
          <w:sz w:val="21"/>
          <w:szCs w:val="21"/>
          <w:lang w:bidi="ar-SA"/>
        </w:rPr>
        <w:t xml:space="preserve"> </w:t>
      </w:r>
      <w:r w:rsidRPr="00FA4027">
        <w:rPr>
          <w:rFonts w:ascii="Arial" w:eastAsia="Times New Roman" w:hAnsi="Arial" w:cs="Arial"/>
          <w:color w:val="auto"/>
          <w:sz w:val="21"/>
          <w:szCs w:val="21"/>
          <w:lang w:bidi="ar-SA"/>
        </w:rPr>
        <w:t>товаропроизводителей Самарской области на получение в товарный кредит как товарного, так и племенного крупного и</w:t>
      </w:r>
      <w:r>
        <w:rPr>
          <w:rFonts w:ascii="Arial" w:eastAsia="Times New Roman" w:hAnsi="Arial" w:cs="Arial"/>
          <w:color w:val="auto"/>
          <w:sz w:val="21"/>
          <w:szCs w:val="21"/>
          <w:lang w:bidi="ar-SA"/>
        </w:rPr>
        <w:t xml:space="preserve"> </w:t>
      </w:r>
      <w:r w:rsidRPr="00FA4027">
        <w:rPr>
          <w:rFonts w:ascii="Arial" w:eastAsia="Times New Roman" w:hAnsi="Arial" w:cs="Arial"/>
          <w:color w:val="auto"/>
          <w:sz w:val="21"/>
          <w:szCs w:val="21"/>
          <w:lang w:bidi="ar-SA"/>
        </w:rPr>
        <w:t>мелкого рогатого скота за счет плановых возвратов животных и закупки их из-за пределов региона. В новых</w:t>
      </w:r>
      <w:r>
        <w:rPr>
          <w:rFonts w:ascii="Arial" w:eastAsia="Times New Roman" w:hAnsi="Arial" w:cs="Arial"/>
          <w:color w:val="auto"/>
          <w:sz w:val="21"/>
          <w:szCs w:val="21"/>
          <w:lang w:bidi="ar-SA"/>
        </w:rPr>
        <w:t xml:space="preserve"> </w:t>
      </w:r>
      <w:r w:rsidRPr="00FA4027">
        <w:rPr>
          <w:rFonts w:ascii="Arial" w:eastAsia="Times New Roman" w:hAnsi="Arial" w:cs="Arial"/>
          <w:color w:val="auto"/>
          <w:sz w:val="21"/>
          <w:szCs w:val="21"/>
          <w:lang w:bidi="ar-SA"/>
        </w:rPr>
        <w:t>экономических условиях необходима интенсификация производства продукции животноводства, поскольку она</w:t>
      </w:r>
      <w:r>
        <w:rPr>
          <w:rFonts w:ascii="Arial" w:eastAsia="Times New Roman" w:hAnsi="Arial" w:cs="Arial"/>
          <w:color w:val="auto"/>
          <w:sz w:val="21"/>
          <w:szCs w:val="21"/>
          <w:lang w:bidi="ar-SA"/>
        </w:rPr>
        <w:t xml:space="preserve"> </w:t>
      </w:r>
      <w:r w:rsidRPr="00FA4027">
        <w:rPr>
          <w:rFonts w:ascii="Arial" w:eastAsia="Times New Roman" w:hAnsi="Arial" w:cs="Arial"/>
          <w:color w:val="auto"/>
          <w:sz w:val="21"/>
          <w:szCs w:val="21"/>
          <w:lang w:bidi="ar-SA"/>
        </w:rPr>
        <w:t>непосредственно связана с развитием сельских территорий и с качеством их жизни в целом.</w:t>
      </w:r>
      <w:r w:rsidRPr="00FA4027">
        <w:rPr>
          <w:rFonts w:ascii="Times New Roman" w:eastAsia="Times New Roman" w:hAnsi="Times New Roman" w:cs="Times New Roman"/>
          <w:color w:val="auto"/>
          <w:lang w:bidi="ar-SA"/>
        </w:rPr>
        <w:br/>
      </w:r>
      <w:r w:rsidRPr="00FA4027">
        <w:rPr>
          <w:rFonts w:ascii="Arial" w:eastAsia="Times New Roman" w:hAnsi="Arial" w:cs="Arial"/>
          <w:color w:val="auto"/>
          <w:sz w:val="21"/>
          <w:szCs w:val="21"/>
          <w:lang w:bidi="ar-SA"/>
        </w:rPr>
        <w:t>Предоставление аграриям области как товарного, так и племенного скота осуществляется на условиях товарного</w:t>
      </w:r>
      <w:r>
        <w:rPr>
          <w:rFonts w:ascii="Arial" w:eastAsia="Times New Roman" w:hAnsi="Arial" w:cs="Arial"/>
          <w:color w:val="auto"/>
          <w:sz w:val="21"/>
          <w:szCs w:val="21"/>
          <w:lang w:bidi="ar-SA"/>
        </w:rPr>
        <w:t xml:space="preserve"> </w:t>
      </w:r>
      <w:r w:rsidRPr="00FA4027">
        <w:rPr>
          <w:rFonts w:ascii="Arial" w:eastAsia="Times New Roman" w:hAnsi="Arial" w:cs="Arial"/>
          <w:color w:val="auto"/>
          <w:sz w:val="21"/>
          <w:szCs w:val="21"/>
          <w:lang w:bidi="ar-SA"/>
        </w:rPr>
        <w:t>кредита, выгоднее которого сегодня не могут предложить ни лизинговые компании, ни банки. На основании заявок и</w:t>
      </w:r>
      <w:r>
        <w:rPr>
          <w:rFonts w:ascii="Arial" w:eastAsia="Times New Roman" w:hAnsi="Arial" w:cs="Arial"/>
          <w:color w:val="auto"/>
          <w:sz w:val="21"/>
          <w:szCs w:val="21"/>
          <w:lang w:bidi="ar-SA"/>
        </w:rPr>
        <w:t xml:space="preserve"> </w:t>
      </w:r>
      <w:r w:rsidRPr="00FA4027">
        <w:rPr>
          <w:rFonts w:ascii="Arial" w:eastAsia="Times New Roman" w:hAnsi="Arial" w:cs="Arial"/>
          <w:color w:val="auto"/>
          <w:sz w:val="21"/>
          <w:szCs w:val="21"/>
          <w:lang w:bidi="ar-SA"/>
        </w:rPr>
        <w:t>документов, перечень которых установлен «Порядком отбора» получателей поголовья сельскохозяйственных животных</w:t>
      </w:r>
      <w:r>
        <w:rPr>
          <w:rFonts w:ascii="Arial" w:eastAsia="Times New Roman" w:hAnsi="Arial" w:cs="Arial"/>
          <w:color w:val="auto"/>
          <w:sz w:val="21"/>
          <w:szCs w:val="21"/>
          <w:lang w:bidi="ar-SA"/>
        </w:rPr>
        <w:t xml:space="preserve"> </w:t>
      </w:r>
      <w:r w:rsidRPr="00FA4027">
        <w:rPr>
          <w:rFonts w:ascii="Arial" w:eastAsia="Times New Roman" w:hAnsi="Arial" w:cs="Arial"/>
          <w:color w:val="auto"/>
          <w:sz w:val="21"/>
          <w:szCs w:val="21"/>
          <w:lang w:bidi="ar-SA"/>
        </w:rPr>
        <w:t>для заключения договоров товарного кредита», при условии выполнения необходимых требований для заключения</w:t>
      </w:r>
      <w:r>
        <w:rPr>
          <w:rFonts w:ascii="Arial" w:eastAsia="Times New Roman" w:hAnsi="Arial" w:cs="Arial"/>
          <w:color w:val="auto"/>
          <w:sz w:val="21"/>
          <w:szCs w:val="21"/>
          <w:lang w:bidi="ar-SA"/>
        </w:rPr>
        <w:t xml:space="preserve"> </w:t>
      </w:r>
      <w:r w:rsidRPr="00FA4027">
        <w:rPr>
          <w:rFonts w:ascii="Arial" w:eastAsia="Times New Roman" w:hAnsi="Arial" w:cs="Arial"/>
          <w:color w:val="auto"/>
          <w:sz w:val="21"/>
          <w:szCs w:val="21"/>
          <w:lang w:bidi="ar-SA"/>
        </w:rPr>
        <w:t>договора, АО «Велес» передает скот сельхозтоваропроизводителям Самарской области.</w:t>
      </w:r>
      <w:r w:rsidRPr="00FA4027">
        <w:rPr>
          <w:rFonts w:ascii="Times New Roman" w:eastAsia="Times New Roman" w:hAnsi="Times New Roman" w:cs="Times New Roman"/>
          <w:color w:val="auto"/>
          <w:lang w:bidi="ar-SA"/>
        </w:rPr>
        <w:br/>
      </w:r>
      <w:r w:rsidRPr="00FA4027">
        <w:rPr>
          <w:rFonts w:ascii="Arial" w:eastAsia="Times New Roman" w:hAnsi="Arial" w:cs="Arial"/>
          <w:color w:val="auto"/>
          <w:sz w:val="21"/>
          <w:szCs w:val="21"/>
          <w:lang w:bidi="ar-SA"/>
        </w:rPr>
        <w:t>Главные требования к получателям скота – эпизоотическое благополучие хозяйства, наличие кормовой базы и</w:t>
      </w:r>
      <w:r>
        <w:rPr>
          <w:rFonts w:ascii="Arial" w:eastAsia="Times New Roman" w:hAnsi="Arial" w:cs="Arial"/>
          <w:color w:val="auto"/>
          <w:sz w:val="21"/>
          <w:szCs w:val="21"/>
          <w:lang w:bidi="ar-SA"/>
        </w:rPr>
        <w:t xml:space="preserve"> </w:t>
      </w:r>
      <w:r w:rsidRPr="00FA4027">
        <w:rPr>
          <w:rFonts w:ascii="Arial" w:eastAsia="Times New Roman" w:hAnsi="Arial" w:cs="Arial"/>
          <w:color w:val="auto"/>
          <w:sz w:val="21"/>
          <w:szCs w:val="21"/>
          <w:lang w:bidi="ar-SA"/>
        </w:rPr>
        <w:t>готовых помещений для содержания нового поголовья, а также наличие залогового имущества и страхование</w:t>
      </w:r>
      <w:r>
        <w:rPr>
          <w:rFonts w:ascii="Arial" w:eastAsia="Times New Roman" w:hAnsi="Arial" w:cs="Arial"/>
          <w:color w:val="auto"/>
          <w:sz w:val="21"/>
          <w:szCs w:val="21"/>
          <w:lang w:bidi="ar-SA"/>
        </w:rPr>
        <w:t xml:space="preserve"> </w:t>
      </w:r>
      <w:r w:rsidRPr="00FA4027">
        <w:rPr>
          <w:rFonts w:ascii="Arial" w:eastAsia="Times New Roman" w:hAnsi="Arial" w:cs="Arial"/>
          <w:color w:val="auto"/>
          <w:sz w:val="21"/>
          <w:szCs w:val="21"/>
          <w:lang w:bidi="ar-SA"/>
        </w:rPr>
        <w:t>полученных животных. Кроме того, в качестве обеспечения исполнения обязательств по договорам товарного кредита,</w:t>
      </w:r>
      <w:r>
        <w:rPr>
          <w:rFonts w:ascii="Arial" w:eastAsia="Times New Roman" w:hAnsi="Arial" w:cs="Arial"/>
          <w:color w:val="auto"/>
          <w:sz w:val="21"/>
          <w:szCs w:val="21"/>
          <w:lang w:bidi="ar-SA"/>
        </w:rPr>
        <w:t xml:space="preserve"> </w:t>
      </w:r>
      <w:r w:rsidRPr="00FA4027">
        <w:rPr>
          <w:rFonts w:ascii="Arial" w:eastAsia="Times New Roman" w:hAnsi="Arial" w:cs="Arial"/>
          <w:color w:val="auto"/>
          <w:sz w:val="21"/>
          <w:szCs w:val="21"/>
          <w:lang w:bidi="ar-SA"/>
        </w:rPr>
        <w:t>получателю необходимо обеспечить предоставление личного поручительства и (или) третьих лиц, выступающих на</w:t>
      </w:r>
      <w:r>
        <w:rPr>
          <w:rFonts w:ascii="Arial" w:eastAsia="Times New Roman" w:hAnsi="Arial" w:cs="Arial"/>
          <w:color w:val="auto"/>
          <w:sz w:val="21"/>
          <w:szCs w:val="21"/>
          <w:lang w:bidi="ar-SA"/>
        </w:rPr>
        <w:t xml:space="preserve"> </w:t>
      </w:r>
      <w:r w:rsidRPr="00FA4027">
        <w:rPr>
          <w:rFonts w:ascii="Arial" w:eastAsia="Times New Roman" w:hAnsi="Arial" w:cs="Arial"/>
          <w:color w:val="auto"/>
          <w:sz w:val="21"/>
          <w:szCs w:val="21"/>
          <w:lang w:bidi="ar-SA"/>
        </w:rPr>
        <w:t>стороне получателя. Согласно действующим «Условиям заключения договора» товарного кредита для обеспечения</w:t>
      </w:r>
      <w:r>
        <w:rPr>
          <w:rFonts w:ascii="Arial" w:eastAsia="Times New Roman" w:hAnsi="Arial" w:cs="Arial"/>
          <w:color w:val="auto"/>
          <w:sz w:val="21"/>
          <w:szCs w:val="21"/>
          <w:lang w:bidi="ar-SA"/>
        </w:rPr>
        <w:t xml:space="preserve"> </w:t>
      </w:r>
      <w:r w:rsidRPr="00FA4027">
        <w:rPr>
          <w:rFonts w:ascii="Arial" w:eastAsia="Times New Roman" w:hAnsi="Arial" w:cs="Arial"/>
          <w:color w:val="auto"/>
          <w:sz w:val="21"/>
          <w:szCs w:val="21"/>
          <w:lang w:bidi="ar-SA"/>
        </w:rPr>
        <w:t>поголовьем сельскохозяйственных животных юридических лиц, индивидуальных предпринимателей, крестьянских</w:t>
      </w:r>
      <w:r>
        <w:rPr>
          <w:rFonts w:ascii="Arial" w:eastAsia="Times New Roman" w:hAnsi="Arial" w:cs="Arial"/>
          <w:color w:val="auto"/>
          <w:sz w:val="21"/>
          <w:szCs w:val="21"/>
          <w:lang w:bidi="ar-SA"/>
        </w:rPr>
        <w:t xml:space="preserve"> </w:t>
      </w:r>
      <w:r w:rsidRPr="00FA4027">
        <w:rPr>
          <w:rFonts w:ascii="Arial" w:eastAsia="Times New Roman" w:hAnsi="Arial" w:cs="Arial"/>
          <w:color w:val="auto"/>
          <w:sz w:val="21"/>
          <w:szCs w:val="21"/>
          <w:lang w:bidi="ar-SA"/>
        </w:rPr>
        <w:t>(фермерских) хозяйств, осуществляющих сельскохозяйственную деятельность на территории Самарской области»,</w:t>
      </w:r>
      <w:r>
        <w:rPr>
          <w:rFonts w:ascii="Arial" w:eastAsia="Times New Roman" w:hAnsi="Arial" w:cs="Arial"/>
          <w:color w:val="auto"/>
          <w:sz w:val="21"/>
          <w:szCs w:val="21"/>
          <w:lang w:bidi="ar-SA"/>
        </w:rPr>
        <w:t xml:space="preserve"> </w:t>
      </w:r>
      <w:r w:rsidRPr="00FA4027">
        <w:rPr>
          <w:rFonts w:ascii="Arial" w:eastAsia="Times New Roman" w:hAnsi="Arial" w:cs="Arial"/>
          <w:color w:val="auto"/>
          <w:sz w:val="21"/>
          <w:szCs w:val="21"/>
          <w:lang w:bidi="ar-SA"/>
        </w:rPr>
        <w:t>договоры товарного кредита на передачу поголовья крупного рогатого скота заключаются на срок до 8 лет, а мелкого</w:t>
      </w:r>
      <w:r w:rsidRPr="00FA4027">
        <w:rPr>
          <w:rFonts w:ascii="Times New Roman" w:eastAsia="Times New Roman" w:hAnsi="Times New Roman" w:cs="Times New Roman"/>
          <w:color w:val="auto"/>
          <w:lang w:bidi="ar-SA"/>
        </w:rPr>
        <w:br/>
      </w:r>
      <w:r w:rsidRPr="00FA4027">
        <w:rPr>
          <w:rFonts w:ascii="Arial" w:eastAsia="Times New Roman" w:hAnsi="Arial" w:cs="Arial"/>
          <w:color w:val="auto"/>
          <w:sz w:val="21"/>
          <w:szCs w:val="21"/>
          <w:lang w:bidi="ar-SA"/>
        </w:rPr>
        <w:t>рогатого скота – до 5 лет.</w:t>
      </w:r>
    </w:p>
    <w:p w:rsidR="00FA4027" w:rsidRDefault="00FA4027" w:rsidP="00FA4027">
      <w:pPr>
        <w:widowControl/>
        <w:jc w:val="both"/>
        <w:rPr>
          <w:rFonts w:ascii="Arial" w:eastAsia="Times New Roman" w:hAnsi="Arial" w:cs="Arial"/>
          <w:color w:val="auto"/>
          <w:sz w:val="21"/>
          <w:szCs w:val="21"/>
          <w:lang w:bidi="ar-SA"/>
        </w:rPr>
      </w:pPr>
      <w:r w:rsidRPr="00FA4027">
        <w:rPr>
          <w:rFonts w:ascii="Arial" w:eastAsia="Times New Roman" w:hAnsi="Arial" w:cs="Arial"/>
          <w:color w:val="auto"/>
          <w:sz w:val="21"/>
          <w:szCs w:val="21"/>
          <w:lang w:bidi="ar-SA"/>
        </w:rPr>
        <w:t>Возврат предмета товарного кредита производится такими же животными (такого же рода и качества), которые были</w:t>
      </w:r>
      <w:r>
        <w:rPr>
          <w:rFonts w:ascii="Arial" w:eastAsia="Times New Roman" w:hAnsi="Arial" w:cs="Arial"/>
          <w:color w:val="auto"/>
          <w:sz w:val="21"/>
          <w:szCs w:val="21"/>
          <w:lang w:bidi="ar-SA"/>
        </w:rPr>
        <w:t xml:space="preserve"> </w:t>
      </w:r>
      <w:r w:rsidRPr="00FA4027">
        <w:rPr>
          <w:rFonts w:ascii="Arial" w:eastAsia="Times New Roman" w:hAnsi="Arial" w:cs="Arial"/>
          <w:color w:val="auto"/>
          <w:sz w:val="21"/>
          <w:szCs w:val="21"/>
          <w:lang w:bidi="ar-SA"/>
        </w:rPr>
        <w:t>переданы по договору товарного кредита. Полученные от предоставленного скота продукты животноводства</w:t>
      </w:r>
      <w:r>
        <w:rPr>
          <w:rFonts w:ascii="Arial" w:eastAsia="Times New Roman" w:hAnsi="Arial" w:cs="Arial"/>
          <w:color w:val="auto"/>
          <w:sz w:val="21"/>
          <w:szCs w:val="21"/>
          <w:lang w:bidi="ar-SA"/>
        </w:rPr>
        <w:t xml:space="preserve"> </w:t>
      </w:r>
      <w:r w:rsidRPr="00FA4027">
        <w:rPr>
          <w:rFonts w:ascii="Arial" w:eastAsia="Times New Roman" w:hAnsi="Arial" w:cs="Arial"/>
          <w:color w:val="auto"/>
          <w:sz w:val="21"/>
          <w:szCs w:val="21"/>
          <w:lang w:bidi="ar-SA"/>
        </w:rPr>
        <w:t>(приплод, молоко и т.д.) являются собственностью получателя товарного кредита, которым они могут</w:t>
      </w:r>
      <w:r>
        <w:rPr>
          <w:rFonts w:ascii="Arial" w:eastAsia="Times New Roman" w:hAnsi="Arial" w:cs="Arial"/>
          <w:color w:val="auto"/>
          <w:sz w:val="21"/>
          <w:szCs w:val="21"/>
          <w:lang w:bidi="ar-SA"/>
        </w:rPr>
        <w:t xml:space="preserve"> </w:t>
      </w:r>
      <w:r w:rsidRPr="00FA4027">
        <w:rPr>
          <w:rFonts w:ascii="Arial" w:eastAsia="Times New Roman" w:hAnsi="Arial" w:cs="Arial"/>
          <w:color w:val="auto"/>
          <w:sz w:val="21"/>
          <w:szCs w:val="21"/>
          <w:lang w:bidi="ar-SA"/>
        </w:rPr>
        <w:t>распоряжаться по своему усмотрению.</w:t>
      </w:r>
    </w:p>
    <w:p w:rsidR="00FA4027" w:rsidRPr="00FA4027" w:rsidRDefault="00FA4027" w:rsidP="00FA402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A4027">
        <w:rPr>
          <w:rFonts w:ascii="Arial" w:eastAsia="Times New Roman" w:hAnsi="Arial" w:cs="Arial"/>
          <w:color w:val="auto"/>
          <w:sz w:val="21"/>
          <w:szCs w:val="21"/>
          <w:lang w:bidi="ar-SA"/>
        </w:rPr>
        <w:t>Оплата вознаграждения (процентов) по договору товарного кредита осуществляется путем ежеквартального</w:t>
      </w:r>
      <w:r>
        <w:rPr>
          <w:rFonts w:ascii="Arial" w:eastAsia="Times New Roman" w:hAnsi="Arial" w:cs="Arial"/>
          <w:color w:val="auto"/>
          <w:sz w:val="21"/>
          <w:szCs w:val="21"/>
          <w:lang w:bidi="ar-SA"/>
        </w:rPr>
        <w:t xml:space="preserve"> </w:t>
      </w:r>
      <w:r w:rsidRPr="00FA4027">
        <w:rPr>
          <w:rFonts w:ascii="Arial" w:eastAsia="Times New Roman" w:hAnsi="Arial" w:cs="Arial"/>
          <w:color w:val="auto"/>
          <w:sz w:val="21"/>
          <w:szCs w:val="21"/>
          <w:lang w:bidi="ar-SA"/>
        </w:rPr>
        <w:t>перечисления денежных средств (за три календарных месяца) на расчетный счет АО «Велес» не позднее 15-го числа</w:t>
      </w:r>
      <w:r>
        <w:rPr>
          <w:rFonts w:ascii="Arial" w:eastAsia="Times New Roman" w:hAnsi="Arial" w:cs="Arial"/>
          <w:color w:val="auto"/>
          <w:sz w:val="21"/>
          <w:szCs w:val="21"/>
          <w:lang w:bidi="ar-SA"/>
        </w:rPr>
        <w:t xml:space="preserve"> </w:t>
      </w:r>
      <w:r w:rsidRPr="00FA4027">
        <w:rPr>
          <w:rFonts w:ascii="Arial" w:eastAsia="Times New Roman" w:hAnsi="Arial" w:cs="Arial"/>
          <w:color w:val="auto"/>
          <w:sz w:val="21"/>
          <w:szCs w:val="21"/>
          <w:lang w:bidi="ar-SA"/>
        </w:rPr>
        <w:t>месяца, следующего за последним месяцем календарного квартала.</w:t>
      </w:r>
      <w:r w:rsidRPr="00FA4027">
        <w:rPr>
          <w:rFonts w:ascii="Times New Roman" w:eastAsia="Times New Roman" w:hAnsi="Times New Roman" w:cs="Times New Roman"/>
          <w:color w:val="auto"/>
          <w:lang w:bidi="ar-SA"/>
        </w:rPr>
        <w:br/>
      </w:r>
      <w:r w:rsidRPr="00FA4027">
        <w:rPr>
          <w:rFonts w:ascii="Arial" w:eastAsia="Times New Roman" w:hAnsi="Arial" w:cs="Arial"/>
          <w:color w:val="auto"/>
          <w:sz w:val="27"/>
          <w:szCs w:val="27"/>
          <w:lang w:bidi="ar-SA"/>
        </w:rPr>
        <w:t>При этом, на реализацию программы выделяются средства из областного бюджета и</w:t>
      </w:r>
      <w:r>
        <w:rPr>
          <w:rFonts w:ascii="Arial" w:eastAsia="Times New Roman" w:hAnsi="Arial" w:cs="Arial"/>
          <w:color w:val="auto"/>
          <w:sz w:val="27"/>
          <w:szCs w:val="27"/>
          <w:lang w:bidi="ar-SA"/>
        </w:rPr>
        <w:t xml:space="preserve"> </w:t>
      </w:r>
      <w:r w:rsidRPr="00FA4027">
        <w:rPr>
          <w:rFonts w:ascii="Arial" w:eastAsia="Times New Roman" w:hAnsi="Arial" w:cs="Arial"/>
          <w:color w:val="auto"/>
          <w:sz w:val="27"/>
          <w:szCs w:val="27"/>
          <w:lang w:bidi="ar-SA"/>
        </w:rPr>
        <w:t>проценты, выплаченные по договору товарного кредита, субсидируются в полном объеме.</w:t>
      </w:r>
      <w:r w:rsidRPr="00FA4027">
        <w:rPr>
          <w:rFonts w:ascii="Times New Roman" w:eastAsia="Times New Roman" w:hAnsi="Times New Roman" w:cs="Times New Roman"/>
          <w:color w:val="auto"/>
          <w:lang w:bidi="ar-SA"/>
        </w:rPr>
        <w:br/>
      </w:r>
      <w:r w:rsidRPr="00FA4027">
        <w:rPr>
          <w:rFonts w:ascii="Arial" w:eastAsia="Times New Roman" w:hAnsi="Arial" w:cs="Arial"/>
          <w:color w:val="auto"/>
          <w:sz w:val="21"/>
          <w:szCs w:val="21"/>
          <w:lang w:bidi="ar-SA"/>
        </w:rPr>
        <w:t xml:space="preserve">Механизм предоставления субсидий в целях возмещения затрат, понесенных в предыдущем и </w:t>
      </w:r>
      <w:r w:rsidRPr="00FA4027">
        <w:rPr>
          <w:rFonts w:ascii="Arial" w:eastAsia="Times New Roman" w:hAnsi="Arial" w:cs="Arial"/>
          <w:color w:val="auto"/>
          <w:sz w:val="21"/>
          <w:szCs w:val="21"/>
          <w:lang w:bidi="ar-SA"/>
        </w:rPr>
        <w:lastRenderedPageBreak/>
        <w:t>(или) текущем</w:t>
      </w:r>
      <w:r>
        <w:rPr>
          <w:rFonts w:ascii="Arial" w:eastAsia="Times New Roman" w:hAnsi="Arial" w:cs="Arial"/>
          <w:color w:val="auto"/>
          <w:sz w:val="21"/>
          <w:szCs w:val="21"/>
          <w:lang w:bidi="ar-SA"/>
        </w:rPr>
        <w:t xml:space="preserve"> </w:t>
      </w:r>
      <w:r w:rsidRPr="00FA4027">
        <w:rPr>
          <w:rFonts w:ascii="Arial" w:eastAsia="Times New Roman" w:hAnsi="Arial" w:cs="Arial"/>
          <w:color w:val="auto"/>
          <w:sz w:val="21"/>
          <w:szCs w:val="21"/>
          <w:lang w:bidi="ar-SA"/>
        </w:rPr>
        <w:t>финансовых годах в связи с производством сельскохозяйственной продукции, в части расходов на уплату процентов по</w:t>
      </w:r>
      <w:r>
        <w:rPr>
          <w:rFonts w:ascii="Arial" w:eastAsia="Times New Roman" w:hAnsi="Arial" w:cs="Arial"/>
          <w:color w:val="auto"/>
          <w:sz w:val="21"/>
          <w:szCs w:val="21"/>
          <w:lang w:bidi="ar-SA"/>
        </w:rPr>
        <w:t xml:space="preserve"> </w:t>
      </w:r>
      <w:r w:rsidRPr="00FA4027">
        <w:rPr>
          <w:rFonts w:ascii="Arial" w:eastAsia="Times New Roman" w:hAnsi="Arial" w:cs="Arial"/>
          <w:color w:val="auto"/>
          <w:sz w:val="21"/>
          <w:szCs w:val="21"/>
          <w:lang w:bidi="ar-SA"/>
        </w:rPr>
        <w:t>договорам товарного кредита, полученного в форме маточного поголовья крупного рогатого скота, установлен</w:t>
      </w:r>
      <w:r>
        <w:rPr>
          <w:rFonts w:ascii="Arial" w:eastAsia="Times New Roman" w:hAnsi="Arial" w:cs="Arial"/>
          <w:color w:val="auto"/>
          <w:sz w:val="21"/>
          <w:szCs w:val="21"/>
          <w:lang w:bidi="ar-SA"/>
        </w:rPr>
        <w:t xml:space="preserve"> </w:t>
      </w:r>
      <w:r w:rsidRPr="00FA4027">
        <w:rPr>
          <w:rFonts w:ascii="Arial" w:eastAsia="Times New Roman" w:hAnsi="Arial" w:cs="Arial"/>
          <w:color w:val="auto"/>
          <w:sz w:val="21"/>
          <w:szCs w:val="21"/>
          <w:lang w:bidi="ar-SA"/>
        </w:rPr>
        <w:t>Постановлением Правительства Самарской области от 01.02.2013 No 21 «О мерах, направленных на государственную</w:t>
      </w:r>
      <w:r>
        <w:rPr>
          <w:rFonts w:ascii="Arial" w:eastAsia="Times New Roman" w:hAnsi="Arial" w:cs="Arial"/>
          <w:color w:val="auto"/>
          <w:sz w:val="21"/>
          <w:szCs w:val="21"/>
          <w:lang w:bidi="ar-SA"/>
        </w:rPr>
        <w:t xml:space="preserve"> </w:t>
      </w:r>
      <w:r w:rsidRPr="00FA4027">
        <w:rPr>
          <w:rFonts w:ascii="Arial" w:eastAsia="Times New Roman" w:hAnsi="Arial" w:cs="Arial"/>
          <w:color w:val="auto"/>
          <w:sz w:val="21"/>
          <w:szCs w:val="21"/>
          <w:lang w:bidi="ar-SA"/>
        </w:rPr>
        <w:t>поддержку производителей товаров, работ и услуг в сфере сельскохозяйственного товарного производства, торговли,</w:t>
      </w:r>
      <w:r>
        <w:rPr>
          <w:rFonts w:ascii="Arial" w:eastAsia="Times New Roman" w:hAnsi="Arial" w:cs="Arial"/>
          <w:color w:val="auto"/>
          <w:sz w:val="21"/>
          <w:szCs w:val="21"/>
          <w:lang w:bidi="ar-SA"/>
        </w:rPr>
        <w:t xml:space="preserve"> </w:t>
      </w:r>
      <w:r w:rsidRPr="00FA4027">
        <w:rPr>
          <w:rFonts w:ascii="Arial" w:eastAsia="Times New Roman" w:hAnsi="Arial" w:cs="Arial"/>
          <w:color w:val="auto"/>
          <w:sz w:val="21"/>
          <w:szCs w:val="21"/>
          <w:lang w:bidi="ar-SA"/>
        </w:rPr>
        <w:t>переработки сельскохозяйственной продукции, рыбоводства на территории Самарской области».</w:t>
      </w:r>
    </w:p>
    <w:p w:rsidR="00FA4027" w:rsidRPr="00FA4027" w:rsidRDefault="00FA4027" w:rsidP="00FA402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A4027">
        <w:rPr>
          <w:rFonts w:ascii="Arial" w:eastAsia="Times New Roman" w:hAnsi="Arial" w:cs="Arial"/>
          <w:color w:val="auto"/>
          <w:sz w:val="27"/>
          <w:szCs w:val="27"/>
          <w:lang w:bidi="ar-SA"/>
        </w:rPr>
        <w:t>УСЛУГИ ПО ИСКУСТВЕННОМУ ОСЕМЕНЕНИЮ АО «ВЕЛЕС»</w:t>
      </w:r>
    </w:p>
    <w:p w:rsidR="00FA4027" w:rsidRPr="00FA4027" w:rsidRDefault="00FA4027" w:rsidP="00FA402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A4027">
        <w:rPr>
          <w:rFonts w:ascii="Arial" w:eastAsia="Times New Roman" w:hAnsi="Arial" w:cs="Arial"/>
          <w:color w:val="auto"/>
          <w:sz w:val="21"/>
          <w:szCs w:val="21"/>
          <w:lang w:bidi="ar-SA"/>
        </w:rPr>
        <w:t>Искусственное осеменение – прогрессивный способ воспроизводства крупного рогатого скота</w:t>
      </w:r>
      <w:r>
        <w:rPr>
          <w:rFonts w:ascii="Arial" w:eastAsia="Times New Roman" w:hAnsi="Arial" w:cs="Arial"/>
          <w:color w:val="auto"/>
          <w:sz w:val="21"/>
          <w:szCs w:val="21"/>
          <w:lang w:bidi="ar-SA"/>
        </w:rPr>
        <w:t xml:space="preserve"> </w:t>
      </w:r>
      <w:r w:rsidRPr="00FA4027">
        <w:rPr>
          <w:rFonts w:ascii="Arial" w:eastAsia="Times New Roman" w:hAnsi="Arial" w:cs="Arial"/>
          <w:color w:val="auto"/>
          <w:sz w:val="21"/>
          <w:szCs w:val="21"/>
          <w:lang w:bidi="ar-SA"/>
        </w:rPr>
        <w:t>Искусственное осеменение позволяет наиболее эффективно использовать быков-производителей в воспроизводстве.</w:t>
      </w:r>
      <w:r w:rsidRPr="00FA4027">
        <w:rPr>
          <w:rFonts w:ascii="Times New Roman" w:eastAsia="Times New Roman" w:hAnsi="Times New Roman" w:cs="Times New Roman"/>
          <w:color w:val="auto"/>
          <w:lang w:bidi="ar-SA"/>
        </w:rPr>
        <w:br/>
      </w:r>
      <w:r w:rsidRPr="00FA4027">
        <w:rPr>
          <w:rFonts w:ascii="Arial" w:eastAsia="Times New Roman" w:hAnsi="Arial" w:cs="Arial"/>
          <w:color w:val="auto"/>
          <w:sz w:val="21"/>
          <w:szCs w:val="21"/>
          <w:lang w:bidi="ar-SA"/>
        </w:rPr>
        <w:t>Данный метод стал огромным шагом в развитии отрасли и кардинально повлиял на продуктивность животных.</w:t>
      </w:r>
      <w:r w:rsidRPr="00FA4027">
        <w:rPr>
          <w:rFonts w:ascii="Times New Roman" w:eastAsia="Times New Roman" w:hAnsi="Times New Roman" w:cs="Times New Roman"/>
          <w:color w:val="auto"/>
          <w:lang w:bidi="ar-SA"/>
        </w:rPr>
        <w:br/>
      </w:r>
      <w:r w:rsidRPr="00FA4027">
        <w:rPr>
          <w:rFonts w:ascii="Arial" w:eastAsia="Times New Roman" w:hAnsi="Arial" w:cs="Arial"/>
          <w:color w:val="auto"/>
          <w:sz w:val="21"/>
          <w:szCs w:val="21"/>
          <w:lang w:bidi="ar-SA"/>
        </w:rPr>
        <w:t>Благодаря искусственному осеменению маточного поголовья спермопродукцией наиболее ценных племенных</w:t>
      </w:r>
      <w:r>
        <w:rPr>
          <w:rFonts w:ascii="Arial" w:eastAsia="Times New Roman" w:hAnsi="Arial" w:cs="Arial"/>
          <w:color w:val="auto"/>
          <w:sz w:val="21"/>
          <w:szCs w:val="21"/>
          <w:lang w:bidi="ar-SA"/>
        </w:rPr>
        <w:t xml:space="preserve"> </w:t>
      </w:r>
      <w:r w:rsidRPr="00FA4027">
        <w:rPr>
          <w:rFonts w:ascii="Arial" w:eastAsia="Times New Roman" w:hAnsi="Arial" w:cs="Arial"/>
          <w:color w:val="auto"/>
          <w:sz w:val="21"/>
          <w:szCs w:val="21"/>
          <w:lang w:bidi="ar-SA"/>
        </w:rPr>
        <w:t>производителей, сельскохозяйственные животные более быстро и эффективнее будут достигать лучших показателей.</w:t>
      </w:r>
      <w:r w:rsidRPr="00FA4027">
        <w:rPr>
          <w:rFonts w:ascii="Times New Roman" w:eastAsia="Times New Roman" w:hAnsi="Times New Roman" w:cs="Times New Roman"/>
          <w:color w:val="auto"/>
          <w:lang w:bidi="ar-SA"/>
        </w:rPr>
        <w:br/>
      </w:r>
      <w:r w:rsidRPr="00FA4027">
        <w:rPr>
          <w:rFonts w:ascii="Arial" w:eastAsia="Times New Roman" w:hAnsi="Arial" w:cs="Arial"/>
          <w:color w:val="auto"/>
          <w:sz w:val="21"/>
          <w:szCs w:val="21"/>
          <w:lang w:bidi="ar-SA"/>
        </w:rPr>
        <w:t>- Искусственное осеменение коров самый быстрый из возможных способов генетического улучшения стада. Оно</w:t>
      </w:r>
      <w:r>
        <w:rPr>
          <w:rFonts w:ascii="Arial" w:eastAsia="Times New Roman" w:hAnsi="Arial" w:cs="Arial"/>
          <w:color w:val="auto"/>
          <w:sz w:val="21"/>
          <w:szCs w:val="21"/>
          <w:lang w:bidi="ar-SA"/>
        </w:rPr>
        <w:t xml:space="preserve"> </w:t>
      </w:r>
      <w:r w:rsidRPr="00FA4027">
        <w:rPr>
          <w:rFonts w:ascii="Arial" w:eastAsia="Times New Roman" w:hAnsi="Arial" w:cs="Arial"/>
          <w:color w:val="auto"/>
          <w:sz w:val="21"/>
          <w:szCs w:val="21"/>
          <w:lang w:bidi="ar-SA"/>
        </w:rPr>
        <w:t>позволяет перескакивать через поколения путем спаривания коров с быками, характеризующимися превосходными</w:t>
      </w:r>
      <w:r>
        <w:rPr>
          <w:rFonts w:ascii="Arial" w:eastAsia="Times New Roman" w:hAnsi="Arial" w:cs="Arial"/>
          <w:color w:val="auto"/>
          <w:sz w:val="21"/>
          <w:szCs w:val="21"/>
          <w:lang w:bidi="ar-SA"/>
        </w:rPr>
        <w:t xml:space="preserve"> </w:t>
      </w:r>
      <w:r w:rsidRPr="00FA4027">
        <w:rPr>
          <w:rFonts w:ascii="Arial" w:eastAsia="Times New Roman" w:hAnsi="Arial" w:cs="Arial"/>
          <w:color w:val="auto"/>
          <w:sz w:val="21"/>
          <w:szCs w:val="21"/>
          <w:lang w:bidi="ar-SA"/>
        </w:rPr>
        <w:t>признаками. Вы можете воспользоваться быками, которые быстро улучшают такие экономически важные признаки, как</w:t>
      </w:r>
      <w:r>
        <w:rPr>
          <w:rFonts w:ascii="Arial" w:eastAsia="Times New Roman" w:hAnsi="Arial" w:cs="Arial"/>
          <w:color w:val="auto"/>
          <w:sz w:val="21"/>
          <w:szCs w:val="21"/>
          <w:lang w:bidi="ar-SA"/>
        </w:rPr>
        <w:t xml:space="preserve"> </w:t>
      </w:r>
      <w:r w:rsidRPr="00FA4027">
        <w:rPr>
          <w:rFonts w:ascii="Arial" w:eastAsia="Times New Roman" w:hAnsi="Arial" w:cs="Arial"/>
          <w:color w:val="auto"/>
          <w:sz w:val="21"/>
          <w:szCs w:val="21"/>
          <w:lang w:bidi="ar-SA"/>
        </w:rPr>
        <w:t>легкость отела, темп роста, качество туши и материнская способность.</w:t>
      </w:r>
      <w:r w:rsidRPr="00FA4027">
        <w:rPr>
          <w:rFonts w:ascii="Times New Roman" w:eastAsia="Times New Roman" w:hAnsi="Times New Roman" w:cs="Times New Roman"/>
          <w:color w:val="auto"/>
          <w:lang w:bidi="ar-SA"/>
        </w:rPr>
        <w:br/>
      </w:r>
      <w:r w:rsidRPr="00FA4027">
        <w:rPr>
          <w:rFonts w:ascii="Arial" w:eastAsia="Times New Roman" w:hAnsi="Arial" w:cs="Arial"/>
          <w:color w:val="auto"/>
          <w:sz w:val="21"/>
          <w:szCs w:val="21"/>
          <w:lang w:bidi="ar-SA"/>
        </w:rPr>
        <w:t>- При искусственном осеменении исключается эффект инбридинга (близкородственное скрещивание). А</w:t>
      </w:r>
      <w:r>
        <w:rPr>
          <w:rFonts w:ascii="Arial" w:eastAsia="Times New Roman" w:hAnsi="Arial" w:cs="Arial"/>
          <w:color w:val="auto"/>
          <w:sz w:val="21"/>
          <w:szCs w:val="21"/>
          <w:lang w:bidi="ar-SA"/>
        </w:rPr>
        <w:t xml:space="preserve"> </w:t>
      </w:r>
      <w:r w:rsidRPr="00FA4027">
        <w:rPr>
          <w:rFonts w:ascii="Arial" w:eastAsia="Times New Roman" w:hAnsi="Arial" w:cs="Arial"/>
          <w:color w:val="auto"/>
          <w:sz w:val="21"/>
          <w:szCs w:val="21"/>
          <w:lang w:bidi="ar-SA"/>
        </w:rPr>
        <w:t>близкородственное скрещивание ведет к формированию более слабого потомства. Искусственное осеменение</w:t>
      </w:r>
      <w:r>
        <w:rPr>
          <w:rFonts w:ascii="Arial" w:eastAsia="Times New Roman" w:hAnsi="Arial" w:cs="Arial"/>
          <w:color w:val="auto"/>
          <w:sz w:val="21"/>
          <w:szCs w:val="21"/>
          <w:lang w:bidi="ar-SA"/>
        </w:rPr>
        <w:t xml:space="preserve"> </w:t>
      </w:r>
      <w:r w:rsidRPr="00FA4027">
        <w:rPr>
          <w:rFonts w:ascii="Arial" w:eastAsia="Times New Roman" w:hAnsi="Arial" w:cs="Arial"/>
          <w:color w:val="auto"/>
          <w:sz w:val="21"/>
          <w:szCs w:val="21"/>
          <w:lang w:bidi="ar-SA"/>
        </w:rPr>
        <w:t>повышается оплодотворяемость коров, вероятность травмирования самок крупными быками сводится к нулю.</w:t>
      </w:r>
      <w:r>
        <w:rPr>
          <w:rFonts w:ascii="Arial" w:eastAsia="Times New Roman" w:hAnsi="Arial" w:cs="Arial"/>
          <w:color w:val="auto"/>
          <w:sz w:val="21"/>
          <w:szCs w:val="21"/>
          <w:lang w:bidi="ar-SA"/>
        </w:rPr>
        <w:t xml:space="preserve"> </w:t>
      </w:r>
      <w:r w:rsidRPr="00FA4027">
        <w:rPr>
          <w:rFonts w:ascii="Arial" w:eastAsia="Times New Roman" w:hAnsi="Arial" w:cs="Arial"/>
          <w:color w:val="auto"/>
          <w:sz w:val="21"/>
          <w:szCs w:val="21"/>
          <w:lang w:bidi="ar-SA"/>
        </w:rPr>
        <w:t>Собственник четко планирует сроки осеменения и отёла.</w:t>
      </w:r>
      <w:r w:rsidRPr="00FA4027">
        <w:rPr>
          <w:rFonts w:ascii="Times New Roman" w:eastAsia="Times New Roman" w:hAnsi="Times New Roman" w:cs="Times New Roman"/>
          <w:color w:val="auto"/>
          <w:lang w:bidi="ar-SA"/>
        </w:rPr>
        <w:br/>
      </w:r>
      <w:r w:rsidRPr="00FA4027">
        <w:rPr>
          <w:rFonts w:ascii="Arial" w:eastAsia="Times New Roman" w:hAnsi="Arial" w:cs="Arial"/>
          <w:color w:val="auto"/>
          <w:sz w:val="34"/>
          <w:szCs w:val="34"/>
          <w:lang w:bidi="ar-SA"/>
        </w:rPr>
        <w:t>Оздоровление стада.</w:t>
      </w:r>
      <w:r w:rsidRPr="00FA4027">
        <w:rPr>
          <w:rFonts w:ascii="Times New Roman" w:eastAsia="Times New Roman" w:hAnsi="Times New Roman" w:cs="Times New Roman"/>
          <w:color w:val="auto"/>
          <w:lang w:bidi="ar-SA"/>
        </w:rPr>
        <w:br/>
      </w:r>
      <w:r w:rsidRPr="00FA4027">
        <w:rPr>
          <w:rFonts w:ascii="Arial" w:eastAsia="Times New Roman" w:hAnsi="Arial" w:cs="Arial"/>
          <w:color w:val="auto"/>
          <w:sz w:val="21"/>
          <w:szCs w:val="21"/>
          <w:lang w:bidi="ar-SA"/>
        </w:rPr>
        <w:t>- Искусственное осеменение является основным фактором профилактики и оздоровления стада от опасных болезней,</w:t>
      </w:r>
      <w:r>
        <w:rPr>
          <w:rFonts w:ascii="Arial" w:eastAsia="Times New Roman" w:hAnsi="Arial" w:cs="Arial"/>
          <w:color w:val="auto"/>
          <w:sz w:val="21"/>
          <w:szCs w:val="21"/>
          <w:lang w:bidi="ar-SA"/>
        </w:rPr>
        <w:t xml:space="preserve"> </w:t>
      </w:r>
      <w:r w:rsidRPr="00FA4027">
        <w:rPr>
          <w:rFonts w:ascii="Arial" w:eastAsia="Times New Roman" w:hAnsi="Arial" w:cs="Arial"/>
          <w:color w:val="auto"/>
          <w:sz w:val="21"/>
          <w:szCs w:val="21"/>
          <w:lang w:bidi="ar-SA"/>
        </w:rPr>
        <w:t>которые передаются при естественном осеменении животных. Даже клинически здоровый бык может являться</w:t>
      </w:r>
      <w:r>
        <w:rPr>
          <w:rFonts w:ascii="Arial" w:eastAsia="Times New Roman" w:hAnsi="Arial" w:cs="Arial"/>
          <w:color w:val="auto"/>
          <w:sz w:val="21"/>
          <w:szCs w:val="21"/>
          <w:lang w:bidi="ar-SA"/>
        </w:rPr>
        <w:t xml:space="preserve"> </w:t>
      </w:r>
      <w:r w:rsidRPr="00FA4027">
        <w:rPr>
          <w:rFonts w:ascii="Arial" w:eastAsia="Times New Roman" w:hAnsi="Arial" w:cs="Arial"/>
          <w:color w:val="auto"/>
          <w:sz w:val="21"/>
          <w:szCs w:val="21"/>
          <w:lang w:bidi="ar-SA"/>
        </w:rPr>
        <w:t>переносчиком инфекций (бруцеллез, лейкоз, хламидиоз и др.) от одной коровы к другой.</w:t>
      </w:r>
    </w:p>
    <w:p w:rsidR="00FA4027" w:rsidRDefault="00FA4027" w:rsidP="00FA4027">
      <w:pPr>
        <w:pStyle w:val="1"/>
        <w:shd w:val="clear" w:color="auto" w:fill="auto"/>
        <w:tabs>
          <w:tab w:val="left" w:pos="1229"/>
        </w:tabs>
        <w:spacing w:line="360" w:lineRule="auto"/>
        <w:jc w:val="both"/>
      </w:pPr>
      <w:r w:rsidRPr="00FA4027">
        <w:rPr>
          <w:rFonts w:ascii="Arial" w:hAnsi="Arial" w:cs="Arial"/>
          <w:color w:val="auto"/>
          <w:sz w:val="30"/>
          <w:szCs w:val="30"/>
          <w:lang w:bidi="ar-SA"/>
        </w:rPr>
        <w:t>Стоимость услуг по искусственному осеменению и сопутствующих услуг</w:t>
      </w:r>
      <w:r>
        <w:rPr>
          <w:rFonts w:ascii="Arial" w:hAnsi="Arial" w:cs="Arial"/>
          <w:color w:val="auto"/>
          <w:sz w:val="30"/>
          <w:szCs w:val="30"/>
          <w:lang w:bidi="ar-SA"/>
        </w:rPr>
        <w:t xml:space="preserve"> </w:t>
      </w:r>
      <w:r w:rsidRPr="00FA4027">
        <w:rPr>
          <w:rFonts w:ascii="Arial" w:hAnsi="Arial" w:cs="Arial"/>
          <w:color w:val="auto"/>
          <w:sz w:val="30"/>
          <w:szCs w:val="30"/>
          <w:lang w:bidi="ar-SA"/>
        </w:rPr>
        <w:t>АО «Велес» c 10.03.2022 пo 31.12.2022 года</w:t>
      </w:r>
      <w:r w:rsidRPr="00FA4027">
        <w:rPr>
          <w:color w:val="auto"/>
          <w:sz w:val="24"/>
          <w:szCs w:val="24"/>
          <w:lang w:bidi="ar-SA"/>
        </w:rPr>
        <w:br/>
      </w:r>
      <w:bookmarkStart w:id="0" w:name="_GoBack"/>
      <w:bookmarkEnd w:id="0"/>
      <w:r w:rsidRPr="00FA4027">
        <w:rPr>
          <w:rFonts w:ascii="Arial" w:hAnsi="Arial" w:cs="Arial"/>
          <w:color w:val="auto"/>
          <w:sz w:val="21"/>
          <w:szCs w:val="21"/>
          <w:lang w:bidi="ar-SA"/>
        </w:rPr>
        <w:t>1. Искусственное осеменение 1 головы крупного рогатого скота 1400,00</w:t>
      </w:r>
      <w:r w:rsidRPr="00FA4027">
        <w:rPr>
          <w:color w:val="auto"/>
          <w:sz w:val="24"/>
          <w:szCs w:val="24"/>
          <w:lang w:bidi="ar-SA"/>
        </w:rPr>
        <w:br/>
      </w:r>
      <w:r w:rsidRPr="00FA4027">
        <w:rPr>
          <w:rFonts w:ascii="Arial" w:hAnsi="Arial" w:cs="Arial"/>
          <w:color w:val="auto"/>
          <w:sz w:val="21"/>
          <w:szCs w:val="21"/>
          <w:lang w:bidi="ar-SA"/>
        </w:rPr>
        <w:t>2. Повторное искусственное осеменение 1 головы крупного рогатого скота 550,00</w:t>
      </w:r>
      <w:r w:rsidRPr="00FA4027">
        <w:rPr>
          <w:color w:val="auto"/>
          <w:sz w:val="24"/>
          <w:szCs w:val="24"/>
          <w:lang w:bidi="ar-SA"/>
        </w:rPr>
        <w:br/>
      </w:r>
      <w:r w:rsidRPr="00FA4027">
        <w:rPr>
          <w:rFonts w:ascii="Arial" w:hAnsi="Arial" w:cs="Arial"/>
          <w:color w:val="auto"/>
          <w:sz w:val="21"/>
          <w:szCs w:val="21"/>
          <w:lang w:bidi="ar-SA"/>
        </w:rPr>
        <w:t>3. Исследование на стельность 1 головы крупного рогатого скота 380,00</w:t>
      </w:r>
      <w:r w:rsidRPr="00FA4027">
        <w:rPr>
          <w:color w:val="auto"/>
          <w:sz w:val="24"/>
          <w:szCs w:val="24"/>
          <w:lang w:bidi="ar-SA"/>
        </w:rPr>
        <w:br/>
      </w:r>
      <w:r w:rsidRPr="00FA4027">
        <w:rPr>
          <w:rFonts w:ascii="Arial" w:hAnsi="Arial" w:cs="Arial"/>
          <w:color w:val="auto"/>
          <w:sz w:val="21"/>
          <w:szCs w:val="21"/>
          <w:lang w:bidi="ar-SA"/>
        </w:rPr>
        <w:t>4. Идентификация (биркование) 1 головы крупного рогатого скота 125,00</w:t>
      </w:r>
      <w:r w:rsidRPr="00FA4027">
        <w:rPr>
          <w:color w:val="auto"/>
          <w:sz w:val="24"/>
          <w:szCs w:val="24"/>
          <w:lang w:bidi="ar-SA"/>
        </w:rPr>
        <w:br/>
      </w:r>
      <w:r w:rsidRPr="00FA4027">
        <w:rPr>
          <w:rFonts w:ascii="Arial" w:hAnsi="Arial" w:cs="Arial"/>
          <w:color w:val="auto"/>
          <w:sz w:val="21"/>
          <w:szCs w:val="21"/>
          <w:lang w:bidi="ar-SA"/>
        </w:rPr>
        <w:t>5. Транспортные расходы за 1 километр пробега 11,60</w:t>
      </w:r>
    </w:p>
    <w:sectPr w:rsidR="00FA4027">
      <w:headerReference w:type="default" r:id="rId9"/>
      <w:footerReference w:type="default" r:id="rId10"/>
      <w:pgSz w:w="11900" w:h="16840"/>
      <w:pgMar w:top="1205" w:right="762" w:bottom="467" w:left="1509" w:header="0" w:footer="39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73D" w:rsidRDefault="00C6573D">
      <w:r>
        <w:separator/>
      </w:r>
    </w:p>
  </w:endnote>
  <w:endnote w:type="continuationSeparator" w:id="0">
    <w:p w:rsidR="00C6573D" w:rsidRDefault="00C6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98C" w:rsidRDefault="00DD398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98C" w:rsidRDefault="00DD39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73D" w:rsidRDefault="00C6573D"/>
  </w:footnote>
  <w:footnote w:type="continuationSeparator" w:id="0">
    <w:p w:rsidR="00C6573D" w:rsidRDefault="00C657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98C" w:rsidRDefault="00C6573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3896360</wp:posOffset>
              </wp:positionH>
              <wp:positionV relativeFrom="page">
                <wp:posOffset>414655</wp:posOffset>
              </wp:positionV>
              <wp:extent cx="149225" cy="12192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22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D398C" w:rsidRDefault="00C6573D">
                          <w:pPr>
                            <w:pStyle w:val="22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A4027" w:rsidRPr="00FA4027">
                            <w:rPr>
                              <w:noProof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306.8pt;margin-top:32.65pt;width:11.75pt;height:9.6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" filled="f" stroked="f">
              <v:textbox style="mso-fit-shape-to-text:t" inset="0,0,0,0">
                <w:txbxContent>
                  <w:p w:rsidR="00DD398C" w:rsidRDefault="00C6573D">
                    <w:pPr>
                      <w:pStyle w:val="22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A4027" w:rsidRPr="00FA4027">
                      <w:rPr>
                        <w:noProof/>
                        <w:sz w:val="28"/>
                        <w:szCs w:val="28"/>
                      </w:rPr>
                      <w:t>7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A3887"/>
    <w:multiLevelType w:val="multilevel"/>
    <w:tmpl w:val="ADF2B5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725191"/>
    <w:multiLevelType w:val="multilevel"/>
    <w:tmpl w:val="D0A868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8C"/>
    <w:rsid w:val="00C6573D"/>
    <w:rsid w:val="00DD398C"/>
    <w:rsid w:val="00FA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89F75"/>
  <w15:docId w15:val="{92C6D6B7-2B58-499C-B422-4DDA25D8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374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30" w:line="266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arkedcontent">
    <w:name w:val="markedcontent"/>
    <w:basedOn w:val="a0"/>
    <w:rsid w:val="00FA4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2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3701</Words>
  <Characters>21098</Characters>
  <Application>Microsoft Office Word</Application>
  <DocSecurity>0</DocSecurity>
  <Lines>175</Lines>
  <Paragraphs>49</Paragraphs>
  <ScaleCrop>false</ScaleCrop>
  <Company>MICROSOFT</Company>
  <LinksUpToDate>false</LinksUpToDate>
  <CharactersWithSpaces>24750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SUFD</cp:lastModifiedBy>
  <cp:revision>3</cp:revision>
  <dcterms:created xsi:type="dcterms:W3CDTF">2022-07-21T11:11:00Z</dcterms:created>
  <dcterms:modified xsi:type="dcterms:W3CDTF">2022-07-21T11:17:00Z</dcterms:modified>
</cp:coreProperties>
</file>