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9" w:rsidRPr="006320CB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56"/>
          <w:szCs w:val="72"/>
          <w:lang w:bidi="en-US"/>
        </w:rPr>
      </w:pPr>
      <w:r w:rsidRPr="000C5A70"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 w:rsidRPr="000C5A70"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№ </w:t>
      </w:r>
      <w:r w:rsidR="00AA1448">
        <w:rPr>
          <w:rFonts w:ascii="Times New Roman" w:hAnsi="Times New Roman" w:cs="Times New Roman"/>
          <w:b/>
          <w:sz w:val="68"/>
          <w:szCs w:val="68"/>
          <w:u w:val="single"/>
        </w:rPr>
        <w:t>2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 (2</w:t>
      </w:r>
      <w:r w:rsidR="003974AB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="00AA1448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>)</w:t>
      </w:r>
      <w:r w:rsidR="00496A6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="00AA1448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647F1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647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44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января 2022</w:t>
      </w:r>
      <w:r w:rsidRPr="0072796D">
        <w:rPr>
          <w:rFonts w:ascii="Times New Roman" w:hAnsi="Times New Roman" w:cs="Times New Roman"/>
          <w:sz w:val="32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.  </w:t>
      </w:r>
      <w:r w:rsidRPr="000C5A70"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351C19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48"/>
          <w:szCs w:val="72"/>
          <w:lang w:bidi="en-US"/>
        </w:rPr>
      </w:pPr>
      <w:r w:rsidRPr="006320CB"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F140F1" w:rsidRPr="00724779" w:rsidRDefault="00543DC8" w:rsidP="00F140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.05pt;margin-top:8.5pt;width:505.1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AA1448" w:rsidRPr="00AA1448" w:rsidRDefault="00AA1448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237691">
        <w:rPr>
          <w:rFonts w:ascii="Times New Roman" w:hAnsi="Times New Roman"/>
          <w:b/>
          <w:i/>
          <w:sz w:val="20"/>
          <w:szCs w:val="20"/>
        </w:rPr>
        <w:t xml:space="preserve">Решение Собрания представителей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sz w:val="20"/>
          <w:szCs w:val="20"/>
        </w:rPr>
        <w:t xml:space="preserve">31.01.2022 г № </w:t>
      </w:r>
      <w:r w:rsidRPr="00237691">
        <w:rPr>
          <w:rFonts w:ascii="Times New Roman" w:hAnsi="Times New Roman"/>
          <w:b/>
          <w:i/>
          <w:sz w:val="20"/>
          <w:szCs w:val="20"/>
        </w:rPr>
        <w:t xml:space="preserve">1 </w:t>
      </w:r>
      <w:r w:rsidRPr="00AA1448">
        <w:rPr>
          <w:rFonts w:ascii="Times New Roman" w:hAnsi="Times New Roman"/>
          <w:b/>
          <w:i/>
          <w:sz w:val="20"/>
          <w:szCs w:val="20"/>
        </w:rPr>
        <w:t xml:space="preserve">«О внесении изменений в решение Собрания представителей сельского поселения станция Клявлино </w:t>
      </w:r>
      <w:r w:rsidRPr="00AA1448">
        <w:rPr>
          <w:rFonts w:ascii="Times New Roman" w:hAnsi="Times New Roman"/>
          <w:b/>
          <w:i/>
          <w:color w:val="000000"/>
          <w:sz w:val="20"/>
          <w:szCs w:val="20"/>
        </w:rPr>
        <w:t>муниципального района Клявлинский Самарской области</w:t>
      </w:r>
      <w:r w:rsidRPr="00AA1448">
        <w:rPr>
          <w:rFonts w:ascii="Times New Roman" w:hAnsi="Times New Roman"/>
          <w:b/>
          <w:i/>
          <w:sz w:val="20"/>
          <w:szCs w:val="20"/>
        </w:rPr>
        <w:t xml:space="preserve"> от 28.12.2021 № 42 «</w:t>
      </w:r>
      <w:r w:rsidRPr="00AA1448">
        <w:rPr>
          <w:rFonts w:ascii="Times New Roman" w:hAnsi="Times New Roman"/>
          <w:b/>
          <w:i/>
          <w:color w:val="000000"/>
          <w:sz w:val="20"/>
          <w:szCs w:val="20"/>
        </w:rPr>
        <w:t>Об утверждении Положения о муниципальном контроле в сфере благоустройства на территории</w:t>
      </w:r>
      <w:r w:rsidRPr="00AA1448">
        <w:rPr>
          <w:rFonts w:ascii="Times New Roman" w:hAnsi="Times New Roman"/>
          <w:b/>
          <w:i/>
          <w:sz w:val="20"/>
          <w:szCs w:val="20"/>
        </w:rPr>
        <w:t xml:space="preserve"> сельского поселения станция Клявлино </w:t>
      </w:r>
      <w:r w:rsidRPr="00AA1448">
        <w:rPr>
          <w:rFonts w:ascii="Times New Roman" w:hAnsi="Times New Roman"/>
          <w:b/>
          <w:i/>
          <w:color w:val="000000"/>
          <w:sz w:val="20"/>
          <w:szCs w:val="20"/>
        </w:rPr>
        <w:t>муниципального района Клявлинский Самарской области</w:t>
      </w:r>
      <w:r w:rsidRPr="00AA1448">
        <w:rPr>
          <w:rFonts w:ascii="Times New Roman" w:hAnsi="Times New Roman"/>
          <w:b/>
          <w:i/>
          <w:sz w:val="20"/>
          <w:szCs w:val="20"/>
        </w:rPr>
        <w:t>»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1. Внести в решение Собрания представителей сельского поселения станция Клявлино муниципального района Клявлинский Самарской области от 28.12.2021 № 42 «Об утверждении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области» (далее – Решение) следующие изменения: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1) в пункте 2.2 утвержденного Решением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3) пункт 3.11 Положения изложить в следующей редакции: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4) третий абзац пункта 3.12 Положения исключить;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5) пункт 3.13 Положения изложить в следующей редакции: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6) дополнить Положение пунктом 3.13.1 следующего содержания: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lastRenderedPageBreak/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2. Настоящее решение вступает в силу со дня его официального опубликования.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bookmarkStart w:id="0" w:name="_GoBack"/>
      <w:bookmarkEnd w:id="0"/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Председатель Собрания представителей 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сельского поселения станция Клявлино 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jc w:val="both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Самарской области                                                                                           С.Л.Торохтиенко</w:t>
      </w:r>
    </w:p>
    <w:p w:rsidR="00AA1448" w:rsidRDefault="00AA1448" w:rsidP="00AA1448">
      <w:pPr>
        <w:pStyle w:val="211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</w:p>
    <w:p w:rsidR="00AA1448" w:rsidRPr="00AA1448" w:rsidRDefault="00AA1448" w:rsidP="00AA1448">
      <w:pPr>
        <w:pStyle w:val="211"/>
        <w:ind w:firstLine="284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Глава сельского поселения станция Клявлино</w:t>
      </w:r>
    </w:p>
    <w:p w:rsidR="00AA1448" w:rsidRPr="00AA1448" w:rsidRDefault="00AA1448" w:rsidP="00AA1448">
      <w:pPr>
        <w:pStyle w:val="211"/>
        <w:ind w:firstLine="284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rPr>
          <w:rStyle w:val="17"/>
          <w:rFonts w:ascii="Times New Roman" w:hAnsi="Times New Roman"/>
          <w:b w:val="0"/>
          <w:sz w:val="20"/>
          <w:szCs w:val="20"/>
          <w:u w:val="none"/>
        </w:rPr>
      </w:pPr>
      <w:r w:rsidRPr="00AA1448">
        <w:rPr>
          <w:rStyle w:val="17"/>
          <w:rFonts w:ascii="Times New Roman" w:hAnsi="Times New Roman"/>
          <w:b w:val="0"/>
          <w:sz w:val="20"/>
          <w:szCs w:val="20"/>
          <w:u w:val="none"/>
        </w:rPr>
        <w:t>Самарской области                                                                                          Ю.Д.Иванов</w:t>
      </w:r>
    </w:p>
    <w:p w:rsidR="00AA1448" w:rsidRDefault="00AA1448" w:rsidP="00AA144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A1448" w:rsidRDefault="00AA1448" w:rsidP="00287493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A1448" w:rsidRDefault="00AA1448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237691">
        <w:rPr>
          <w:rFonts w:ascii="Times New Roman" w:hAnsi="Times New Roman"/>
          <w:b/>
          <w:i/>
          <w:sz w:val="20"/>
          <w:szCs w:val="20"/>
        </w:rPr>
        <w:t xml:space="preserve">Решение Собрания представителей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sz w:val="20"/>
          <w:szCs w:val="20"/>
        </w:rPr>
        <w:t>31.01.2022 г № 2 «О</w:t>
      </w:r>
      <w:r w:rsidRPr="00F43372">
        <w:t xml:space="preserve"> </w:t>
      </w:r>
      <w:r w:rsidRPr="00AA1448">
        <w:rPr>
          <w:rFonts w:ascii="Times New Roman" w:hAnsi="Times New Roman"/>
          <w:b/>
          <w:i/>
          <w:sz w:val="20"/>
          <w:szCs w:val="20"/>
        </w:rPr>
        <w:t>внесении изменений в решение Собрания представителей сельского поселения станция Клявлино муниципального района</w:t>
      </w:r>
      <w:r>
        <w:rPr>
          <w:rFonts w:ascii="Times New Roman" w:hAnsi="Times New Roman"/>
          <w:b/>
          <w:i/>
          <w:sz w:val="20"/>
          <w:szCs w:val="20"/>
        </w:rPr>
        <w:t xml:space="preserve"> Клявлинский Самарской области</w:t>
      </w:r>
      <w:r w:rsidRPr="00AA1448">
        <w:rPr>
          <w:rFonts w:ascii="Times New Roman" w:hAnsi="Times New Roman"/>
          <w:b/>
          <w:i/>
          <w:sz w:val="20"/>
          <w:szCs w:val="20"/>
        </w:rPr>
        <w:t xml:space="preserve"> от 28.12.2021 № 43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</w:t>
      </w:r>
      <w:r>
        <w:rPr>
          <w:rFonts w:ascii="Times New Roman" w:hAnsi="Times New Roman"/>
          <w:b/>
          <w:i/>
          <w:sz w:val="20"/>
          <w:szCs w:val="20"/>
        </w:rPr>
        <w:t>»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AA1448">
        <w:rPr>
          <w:rFonts w:ascii="Times New Roman" w:hAnsi="Times New Roman"/>
          <w:bCs/>
          <w:sz w:val="20"/>
          <w:szCs w:val="20"/>
        </w:rPr>
        <w:t>сельского поселения станция Клявлино муниципального района Клявлинский Самарской области</w:t>
      </w:r>
      <w:r w:rsidRPr="00AA1448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AA144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A1448">
        <w:rPr>
          <w:rFonts w:ascii="Times New Roman" w:hAnsi="Times New Roman"/>
          <w:sz w:val="20"/>
          <w:szCs w:val="20"/>
        </w:rPr>
        <w:t xml:space="preserve">Собрание представителей </w:t>
      </w:r>
      <w:r w:rsidRPr="00AA1448">
        <w:rPr>
          <w:rFonts w:ascii="Times New Roman" w:hAnsi="Times New Roman"/>
          <w:bCs/>
          <w:sz w:val="20"/>
          <w:szCs w:val="20"/>
        </w:rPr>
        <w:t>сельского поселения станция Клявлино муниципального района Клявлинский Самарской области</w:t>
      </w:r>
      <w:r w:rsidRPr="00AA1448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РЕШИЛО: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1. Внести в решение Собрания представителей </w:t>
      </w:r>
      <w:r w:rsidRPr="00AA1448">
        <w:rPr>
          <w:rFonts w:ascii="Times New Roman" w:hAnsi="Times New Roman"/>
          <w:bCs/>
          <w:sz w:val="20"/>
          <w:szCs w:val="20"/>
        </w:rPr>
        <w:t xml:space="preserve">сельского поселения станция Клявлино </w:t>
      </w:r>
      <w:r w:rsidRPr="00AA1448">
        <w:rPr>
          <w:rFonts w:ascii="Times New Roman" w:hAnsi="Times New Roman"/>
          <w:bCs/>
          <w:color w:val="000000"/>
          <w:sz w:val="20"/>
          <w:szCs w:val="20"/>
        </w:rPr>
        <w:t>муниципального района Клявлинский Самарской области</w:t>
      </w:r>
      <w:r w:rsidRPr="00AA14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A1448">
        <w:rPr>
          <w:rFonts w:ascii="Times New Roman" w:hAnsi="Times New Roman"/>
          <w:sz w:val="20"/>
          <w:szCs w:val="20"/>
        </w:rPr>
        <w:t xml:space="preserve">от 28.12.2021 № 43 «Об утверждении Положения о </w:t>
      </w:r>
      <w:bookmarkStart w:id="1" w:name="_Hlk87879198"/>
      <w:r w:rsidRPr="00AA1448">
        <w:rPr>
          <w:rFonts w:ascii="Times New Roman" w:hAnsi="Times New Roman"/>
          <w:sz w:val="20"/>
          <w:szCs w:val="20"/>
        </w:rPr>
        <w:t xml:space="preserve">муниципальном </w:t>
      </w:r>
      <w:bookmarkStart w:id="2" w:name="_Hlk87879112"/>
      <w:r w:rsidRPr="00AA1448">
        <w:rPr>
          <w:rFonts w:ascii="Times New Roman" w:hAnsi="Times New Roman"/>
          <w:sz w:val="20"/>
          <w:szCs w:val="20"/>
        </w:rPr>
        <w:t xml:space="preserve">контроле на автомобильном транспорте и в дорожном хозяйстве в границах населенных пунктов </w:t>
      </w:r>
      <w:bookmarkEnd w:id="1"/>
      <w:bookmarkEnd w:id="2"/>
      <w:r w:rsidRPr="00AA1448">
        <w:rPr>
          <w:rFonts w:ascii="Times New Roman" w:hAnsi="Times New Roman"/>
          <w:bCs/>
          <w:sz w:val="20"/>
          <w:szCs w:val="20"/>
        </w:rPr>
        <w:t xml:space="preserve">сельского поселения станция Клявлино </w:t>
      </w:r>
      <w:r w:rsidRPr="00AA1448">
        <w:rPr>
          <w:rFonts w:ascii="Times New Roman" w:hAnsi="Times New Roman"/>
          <w:bCs/>
          <w:color w:val="000000"/>
          <w:sz w:val="20"/>
          <w:szCs w:val="20"/>
        </w:rPr>
        <w:t>муниципального района Клявлинский Самарской области</w:t>
      </w:r>
      <w:r w:rsidRPr="00AA1448">
        <w:rPr>
          <w:rFonts w:ascii="Times New Roman" w:hAnsi="Times New Roman"/>
          <w:sz w:val="20"/>
          <w:szCs w:val="20"/>
        </w:rPr>
        <w:t>» (далее – Решение) следующие изменения: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1) пункт 1.2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Pr="00AA1448">
        <w:rPr>
          <w:rFonts w:ascii="Times New Roman" w:hAnsi="Times New Roman"/>
          <w:bCs/>
          <w:sz w:val="20"/>
          <w:szCs w:val="20"/>
        </w:rPr>
        <w:t xml:space="preserve">сельского поселения станция Клявлино </w:t>
      </w:r>
      <w:r w:rsidRPr="00AA1448">
        <w:rPr>
          <w:rFonts w:ascii="Times New Roman" w:hAnsi="Times New Roman"/>
          <w:bCs/>
          <w:color w:val="000000"/>
          <w:sz w:val="20"/>
          <w:szCs w:val="20"/>
        </w:rPr>
        <w:t>муниципального района Клявлинский Самарской области</w:t>
      </w:r>
      <w:r w:rsidRPr="00AA14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A1448">
        <w:rPr>
          <w:rFonts w:ascii="Times New Roman" w:hAnsi="Times New Roman"/>
          <w:sz w:val="20"/>
          <w:szCs w:val="20"/>
        </w:rPr>
        <w:t>(далее – Положение) дополнить абзацем следующего содержания: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 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2) в пункте 2.2 </w:t>
      </w:r>
      <w:bookmarkStart w:id="3" w:name="_Hlk93570241"/>
      <w:r w:rsidRPr="00AA1448">
        <w:rPr>
          <w:rFonts w:ascii="Times New Roman" w:hAnsi="Times New Roman"/>
          <w:sz w:val="20"/>
          <w:szCs w:val="20"/>
        </w:rPr>
        <w:t xml:space="preserve">Положения </w:t>
      </w:r>
      <w:bookmarkEnd w:id="3"/>
      <w:r w:rsidRPr="00AA1448">
        <w:rPr>
          <w:rFonts w:ascii="Times New Roman" w:hAnsi="Times New Roman"/>
          <w:sz w:val="20"/>
          <w:szCs w:val="20"/>
        </w:rPr>
        <w:t>слова «способов их соблюдения» заменить словами «повышения информированности о способах их соблюдения»;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4) пункт 3.11 Положения изложить в следующей редакции: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5) третий абзац пункта 3.12 Положения исключить;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6) пункт 3.13 Положения изложить в следующей редакции: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</w:t>
      </w:r>
      <w:r w:rsidRPr="00AA1448">
        <w:rPr>
          <w:rFonts w:ascii="Times New Roman" w:hAnsi="Times New Roman"/>
          <w:sz w:val="20"/>
          <w:szCs w:val="20"/>
        </w:rPr>
        <w:lastRenderedPageBreak/>
        <w:t>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7) дополнить Положение пунктами 3.13.1 и 3.13.2 следующего содержания: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а) при проведении контрольного мероприятия в присутствии водителя транспортного средства;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Председатель Собрания представителей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сельского поселения станция Клявлино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                         С.Л. Торохтиенко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Глава сельского поселения станция Клявлино  </w:t>
      </w:r>
      <w:r w:rsidRPr="00AA1448">
        <w:rPr>
          <w:rFonts w:ascii="Times New Roman" w:hAnsi="Times New Roman"/>
          <w:sz w:val="20"/>
          <w:szCs w:val="20"/>
        </w:rPr>
        <w:tab/>
      </w:r>
      <w:r w:rsidRPr="00AA1448">
        <w:rPr>
          <w:rFonts w:ascii="Times New Roman" w:hAnsi="Times New Roman"/>
          <w:sz w:val="20"/>
          <w:szCs w:val="20"/>
        </w:rPr>
        <w:tab/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Самарской области</w:t>
      </w:r>
      <w:r w:rsidRPr="00AA1448">
        <w:rPr>
          <w:rFonts w:ascii="Times New Roman" w:hAnsi="Times New Roman"/>
          <w:sz w:val="20"/>
          <w:szCs w:val="20"/>
        </w:rPr>
        <w:tab/>
      </w:r>
      <w:r w:rsidRPr="00AA1448">
        <w:rPr>
          <w:rFonts w:ascii="Times New Roman" w:hAnsi="Times New Roman"/>
          <w:sz w:val="20"/>
          <w:szCs w:val="20"/>
        </w:rPr>
        <w:tab/>
      </w:r>
      <w:r w:rsidRPr="00AA1448">
        <w:rPr>
          <w:rFonts w:ascii="Times New Roman" w:hAnsi="Times New Roman"/>
          <w:sz w:val="20"/>
          <w:szCs w:val="20"/>
        </w:rPr>
        <w:tab/>
      </w:r>
      <w:r w:rsidRPr="00AA1448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A1448">
        <w:rPr>
          <w:rFonts w:ascii="Times New Roman" w:hAnsi="Times New Roman"/>
          <w:sz w:val="20"/>
          <w:szCs w:val="20"/>
        </w:rPr>
        <w:t xml:space="preserve">  Ю.Д. Иванов</w:t>
      </w:r>
    </w:p>
    <w:p w:rsidR="00AA1448" w:rsidRPr="00243FA5" w:rsidRDefault="00AA1448" w:rsidP="00AA1448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p w:rsidR="00AA1448" w:rsidRDefault="00AA1448" w:rsidP="00AA1448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A1448" w:rsidRDefault="00AA1448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237691">
        <w:rPr>
          <w:rFonts w:ascii="Times New Roman" w:hAnsi="Times New Roman"/>
          <w:b/>
          <w:i/>
          <w:sz w:val="20"/>
          <w:szCs w:val="20"/>
        </w:rPr>
        <w:t xml:space="preserve">Решение Собрания представителей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sz w:val="20"/>
          <w:szCs w:val="20"/>
        </w:rPr>
        <w:t>31.01.2022 г № 3 «</w:t>
      </w:r>
      <w:r w:rsidRPr="00AA1448">
        <w:rPr>
          <w:rFonts w:ascii="Times New Roman" w:eastAsia="Calibri" w:hAnsi="Times New Roman"/>
          <w:b/>
          <w:i/>
          <w:sz w:val="20"/>
          <w:szCs w:val="20"/>
        </w:rPr>
        <w:t>Об утверждении программы комплексного развития систем коммунальной инфраструктуры (актуализация) сельского поселения станция Клявлино муниципального района Клявлинский Самарской области на период 2021-2033 года</w:t>
      </w:r>
      <w:r w:rsidRPr="00AA1448">
        <w:rPr>
          <w:rFonts w:ascii="Times New Roman" w:hAnsi="Times New Roman"/>
          <w:b/>
          <w:i/>
          <w:sz w:val="20"/>
          <w:szCs w:val="20"/>
        </w:rPr>
        <w:t>»»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06.10.2003г. №131-ФЗ «Об общих принципах организации органов местного самоуправления в Российской Федерации», Уставом сельского поселения </w:t>
      </w:r>
      <w:r w:rsidRPr="00AA1448">
        <w:rPr>
          <w:rFonts w:ascii="Times New Roman" w:hAnsi="Times New Roman"/>
          <w:bCs/>
          <w:sz w:val="20"/>
          <w:szCs w:val="20"/>
        </w:rPr>
        <w:t>станция Клявлино муниципального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</w:t>
      </w:r>
      <w:r w:rsidRPr="00AA1448">
        <w:rPr>
          <w:rFonts w:ascii="Times New Roman" w:hAnsi="Times New Roman"/>
          <w:sz w:val="20"/>
          <w:szCs w:val="20"/>
        </w:rPr>
        <w:t xml:space="preserve"> РЕШИЛО: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1. Утвердить программу комплексного развития систем коммунальной инфраструктуры (актуализации) сельского поселения станция Клявлино муниципального района Клявлинский Самарской области на период 2021-2033 года.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2.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31.07.2018г. №39 «Об утверждении программы комплексного развития коммунальной инфраструктуры сельского поселения станция Клявлино муниципального района Клявлинский Самарской области на 2018-2033 года».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3.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Клявлино», а также обеспечить размещение настоящего решения на официальном сайте администрации муниципального района Клявлинский Самарской области</w:t>
      </w:r>
      <w:r w:rsidRPr="00AA144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A1448">
        <w:rPr>
          <w:rFonts w:ascii="Times New Roman" w:hAnsi="Times New Roman"/>
          <w:sz w:val="20"/>
          <w:szCs w:val="20"/>
        </w:rPr>
        <w:t>в информационно-коммуникационной сети «Интернет».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AA14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A1448">
        <w:rPr>
          <w:rFonts w:ascii="Times New Roman" w:hAnsi="Times New Roman"/>
          <w:sz w:val="20"/>
          <w:szCs w:val="20"/>
        </w:rPr>
        <w:t>4. Настоящее решение вступает в силу со дня его официального опубликования.</w:t>
      </w:r>
      <w:r w:rsidRPr="00AA1448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Председатель Собрания представителей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сельского поселения станция Клявлино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С.Л. Торохтиенко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>Глава сельского поселения станция Клявлино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AA1448" w:rsidRPr="00AA1448" w:rsidRDefault="00AA1448" w:rsidP="00AA1448">
      <w:pPr>
        <w:pStyle w:val="211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A1448">
        <w:rPr>
          <w:rFonts w:ascii="Times New Roman" w:hAnsi="Times New Roman"/>
          <w:sz w:val="20"/>
          <w:szCs w:val="20"/>
        </w:rPr>
        <w:t xml:space="preserve">Самарской области                                                                             Ю.Д. Иванов                                            </w:t>
      </w:r>
    </w:p>
    <w:p w:rsidR="00AA1448" w:rsidRPr="00AA1448" w:rsidRDefault="00AA1448" w:rsidP="00AA1448">
      <w:pPr>
        <w:pStyle w:val="211"/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0"/>
          <w:szCs w:val="20"/>
        </w:rPr>
      </w:pPr>
    </w:p>
    <w:p w:rsidR="00AA1448" w:rsidRDefault="00AA1448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237691">
        <w:rPr>
          <w:rFonts w:ascii="Times New Roman" w:hAnsi="Times New Roman"/>
          <w:b/>
          <w:i/>
          <w:sz w:val="20"/>
          <w:szCs w:val="20"/>
        </w:rPr>
        <w:t xml:space="preserve">Решение Собрания представителей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sz w:val="20"/>
          <w:szCs w:val="20"/>
        </w:rPr>
        <w:t>31.01.2022 г № 4 «</w:t>
      </w:r>
      <w:r w:rsidRPr="00AA1448">
        <w:rPr>
          <w:rFonts w:ascii="Times New Roman" w:hAnsi="Times New Roman"/>
          <w:b/>
          <w:i/>
          <w:sz w:val="20"/>
          <w:szCs w:val="20"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41 от 28.12.2021 г. «О </w:t>
      </w:r>
      <w:r w:rsidRPr="00AA1448">
        <w:rPr>
          <w:rFonts w:ascii="Times New Roman" w:hAnsi="Times New Roman"/>
          <w:b/>
          <w:i/>
          <w:sz w:val="20"/>
          <w:szCs w:val="20"/>
        </w:rPr>
        <w:lastRenderedPageBreak/>
        <w:t>бюджете сельского поселения станция Клявлино  муниципального района Клявлинский Самарской области на 2022 год и плановый период 2023 и 2024 годов»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Рассмотрев бюджет сельского поселения станция Клявлино муниципального района Клявлинский Самарской области на 2022 год  и  плановый период 2023 и 2024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1. Внести в Решение Собрания представителей 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 Клявлинский Самарской области на 2022 год и плановый период 2023 и 2024 годов» («Вести сельского поселения станция Клявлино», </w:t>
      </w:r>
      <w:r w:rsidRPr="000549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54911">
        <w:rPr>
          <w:rFonts w:ascii="Times New Roman" w:hAnsi="Times New Roman"/>
          <w:sz w:val="20"/>
          <w:szCs w:val="20"/>
        </w:rPr>
        <w:t>30.12.2021, №22 (242),  (далее по тексту - Решение)  следующие изменения: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</w:p>
    <w:tbl>
      <w:tblPr>
        <w:tblW w:w="21846" w:type="dxa"/>
        <w:tblInd w:w="93" w:type="dxa"/>
        <w:tblLook w:val="04A0"/>
      </w:tblPr>
      <w:tblGrid>
        <w:gridCol w:w="9876"/>
        <w:gridCol w:w="3949"/>
        <w:gridCol w:w="1747"/>
        <w:gridCol w:w="3443"/>
        <w:gridCol w:w="2262"/>
        <w:gridCol w:w="649"/>
      </w:tblGrid>
      <w:tr w:rsidR="00054911" w:rsidRPr="00054911" w:rsidTr="00054911">
        <w:trPr>
          <w:trHeight w:val="330"/>
        </w:trPr>
        <w:tc>
          <w:tcPr>
            <w:tcW w:w="21846" w:type="dxa"/>
            <w:gridSpan w:val="6"/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1.1. В части 1 статьи 1 Решения: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11" w:rsidRPr="00054911" w:rsidTr="00054911">
        <w:trPr>
          <w:gridAfter w:val="1"/>
          <w:wAfter w:w="649" w:type="dxa"/>
          <w:trHeight w:val="330"/>
        </w:trPr>
        <w:tc>
          <w:tcPr>
            <w:tcW w:w="21197" w:type="dxa"/>
            <w:gridSpan w:val="5"/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в абзаце втором слова «38 027,127»  заменить на «38 036,727»,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 xml:space="preserve">в абзаце третьем слова «38 027,127»  заменить на «39 884,868», 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в абзаце четвертом слова «0,000»  заменить на «1848,141»,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1.2. Часть 2 статьи 4 Решения изменить и изложить в следующей редакции: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«2. Утвердить объем безвозмездных поступлений в доход бюджета сельского поселения: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15881,115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тыс. рублей;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в 2023 году –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15790,560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тыс. рублей;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17668,050</w:t>
            </w:r>
            <w:r w:rsidRPr="00054911">
              <w:rPr>
                <w:rFonts w:ascii="Times New Roman" w:hAnsi="Times New Roman"/>
                <w:sz w:val="20"/>
                <w:szCs w:val="20"/>
              </w:rPr>
              <w:tab/>
              <w:t>тыс. рублей;»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1.3. Статью 6 Решения изменить и изложить в следующей редакции:</w:t>
            </w:r>
          </w:p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11" w:rsidRPr="00054911" w:rsidTr="00054911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11" w:rsidRPr="00054911" w:rsidTr="00054911">
        <w:trPr>
          <w:trHeight w:val="289"/>
        </w:trPr>
        <w:tc>
          <w:tcPr>
            <w:tcW w:w="13745" w:type="dxa"/>
            <w:gridSpan w:val="2"/>
            <w:shd w:val="clear" w:color="auto" w:fill="auto"/>
            <w:noWrap/>
            <w:hideMark/>
          </w:tcPr>
          <w:tbl>
            <w:tblPr>
              <w:tblW w:w="9660" w:type="dxa"/>
              <w:tblLook w:val="04A0"/>
            </w:tblPr>
            <w:tblGrid>
              <w:gridCol w:w="4181"/>
              <w:gridCol w:w="1892"/>
              <w:gridCol w:w="3587"/>
            </w:tblGrid>
            <w:tr w:rsidR="00054911" w:rsidRPr="00054911" w:rsidTr="00054911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«Образовать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054911" w:rsidRPr="00054911" w:rsidTr="00054911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тыс. рублей;</w:t>
                  </w:r>
                </w:p>
              </w:tc>
            </w:tr>
            <w:tr w:rsidR="00054911" w:rsidRPr="00054911" w:rsidTr="00054911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тыс. рублей;</w:t>
                  </w:r>
                </w:p>
              </w:tc>
            </w:tr>
            <w:tr w:rsidR="00054911" w:rsidRPr="00054911" w:rsidTr="00054911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 xml:space="preserve">тыс. рублей;» </w:t>
                  </w:r>
                </w:p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11" w:rsidRPr="00054911" w:rsidTr="00054911">
        <w:trPr>
          <w:gridAfter w:val="2"/>
          <w:wAfter w:w="2911" w:type="dxa"/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11">
              <w:rPr>
                <w:rFonts w:ascii="Times New Roman" w:hAnsi="Times New Roman"/>
                <w:sz w:val="20"/>
                <w:szCs w:val="20"/>
              </w:rPr>
              <w:t>1.4. Статью 7 Решения изменить и изложить в следующей редакции:</w:t>
            </w:r>
          </w:p>
          <w:tbl>
            <w:tblPr>
              <w:tblW w:w="9660" w:type="dxa"/>
              <w:tblLook w:val="04A0"/>
            </w:tblPr>
            <w:tblGrid>
              <w:gridCol w:w="3902"/>
              <w:gridCol w:w="2409"/>
              <w:gridCol w:w="3349"/>
            </w:tblGrid>
            <w:tr w:rsidR="00054911" w:rsidRPr="00054911" w:rsidTr="00054911">
              <w:trPr>
                <w:trHeight w:val="720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«Утвердить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054911" w:rsidRPr="00054911" w:rsidTr="00054911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 xml:space="preserve">в 2022 году –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5070,774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тыс. рублей;</w:t>
                  </w:r>
                </w:p>
              </w:tc>
            </w:tr>
            <w:tr w:rsidR="00054911" w:rsidRPr="00054911" w:rsidTr="00054911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в 2023 году –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3934,630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тыс. рублей;</w:t>
                  </w:r>
                </w:p>
              </w:tc>
            </w:tr>
            <w:tr w:rsidR="00054911" w:rsidRPr="00054911" w:rsidTr="00054911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 xml:space="preserve">в 2024 году –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3871,460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тыс. рублей;»</w:t>
                  </w:r>
                </w:p>
              </w:tc>
            </w:tr>
          </w:tbl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11" w:rsidRPr="00054911" w:rsidTr="00054911">
        <w:trPr>
          <w:trHeight w:val="1444"/>
        </w:trPr>
        <w:tc>
          <w:tcPr>
            <w:tcW w:w="2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054911" w:rsidRPr="00054911" w:rsidTr="00054911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1.5. Приложение 3 к Решению изложить в новой редакции (прилагается);</w:t>
                  </w:r>
                </w:p>
                <w:p w:rsidR="00054911" w:rsidRPr="00054911" w:rsidRDefault="00054911" w:rsidP="00054911">
                  <w:pPr>
                    <w:pStyle w:val="21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1.6. Приложение 4 к Решению изложить в новой редакции (прилагается);</w:t>
                  </w: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1.7. Приложение 5 к Решению изложить в новой редакции (прилагается);</w:t>
                  </w:r>
                </w:p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1.8. Приложение 8 к Решению изложить в новой редакции (прилагается);</w:t>
                  </w:r>
                </w:p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sz w:val="20"/>
                      <w:szCs w:val="20"/>
                    </w:rPr>
                    <w:t>1.9. Приложение 11 к Решению изложить в новой редакции (прилагается);</w:t>
                  </w:r>
                </w:p>
                <w:p w:rsidR="00054911" w:rsidRPr="00054911" w:rsidRDefault="00054911" w:rsidP="00054911">
                  <w:pPr>
                    <w:pStyle w:val="211"/>
                    <w:jc w:val="both"/>
                    <w:rPr>
                      <w:rFonts w:ascii="Times New Roman" w:hAnsi="Times New Roman"/>
                      <w:color w:val="FFFFFF" w:themeColor="background1"/>
                      <w:sz w:val="20"/>
                      <w:szCs w:val="20"/>
                    </w:rPr>
                  </w:pPr>
                  <w:r w:rsidRPr="00054911">
                    <w:rPr>
                      <w:rFonts w:ascii="Times New Roman" w:hAnsi="Times New Roman"/>
                      <w:color w:val="FFFFFF" w:themeColor="background1"/>
                      <w:sz w:val="20"/>
                      <w:szCs w:val="20"/>
                    </w:rPr>
                    <w:t>акции (прилагается).</w:t>
                  </w:r>
                  <w:r w:rsidRPr="00054911">
                    <w:rPr>
                      <w:rFonts w:ascii="Times New Roman" w:hAnsi="Times New Roman"/>
                      <w:color w:val="FFFFFF" w:themeColor="background1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54911" w:rsidRPr="00054911" w:rsidRDefault="00054911" w:rsidP="00054911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3. Решение вступает в силу со дня его официального опубликования и распространяется на правоотношения, возникшие с 10.01.2022 г.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Председатель Собрания представителей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сельского поселения станция Клявлино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                    С.Л. Торохтиенко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Глава сельского поселения станция Клявлино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054911" w:rsidRPr="00A14441" w:rsidTr="0005491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911" w:rsidRPr="00A1444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911" w:rsidRPr="00B55CF1" w:rsidTr="00054911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911" w:rsidRPr="00B55CF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B55CF1" w:rsidTr="00054911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911" w:rsidRPr="00B55CF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B55CF1" w:rsidTr="00054911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911" w:rsidRPr="00B55CF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B55CF1" w:rsidTr="00054911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911" w:rsidRPr="00B55CF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B55CF1" w:rsidTr="0005491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911" w:rsidRPr="00B55CF1" w:rsidRDefault="00054911" w:rsidP="00054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4911" w:rsidRDefault="00054911" w:rsidP="000549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54911" w:rsidSect="00054911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31680" w:type="dxa"/>
        <w:tblInd w:w="108" w:type="dxa"/>
        <w:tblLook w:val="04A0"/>
      </w:tblPr>
      <w:tblGrid>
        <w:gridCol w:w="1596"/>
        <w:gridCol w:w="2374"/>
        <w:gridCol w:w="3550"/>
        <w:gridCol w:w="2600"/>
        <w:gridCol w:w="211"/>
        <w:gridCol w:w="1089"/>
        <w:gridCol w:w="129"/>
        <w:gridCol w:w="951"/>
        <w:gridCol w:w="192"/>
        <w:gridCol w:w="988"/>
        <w:gridCol w:w="354"/>
        <w:gridCol w:w="1646"/>
        <w:gridCol w:w="5627"/>
        <w:gridCol w:w="1276"/>
        <w:gridCol w:w="9097"/>
      </w:tblGrid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54911" w:rsidRPr="00D262DA" w:rsidTr="00054911">
        <w:trPr>
          <w:gridAfter w:val="5"/>
          <w:wAfter w:w="18000" w:type="dxa"/>
          <w:trHeight w:val="218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54911" w:rsidRPr="00D262DA" w:rsidTr="00054911">
        <w:trPr>
          <w:gridAfter w:val="5"/>
          <w:wAfter w:w="18000" w:type="dxa"/>
          <w:trHeight w:val="852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54911" w:rsidRPr="00D262DA" w:rsidTr="00054911">
        <w:trPr>
          <w:gridAfter w:val="5"/>
          <w:wAfter w:w="18000" w:type="dxa"/>
          <w:trHeight w:val="289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054911" w:rsidRPr="00D262DA" w:rsidTr="00054911">
        <w:trPr>
          <w:gridAfter w:val="5"/>
          <w:wAfter w:w="18000" w:type="dxa"/>
          <w:trHeight w:val="525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54911" w:rsidRPr="00D262DA" w:rsidTr="00054911">
        <w:trPr>
          <w:gridAfter w:val="5"/>
          <w:wAfter w:w="18000" w:type="dxa"/>
          <w:trHeight w:val="31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38036,727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054911" w:rsidRPr="00D262DA" w:rsidTr="00054911">
        <w:trPr>
          <w:gridAfter w:val="5"/>
          <w:wAfter w:w="18000" w:type="dxa"/>
          <w:trHeight w:val="31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22155,612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054911" w:rsidRPr="00D262DA" w:rsidTr="00054911">
        <w:trPr>
          <w:gridAfter w:val="5"/>
          <w:wAfter w:w="18000" w:type="dxa"/>
          <w:trHeight w:val="31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054911" w:rsidRPr="00D262DA" w:rsidTr="00054911">
        <w:trPr>
          <w:gridAfter w:val="5"/>
          <w:wAfter w:w="18000" w:type="dxa"/>
          <w:trHeight w:val="510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054911" w:rsidRPr="00D262DA" w:rsidTr="00054911">
        <w:trPr>
          <w:gridAfter w:val="5"/>
          <w:wAfter w:w="18000" w:type="dxa"/>
          <w:trHeight w:val="300"/>
        </w:trPr>
        <w:tc>
          <w:tcPr>
            <w:tcW w:w="7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054911" w:rsidRPr="00D262DA" w:rsidTr="00054911">
        <w:trPr>
          <w:gridAfter w:val="5"/>
          <w:wAfter w:w="18000" w:type="dxa"/>
          <w:trHeight w:val="31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054911" w:rsidRPr="00D262DA" w:rsidTr="00054911">
        <w:trPr>
          <w:gridAfter w:val="5"/>
          <w:wAfter w:w="18000" w:type="dxa"/>
          <w:trHeight w:val="52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054911" w:rsidRPr="00D262DA" w:rsidTr="00054911">
        <w:trPr>
          <w:gridAfter w:val="5"/>
          <w:wAfter w:w="18000" w:type="dxa"/>
          <w:trHeight w:val="31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15881,115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054911" w:rsidRPr="00D262DA" w:rsidTr="00054911">
        <w:trPr>
          <w:gridAfter w:val="5"/>
          <w:wAfter w:w="18000" w:type="dxa"/>
          <w:trHeight w:val="529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054911" w:rsidRPr="00D262DA" w:rsidTr="00054911">
        <w:trPr>
          <w:gridAfter w:val="5"/>
          <w:wAfter w:w="18000" w:type="dxa"/>
          <w:trHeight w:val="638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054911" w:rsidRPr="00D262DA" w:rsidTr="00054911">
        <w:trPr>
          <w:gridAfter w:val="5"/>
          <w:wAfter w:w="18000" w:type="dxa"/>
          <w:trHeight w:val="525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054911" w:rsidRPr="00D262DA" w:rsidTr="00054911">
        <w:trPr>
          <w:gridAfter w:val="5"/>
          <w:wAfter w:w="18000" w:type="dxa"/>
          <w:trHeight w:val="398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054911" w:rsidRPr="00D262DA" w:rsidTr="00054911">
        <w:trPr>
          <w:gridAfter w:val="5"/>
          <w:wAfter w:w="18000" w:type="dxa"/>
          <w:trHeight w:val="525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4911" w:rsidRPr="00241ABB" w:rsidTr="00054911">
        <w:trPr>
          <w:trHeight w:val="285"/>
        </w:trPr>
        <w:tc>
          <w:tcPr>
            <w:tcW w:w="15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241ABB" w:rsidTr="00054911">
        <w:trPr>
          <w:trHeight w:val="285"/>
        </w:trPr>
        <w:tc>
          <w:tcPr>
            <w:tcW w:w="15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351" w:type="dxa"/>
              <w:tblLook w:val="04A0"/>
            </w:tblPr>
            <w:tblGrid>
              <w:gridCol w:w="743"/>
              <w:gridCol w:w="4218"/>
              <w:gridCol w:w="666"/>
              <w:gridCol w:w="1463"/>
              <w:gridCol w:w="704"/>
              <w:gridCol w:w="1220"/>
              <w:gridCol w:w="5337"/>
            </w:tblGrid>
            <w:tr w:rsidR="00054911" w:rsidRPr="00D262DA" w:rsidTr="00054911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4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2022 год и плановый период 2023 и 2024 годов"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4911" w:rsidRPr="00D262DA" w:rsidTr="00054911">
              <w:trPr>
                <w:trHeight w:val="61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 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  Пр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5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</w:tr>
            <w:tr w:rsidR="00054911" w:rsidRPr="00D262DA" w:rsidTr="00054911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  <w:tr w:rsidR="00054911" w:rsidRPr="00D262DA" w:rsidTr="00054911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3 868,761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3 868,761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617,527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617,527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479,693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479,693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57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475,860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</w:tr>
            <w:tr w:rsidR="00054911" w:rsidRPr="00D262DA" w:rsidTr="00054911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92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13 072,551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13 072,551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368,168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368,168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</w:t>
                  </w: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8 404,23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8 404,23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1 530,660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1 530,660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2 047,46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2 047,460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4 826,110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4 826,110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77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</w:tbl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tbl>
            <w:tblPr>
              <w:tblW w:w="15343" w:type="dxa"/>
              <w:tblLook w:val="04A0"/>
            </w:tblPr>
            <w:tblGrid>
              <w:gridCol w:w="634"/>
              <w:gridCol w:w="6168"/>
              <w:gridCol w:w="1376"/>
              <w:gridCol w:w="7165"/>
            </w:tblGrid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5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2022 год и плановый период 2023 и 2024 годов"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840"/>
              </w:trPr>
              <w:tc>
                <w:tcPr>
                  <w:tcW w:w="15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</w:t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      </w:r>
                </w:p>
              </w:tc>
            </w:tr>
            <w:tr w:rsidR="00054911" w:rsidRPr="00D262DA" w:rsidTr="00054911">
              <w:trPr>
                <w:trHeight w:val="75"/>
              </w:trPr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  Пр</w:t>
                  </w:r>
                </w:p>
              </w:tc>
              <w:tc>
                <w:tcPr>
                  <w:tcW w:w="6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 раздела, подраздела расходов</w:t>
                  </w:r>
                </w:p>
              </w:tc>
              <w:tc>
                <w:tcPr>
                  <w:tcW w:w="85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054911" w:rsidRPr="00D262DA" w:rsidTr="00054911">
              <w:trPr>
                <w:trHeight w:val="23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4911" w:rsidRPr="00D262DA" w:rsidTr="00054911">
              <w:trPr>
                <w:trHeight w:val="1305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8 866,937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75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14 608,719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8 404,23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443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8 404,23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911" w:rsidRPr="00D262DA" w:rsidTr="00054911">
              <w:trPr>
                <w:trHeight w:val="255"/>
              </w:trPr>
              <w:tc>
                <w:tcPr>
                  <w:tcW w:w="6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11" w:rsidRPr="00D262DA" w:rsidRDefault="00054911" w:rsidP="000549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</w:tbl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054911" w:rsidRPr="00241ABB" w:rsidRDefault="00054911" w:rsidP="000549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11" w:rsidRPr="00241ABB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54911" w:rsidRPr="00D262DA" w:rsidTr="00054911">
        <w:trPr>
          <w:gridAfter w:val="4"/>
          <w:wAfter w:w="17646" w:type="dxa"/>
          <w:trHeight w:val="709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054911" w:rsidRPr="00D262DA" w:rsidTr="00054911">
        <w:trPr>
          <w:gridAfter w:val="4"/>
          <w:wAfter w:w="17646" w:type="dxa"/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403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6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-38036,727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054911" w:rsidRPr="00D262DA" w:rsidTr="00054911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911" w:rsidRPr="00D262DA" w:rsidTr="00054911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911" w:rsidRPr="00D262DA" w:rsidRDefault="00054911" w:rsidP="0005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4911" w:rsidRDefault="00054911" w:rsidP="00054911">
      <w:pPr>
        <w:rPr>
          <w:rFonts w:ascii="Times New Roman" w:hAnsi="Times New Roman" w:cs="Times New Roman"/>
          <w:sz w:val="20"/>
          <w:szCs w:val="20"/>
        </w:rPr>
      </w:pPr>
    </w:p>
    <w:p w:rsidR="00054911" w:rsidRDefault="00054911" w:rsidP="00054911">
      <w:pPr>
        <w:rPr>
          <w:rFonts w:ascii="Times New Roman" w:hAnsi="Times New Roman" w:cs="Times New Roman"/>
          <w:sz w:val="20"/>
          <w:szCs w:val="20"/>
        </w:rPr>
      </w:pPr>
    </w:p>
    <w:p w:rsidR="00054911" w:rsidRDefault="00054911" w:rsidP="000549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b"/>
        <w:tblW w:w="0" w:type="auto"/>
        <w:tblLook w:val="04A0"/>
      </w:tblPr>
      <w:tblGrid>
        <w:gridCol w:w="4289"/>
        <w:gridCol w:w="781"/>
        <w:gridCol w:w="878"/>
        <w:gridCol w:w="539"/>
        <w:gridCol w:w="554"/>
        <w:gridCol w:w="722"/>
        <w:gridCol w:w="499"/>
        <w:gridCol w:w="1769"/>
        <w:gridCol w:w="5528"/>
      </w:tblGrid>
      <w:tr w:rsidR="00054911" w:rsidRPr="006B15F8" w:rsidTr="00054911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</w:t>
            </w:r>
          </w:p>
        </w:tc>
      </w:tr>
      <w:tr w:rsidR="00054911" w:rsidRPr="006B15F8" w:rsidTr="00054911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54911" w:rsidRPr="006B15F8" w:rsidTr="00054911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054911" w:rsidRPr="006B15F8" w:rsidTr="00054911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54911" w:rsidRPr="006B15F8" w:rsidTr="00054911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054911" w:rsidRPr="006B15F8" w:rsidTr="00054911">
        <w:trPr>
          <w:trHeight w:val="173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911" w:rsidRPr="006B15F8" w:rsidTr="00054911">
        <w:trPr>
          <w:trHeight w:val="78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054911" w:rsidRPr="006B15F8" w:rsidTr="00054911">
        <w:trPr>
          <w:trHeight w:val="28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911" w:rsidRPr="006B15F8" w:rsidTr="00054911">
        <w:trPr>
          <w:trHeight w:val="285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54911" w:rsidRPr="006B15F8" w:rsidTr="00054911">
        <w:trPr>
          <w:trHeight w:val="1035"/>
        </w:trPr>
        <w:tc>
          <w:tcPr>
            <w:tcW w:w="5070" w:type="dxa"/>
            <w:gridSpan w:val="2"/>
            <w:vMerge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hideMark/>
          </w:tcPr>
          <w:p w:rsidR="00054911" w:rsidRPr="006B15F8" w:rsidRDefault="00054911" w:rsidP="00054911">
            <w:pPr>
              <w:ind w:right="2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54911" w:rsidRPr="006B15F8" w:rsidTr="00054911">
        <w:trPr>
          <w:trHeight w:val="1163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34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34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76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34 754,494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054911" w:rsidRPr="006B15F8" w:rsidTr="00054911">
        <w:trPr>
          <w:trHeight w:val="76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6 893,626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1 530,660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5 362,966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17 215,492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17 215,492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390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</w:t>
            </w: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90 0 00 00000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76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8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40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911" w:rsidRPr="006B15F8" w:rsidTr="00054911">
        <w:trPr>
          <w:trHeight w:val="255"/>
        </w:trPr>
        <w:tc>
          <w:tcPr>
            <w:tcW w:w="5070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39 884,868</w:t>
            </w:r>
          </w:p>
        </w:tc>
        <w:tc>
          <w:tcPr>
            <w:tcW w:w="5528" w:type="dxa"/>
            <w:noWrap/>
            <w:hideMark/>
          </w:tcPr>
          <w:p w:rsidR="00054911" w:rsidRPr="006B15F8" w:rsidRDefault="00054911" w:rsidP="00054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054911" w:rsidRDefault="00054911" w:rsidP="00054911">
      <w:pPr>
        <w:rPr>
          <w:rFonts w:ascii="Times New Roman" w:hAnsi="Times New Roman" w:cs="Times New Roman"/>
          <w:sz w:val="20"/>
          <w:szCs w:val="20"/>
        </w:rPr>
      </w:pPr>
    </w:p>
    <w:p w:rsidR="00054911" w:rsidRDefault="00054911" w:rsidP="00054911">
      <w:pPr>
        <w:rPr>
          <w:rFonts w:ascii="Times New Roman" w:hAnsi="Times New Roman" w:cs="Times New Roman"/>
          <w:sz w:val="20"/>
          <w:szCs w:val="20"/>
        </w:rPr>
      </w:pPr>
    </w:p>
    <w:p w:rsidR="00AA1448" w:rsidRDefault="00AA1448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54911" w:rsidRDefault="00054911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D4EB3" w:rsidRDefault="00AD4EB3" w:rsidP="00AA1448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  <w:sectPr w:rsidR="00AD4EB3" w:rsidSect="00054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54911" w:rsidRDefault="00543DC8" w:rsidP="00054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lastRenderedPageBreak/>
        <w:pict>
          <v:shape id="_x0000_s1062" type="#_x0000_t32" style="position:absolute;left:0;text-align:left;margin-left:2.05pt;margin-top:8.5pt;width:505.15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3974AB" w:rsidRDefault="003974AB" w:rsidP="00054911">
      <w:pPr>
        <w:pStyle w:val="211"/>
        <w:jc w:val="both"/>
        <w:rPr>
          <w:b/>
          <w:i/>
          <w:sz w:val="20"/>
          <w:szCs w:val="20"/>
        </w:rPr>
      </w:pP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Постановление Администрации сельского поселения станция Клявлино муниципального района Клявлинский Самарской области от </w:t>
      </w:r>
      <w:r w:rsidR="00054911"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31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.01.2022 г. № </w:t>
      </w:r>
      <w:r w:rsidR="00054911"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5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«</w:t>
      </w:r>
      <w:r w:rsidR="00054911" w:rsidRPr="00054911">
        <w:rPr>
          <w:rFonts w:ascii="Times New Roman" w:hAnsi="Times New Roman"/>
          <w:b/>
          <w:i/>
          <w:sz w:val="20"/>
          <w:szCs w:val="20"/>
        </w:rPr>
        <w:t xml:space="preserve">О назначении  публичных слушаний по предоставлению разрешения на условно разрешенный вид использования земельного участка </w:t>
      </w:r>
      <w:r w:rsidR="00054911" w:rsidRPr="00054911">
        <w:rPr>
          <w:rFonts w:ascii="Times New Roman" w:eastAsiaTheme="minorHAnsi" w:hAnsi="Times New Roman"/>
          <w:b/>
          <w:i/>
          <w:color w:val="000000" w:themeColor="text1"/>
          <w:sz w:val="20"/>
          <w:szCs w:val="20"/>
        </w:rPr>
        <w:t>«Рынки</w:t>
      </w:r>
      <w:r w:rsidR="00054911" w:rsidRPr="00054911">
        <w:rPr>
          <w:rFonts w:ascii="Times New Roman" w:hAnsi="Times New Roman"/>
          <w:b/>
          <w:bCs/>
          <w:i/>
          <w:sz w:val="20"/>
          <w:szCs w:val="20"/>
        </w:rPr>
        <w:t>»</w:t>
      </w:r>
      <w:r w:rsidR="00054911" w:rsidRPr="00054911">
        <w:rPr>
          <w:rFonts w:ascii="Times New Roman" w:hAnsi="Times New Roman"/>
          <w:b/>
          <w:i/>
          <w:sz w:val="20"/>
          <w:szCs w:val="20"/>
        </w:rPr>
        <w:t xml:space="preserve">  для  земельного участка с кадастровым номером</w:t>
      </w:r>
      <w:r w:rsidR="00054911" w:rsidRPr="00054911">
        <w:rPr>
          <w:rFonts w:ascii="Times New Roman" w:eastAsiaTheme="minorHAnsi" w:hAnsi="Times New Roman"/>
          <w:b/>
          <w:i/>
          <w:color w:val="000000" w:themeColor="text1"/>
          <w:sz w:val="20"/>
          <w:szCs w:val="20"/>
        </w:rPr>
        <w:t xml:space="preserve"> </w:t>
      </w:r>
      <w:r w:rsidR="00054911" w:rsidRPr="00054911">
        <w:rPr>
          <w:rFonts w:ascii="Times New Roman" w:hAnsi="Times New Roman"/>
          <w:b/>
          <w:i/>
          <w:sz w:val="20"/>
          <w:szCs w:val="20"/>
        </w:rPr>
        <w:t xml:space="preserve"> 63:21:0906030:372</w:t>
      </w:r>
      <w:r w:rsidRPr="00054911">
        <w:rPr>
          <w:rFonts w:ascii="Times New Roman" w:hAnsi="Times New Roman"/>
          <w:b/>
          <w:i/>
          <w:sz w:val="20"/>
          <w:szCs w:val="20"/>
        </w:rPr>
        <w:t>»</w:t>
      </w:r>
      <w:r w:rsidRPr="003974AB">
        <w:rPr>
          <w:b/>
          <w:i/>
          <w:sz w:val="20"/>
          <w:szCs w:val="20"/>
        </w:rPr>
        <w:t xml:space="preserve">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54911">
        <w:rPr>
          <w:rFonts w:ascii="Times New Roman" w:hAnsi="Times New Roman"/>
          <w:sz w:val="20"/>
          <w:szCs w:val="20"/>
        </w:rPr>
        <w:t xml:space="preserve">Руководствуясь 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области», Решением собрания представителей сельского поселения станция Клявлино муниципального района Клявлинский Самарской области от 18.12.2013г.  № 30.1 «Об утверждении правил землепользования и застройки сельского поселения станция Клявлино муниципального района Клявлинский Самарской области», Уставом сельского поселения станция Клявлино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Назначить проведение публичных слушаний по предоставлению разрешения на условно разрешенный вид использования земельного участка с кадастровым номером  63:21:0906030:372 на вид «Рынки».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  <w:lang w:bidi="ru-RU"/>
        </w:rPr>
        <w:t xml:space="preserve">2. Публичные слушания проводятся </w:t>
      </w:r>
      <w:r w:rsidRPr="00054911">
        <w:rPr>
          <w:rFonts w:ascii="Times New Roman" w:hAnsi="Times New Roman"/>
          <w:color w:val="FF0000"/>
          <w:sz w:val="20"/>
          <w:szCs w:val="20"/>
          <w:lang w:bidi="ru-RU"/>
        </w:rPr>
        <w:t xml:space="preserve">с  </w:t>
      </w:r>
      <w:r w:rsidRPr="00054911">
        <w:rPr>
          <w:rFonts w:ascii="Times New Roman" w:hAnsi="Times New Roman"/>
          <w:sz w:val="20"/>
          <w:szCs w:val="20"/>
          <w:lang w:bidi="ru-RU"/>
        </w:rPr>
        <w:t>01.02.2022 г. по 25.02.2022 г.  в здании администрации сельского поселения: Самарская область, Клявлинский район, ж/д_ст. Клявлино, ул. Советская, 38.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3. Организацию и проведение публичных слушаний поручить Комиссии </w:t>
      </w:r>
      <w:r w:rsidRPr="00054911">
        <w:rPr>
          <w:rFonts w:ascii="Times New Roman" w:hAnsi="Times New Roman"/>
          <w:sz w:val="20"/>
          <w:szCs w:val="20"/>
          <w:lang w:bidi="ru-RU"/>
        </w:rPr>
        <w:t>по землепользованию и застройке сельского поселения станция Клявлино муниципального района Клявлинский Самаркой области (далее - Комиссия)</w:t>
      </w:r>
      <w:r w:rsidRPr="00054911">
        <w:rPr>
          <w:rFonts w:ascii="Times New Roman" w:hAnsi="Times New Roman"/>
          <w:sz w:val="20"/>
          <w:szCs w:val="20"/>
        </w:rPr>
        <w:t xml:space="preserve">.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4. </w:t>
      </w:r>
      <w:r w:rsidRPr="00054911">
        <w:rPr>
          <w:rFonts w:ascii="Times New Roman" w:hAnsi="Times New Roman"/>
          <w:color w:val="000000"/>
          <w:sz w:val="20"/>
          <w:szCs w:val="20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054911"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Pr="00054911">
        <w:rPr>
          <w:rFonts w:ascii="Times New Roman" w:hAnsi="Times New Roman"/>
          <w:color w:val="000000"/>
          <w:sz w:val="20"/>
          <w:szCs w:val="20"/>
        </w:rPr>
        <w:t>.</w:t>
      </w:r>
      <w:r w:rsidRPr="00054911">
        <w:rPr>
          <w:rFonts w:ascii="Times New Roman" w:hAnsi="Times New Roman"/>
          <w:color w:val="000000"/>
          <w:sz w:val="20"/>
          <w:szCs w:val="20"/>
          <w:lang w:val="en-US"/>
        </w:rPr>
        <w:t>kliavlino</w:t>
      </w:r>
      <w:r w:rsidRPr="00054911">
        <w:rPr>
          <w:rFonts w:ascii="Times New Roman" w:hAnsi="Times New Roman"/>
          <w:color w:val="000000"/>
          <w:sz w:val="20"/>
          <w:szCs w:val="20"/>
        </w:rPr>
        <w:t>2012@</w:t>
      </w:r>
      <w:r w:rsidRPr="00054911">
        <w:rPr>
          <w:rFonts w:ascii="Times New Roman" w:hAnsi="Times New Roman"/>
          <w:color w:val="000000"/>
          <w:sz w:val="20"/>
          <w:szCs w:val="20"/>
          <w:lang w:val="en-US"/>
        </w:rPr>
        <w:t>yandex</w:t>
      </w:r>
      <w:r w:rsidRPr="00054911">
        <w:rPr>
          <w:rFonts w:ascii="Times New Roman" w:hAnsi="Times New Roman"/>
          <w:color w:val="000000"/>
          <w:sz w:val="20"/>
          <w:szCs w:val="20"/>
        </w:rPr>
        <w:t>.</w:t>
      </w:r>
      <w:r w:rsidRPr="00054911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r w:rsidRPr="00054911">
        <w:rPr>
          <w:rFonts w:ascii="Times New Roman" w:hAnsi="Times New Roman"/>
          <w:color w:val="000000"/>
          <w:sz w:val="20"/>
          <w:szCs w:val="20"/>
        </w:rPr>
        <w:t xml:space="preserve">, контактный телефон 2-15-97, </w:t>
      </w:r>
      <w:r w:rsidRPr="00054911">
        <w:rPr>
          <w:rFonts w:ascii="Times New Roman" w:hAnsi="Times New Roman"/>
          <w:sz w:val="20"/>
          <w:szCs w:val="20"/>
        </w:rPr>
        <w:t xml:space="preserve"> приемные часы в рабочие дни - с 9.00 до 17.00.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5. Мероприятие по информированию жителей поселения по вопросам публичных слушаний назначить на </w:t>
      </w:r>
      <w:r w:rsidRPr="00054911">
        <w:rPr>
          <w:rFonts w:ascii="Times New Roman" w:hAnsi="Times New Roman"/>
          <w:sz w:val="20"/>
          <w:szCs w:val="20"/>
          <w:lang w:bidi="ru-RU"/>
        </w:rPr>
        <w:t>01.02.2022</w:t>
      </w:r>
      <w:r w:rsidRPr="00054911">
        <w:rPr>
          <w:rFonts w:ascii="Times New Roman" w:hAnsi="Times New Roman"/>
          <w:sz w:val="20"/>
          <w:szCs w:val="20"/>
        </w:rPr>
        <w:t xml:space="preserve"> г. с 16.00 до 17.00.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 6. Замечания и предложения по предоставлению разрешения на условно разрешенный вид использования земельного участка с кадастровым номером  63:21:0906030:372 на вид «Рынки» для включения их в протокол публичных слушаний принимаются по 20 февраля 2022 года включительно.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Ермошкина Дмитрия Анатольевича.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9.  Контроль за исполнением настоящего постановления оставляю за собой.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Глава сельского поселения станция Клявлино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054911" w:rsidRPr="00054911" w:rsidRDefault="00054911" w:rsidP="000549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054911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Ю.Д. Иванов</w:t>
      </w:r>
    </w:p>
    <w:p w:rsidR="00054911" w:rsidRDefault="00054911" w:rsidP="00054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FE5" w:rsidRPr="005C4FE5" w:rsidRDefault="005C4FE5" w:rsidP="005C4FE5">
      <w:pPr>
        <w:pStyle w:val="211"/>
        <w:pBdr>
          <w:bottom w:val="single" w:sz="12" w:space="1" w:color="auto"/>
        </w:pBd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974AB" w:rsidRDefault="00AD4EB3" w:rsidP="00AD4EB3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Постановление Администрации сельского поселения станция Клявлино муниципального района Клявлинский Самарской области от 31.01.2022 г. №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6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«</w:t>
      </w:r>
      <w:r w:rsidRPr="00AD4EB3">
        <w:rPr>
          <w:rFonts w:ascii="Times New Roman" w:hAnsi="Times New Roman"/>
          <w:b/>
          <w:i/>
          <w:sz w:val="20"/>
          <w:szCs w:val="20"/>
        </w:rPr>
        <w:t xml:space="preserve">О назначении  публичных слушаний по предоставлению разрешения на условно разрешенный вид использования земельного участка </w:t>
      </w:r>
      <w:r w:rsidRPr="00AD4EB3">
        <w:rPr>
          <w:rFonts w:ascii="Times New Roman" w:eastAsiaTheme="minorHAnsi" w:hAnsi="Times New Roman"/>
          <w:b/>
          <w:i/>
          <w:color w:val="000000" w:themeColor="text1"/>
          <w:sz w:val="20"/>
          <w:szCs w:val="20"/>
        </w:rPr>
        <w:t>«Для ведения личного подсобного хозяйства (приусадебный земельный участок)</w:t>
      </w:r>
      <w:r w:rsidRPr="00AD4EB3">
        <w:rPr>
          <w:rFonts w:ascii="Times New Roman" w:hAnsi="Times New Roman"/>
          <w:b/>
          <w:bCs/>
          <w:i/>
          <w:sz w:val="20"/>
          <w:szCs w:val="20"/>
        </w:rPr>
        <w:t>»</w:t>
      </w:r>
      <w:r w:rsidRPr="00AD4EB3">
        <w:rPr>
          <w:rFonts w:ascii="Times New Roman" w:hAnsi="Times New Roman"/>
          <w:b/>
          <w:i/>
          <w:sz w:val="20"/>
          <w:szCs w:val="20"/>
        </w:rPr>
        <w:t xml:space="preserve">  для  земельных участков с кадастровыми номерами</w:t>
      </w:r>
      <w:r w:rsidRPr="00AD4EB3">
        <w:rPr>
          <w:rFonts w:ascii="Times New Roman" w:eastAsiaTheme="minorHAnsi" w:hAnsi="Times New Roman"/>
          <w:b/>
          <w:i/>
          <w:color w:val="000000" w:themeColor="text1"/>
          <w:sz w:val="20"/>
          <w:szCs w:val="20"/>
        </w:rPr>
        <w:t xml:space="preserve"> </w:t>
      </w:r>
      <w:r w:rsidRPr="00AD4EB3">
        <w:rPr>
          <w:rFonts w:ascii="Times New Roman" w:hAnsi="Times New Roman"/>
          <w:b/>
          <w:i/>
          <w:sz w:val="20"/>
          <w:szCs w:val="20"/>
        </w:rPr>
        <w:t>63:21:0906030:368; 63:21:0906030:369; 63:21:0906030:370; 63:21:0906030:371»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  <w:highlight w:val="yellow"/>
        </w:rPr>
      </w:pPr>
      <w:r w:rsidRPr="00AD4EB3">
        <w:rPr>
          <w:rFonts w:ascii="Times New Roman" w:hAnsi="Times New Roman"/>
          <w:sz w:val="20"/>
          <w:szCs w:val="20"/>
        </w:rPr>
        <w:t xml:space="preserve">Руководствуясь 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области», Решением собрания представителей сельского поселения станция Клявлино муниципального района Клявлинский Самарской области от 18.12.2013г.  № 30.1 «Об утверждении правил землепользования и застройки сельского поселения станция Клявлино муниципального района Клявлинский Самарской области», Уставом сельского поселения станция Клявлино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Назначить проведение публичных слушаний по предоставлению разрешения на условно разрешенный вид использования  земельных участков с кадастровыми номерами 63:21:0906030:368; 63:21:0906030:369; 63:21:0906030:370; 63:21:0906030:371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на вид «Для ведения личного подсобного хозяйства (приусадебный земельный участок)».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  <w:lang w:bidi="ru-RU"/>
        </w:rPr>
        <w:t xml:space="preserve">2. Публичные слушания проводятся </w:t>
      </w:r>
      <w:r w:rsidRPr="00AD4EB3">
        <w:rPr>
          <w:rFonts w:ascii="Times New Roman" w:hAnsi="Times New Roman"/>
          <w:color w:val="FF0000"/>
          <w:sz w:val="20"/>
          <w:szCs w:val="20"/>
          <w:lang w:bidi="ru-RU"/>
        </w:rPr>
        <w:t xml:space="preserve">с  </w:t>
      </w:r>
      <w:r w:rsidRPr="00AD4EB3">
        <w:rPr>
          <w:rFonts w:ascii="Times New Roman" w:hAnsi="Times New Roman"/>
          <w:sz w:val="20"/>
          <w:szCs w:val="20"/>
          <w:lang w:bidi="ru-RU"/>
        </w:rPr>
        <w:t>01.02.2022 г. по 25.02.2022 г.  в здании администрации сельского поселения: Самарская область, Клявлинский район, ж/д_ст. Клявлино, ул. Советская, 38.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 xml:space="preserve">3. Организацию и проведение публичных слушаний поручить Комиссии </w:t>
      </w:r>
      <w:r w:rsidRPr="00AD4EB3">
        <w:rPr>
          <w:rFonts w:ascii="Times New Roman" w:hAnsi="Times New Roman"/>
          <w:sz w:val="20"/>
          <w:szCs w:val="20"/>
          <w:lang w:bidi="ru-RU"/>
        </w:rPr>
        <w:t>по землепользованию и застройке сельского поселения станция Клявлино муниципального района Клявлинский Самаркой области (далее - Комиссия)</w:t>
      </w:r>
      <w:r w:rsidRPr="00AD4EB3">
        <w:rPr>
          <w:rFonts w:ascii="Times New Roman" w:hAnsi="Times New Roman"/>
          <w:sz w:val="20"/>
          <w:szCs w:val="20"/>
        </w:rPr>
        <w:t xml:space="preserve">. 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lastRenderedPageBreak/>
        <w:t xml:space="preserve">4. </w:t>
      </w:r>
      <w:r w:rsidRPr="00AD4EB3">
        <w:rPr>
          <w:rFonts w:ascii="Times New Roman" w:hAnsi="Times New Roman"/>
          <w:color w:val="000000"/>
          <w:sz w:val="20"/>
          <w:szCs w:val="20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AD4EB3"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Pr="00AD4EB3">
        <w:rPr>
          <w:rFonts w:ascii="Times New Roman" w:hAnsi="Times New Roman"/>
          <w:color w:val="000000"/>
          <w:sz w:val="20"/>
          <w:szCs w:val="20"/>
        </w:rPr>
        <w:t>.</w:t>
      </w:r>
      <w:r w:rsidRPr="00AD4EB3">
        <w:rPr>
          <w:rFonts w:ascii="Times New Roman" w:hAnsi="Times New Roman"/>
          <w:color w:val="000000"/>
          <w:sz w:val="20"/>
          <w:szCs w:val="20"/>
          <w:lang w:val="en-US"/>
        </w:rPr>
        <w:t>kliavlino</w:t>
      </w:r>
      <w:r w:rsidRPr="00AD4EB3">
        <w:rPr>
          <w:rFonts w:ascii="Times New Roman" w:hAnsi="Times New Roman"/>
          <w:color w:val="000000"/>
          <w:sz w:val="20"/>
          <w:szCs w:val="20"/>
        </w:rPr>
        <w:t>2012@</w:t>
      </w:r>
      <w:r w:rsidRPr="00AD4EB3">
        <w:rPr>
          <w:rFonts w:ascii="Times New Roman" w:hAnsi="Times New Roman"/>
          <w:color w:val="000000"/>
          <w:sz w:val="20"/>
          <w:szCs w:val="20"/>
          <w:lang w:val="en-US"/>
        </w:rPr>
        <w:t>yandex</w:t>
      </w:r>
      <w:r w:rsidRPr="00AD4EB3">
        <w:rPr>
          <w:rFonts w:ascii="Times New Roman" w:hAnsi="Times New Roman"/>
          <w:color w:val="000000"/>
          <w:sz w:val="20"/>
          <w:szCs w:val="20"/>
        </w:rPr>
        <w:t>.</w:t>
      </w:r>
      <w:r w:rsidRPr="00AD4EB3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r w:rsidRPr="00AD4EB3">
        <w:rPr>
          <w:rFonts w:ascii="Times New Roman" w:hAnsi="Times New Roman"/>
          <w:color w:val="000000"/>
          <w:sz w:val="20"/>
          <w:szCs w:val="20"/>
        </w:rPr>
        <w:t xml:space="preserve">, контактный телефон 2-15-97, </w:t>
      </w:r>
      <w:r w:rsidRPr="00AD4EB3">
        <w:rPr>
          <w:rFonts w:ascii="Times New Roman" w:hAnsi="Times New Roman"/>
          <w:sz w:val="20"/>
          <w:szCs w:val="20"/>
        </w:rPr>
        <w:t xml:space="preserve"> приемные часы в рабочие дни - с 9.00 до 17.00. 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 xml:space="preserve">5. Мероприятие по информированию жителей поселения по вопросам публичных слушаний назначить на </w:t>
      </w:r>
      <w:r w:rsidRPr="00AD4EB3">
        <w:rPr>
          <w:rFonts w:ascii="Times New Roman" w:hAnsi="Times New Roman"/>
          <w:sz w:val="20"/>
          <w:szCs w:val="20"/>
          <w:lang w:bidi="ru-RU"/>
        </w:rPr>
        <w:t>01.02.2022</w:t>
      </w:r>
      <w:r w:rsidRPr="00AD4EB3">
        <w:rPr>
          <w:rFonts w:ascii="Times New Roman" w:hAnsi="Times New Roman"/>
          <w:sz w:val="20"/>
          <w:szCs w:val="20"/>
        </w:rPr>
        <w:t xml:space="preserve"> г. с 16.00 до 17.00.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 xml:space="preserve"> 6. Замечания и предложения по предоставлению разрешения на условно разрешенный вид использования  земельных участков земельного участка с кадастровым номером 63:21:0906030:368; 63:21:0906030:369; 63:21:0906030:370; 63:21:0906030:371 на вид «Для ведения личного подсобного хозяйства (приусадебный земельный участок)» для включения их в протокол публичных слушаний принимаются по 20 февраля 2022 года включительно.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Ермошкина Дмитрия Анатольевича.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9.  Контроль за исполнением настоящего постановления оставляю за собой.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Глава сельского поселения станция Клявлино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AD4EB3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Ю.Д. Иванов</w:t>
      </w: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="925" w:tblpY="5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3"/>
      </w:tblGrid>
      <w:tr w:rsidR="00461899" w:rsidRPr="00587F70" w:rsidTr="000845F3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 станция Клявлино</w:t>
            </w:r>
          </w:p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Адрес редакции, издателя, типографии 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r w:rsidR="00D5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20.08</w:t>
            </w:r>
            <w:r w:rsidR="003D60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2021  в 11:00 и фактическое </w:t>
            </w:r>
            <w:r w:rsidR="00D5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  <w:r w:rsidR="003D60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.08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.2021 в 11:00.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633281" w:rsidRDefault="00633281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Default="00AD4EB3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  <w:sectPr w:rsidR="00AD4EB3" w:rsidRPr="00AD4EB3" w:rsidSect="00AD4EB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51A4B" w:rsidRPr="00633281" w:rsidRDefault="00D51A4B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05491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0A" w:rsidRDefault="0079050A" w:rsidP="00351C19">
      <w:pPr>
        <w:spacing w:after="0" w:line="240" w:lineRule="auto"/>
      </w:pPr>
      <w:r>
        <w:separator/>
      </w:r>
    </w:p>
  </w:endnote>
  <w:endnote w:type="continuationSeparator" w:id="0">
    <w:p w:rsidR="0079050A" w:rsidRDefault="0079050A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0A" w:rsidRDefault="0079050A" w:rsidP="00351C19">
      <w:pPr>
        <w:spacing w:after="0" w:line="240" w:lineRule="auto"/>
      </w:pPr>
      <w:r>
        <w:separator/>
      </w:r>
    </w:p>
  </w:footnote>
  <w:footnote w:type="continuationSeparator" w:id="0">
    <w:p w:rsidR="0079050A" w:rsidRDefault="0079050A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4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AF36D2"/>
    <w:multiLevelType w:val="multilevel"/>
    <w:tmpl w:val="E0BE7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BC26AF"/>
    <w:multiLevelType w:val="multilevel"/>
    <w:tmpl w:val="98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EA2042"/>
    <w:multiLevelType w:val="multilevel"/>
    <w:tmpl w:val="DCA0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6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7">
    <w:nsid w:val="676320F3"/>
    <w:multiLevelType w:val="hybridMultilevel"/>
    <w:tmpl w:val="2A9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37"/>
  </w:num>
  <w:num w:numId="5">
    <w:abstractNumId w:val="21"/>
  </w:num>
  <w:num w:numId="6">
    <w:abstractNumId w:val="33"/>
  </w:num>
  <w:num w:numId="7">
    <w:abstractNumId w:val="38"/>
  </w:num>
  <w:num w:numId="8">
    <w:abstractNumId w:val="11"/>
  </w:num>
  <w:num w:numId="9">
    <w:abstractNumId w:val="18"/>
  </w:num>
  <w:num w:numId="10">
    <w:abstractNumId w:val="42"/>
  </w:num>
  <w:num w:numId="11">
    <w:abstractNumId w:val="17"/>
  </w:num>
  <w:num w:numId="12">
    <w:abstractNumId w:val="10"/>
  </w:num>
  <w:num w:numId="13">
    <w:abstractNumId w:val="31"/>
  </w:num>
  <w:num w:numId="14">
    <w:abstractNumId w:val="40"/>
  </w:num>
  <w:num w:numId="15">
    <w:abstractNumId w:val="12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9"/>
  </w:num>
  <w:num w:numId="23">
    <w:abstractNumId w:val="34"/>
  </w:num>
  <w:num w:numId="24">
    <w:abstractNumId w:val="7"/>
  </w:num>
  <w:num w:numId="25">
    <w:abstractNumId w:val="4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41"/>
  </w:num>
  <w:num w:numId="30">
    <w:abstractNumId w:val="15"/>
  </w:num>
  <w:num w:numId="31">
    <w:abstractNumId w:val="46"/>
  </w:num>
  <w:num w:numId="32">
    <w:abstractNumId w:val="32"/>
  </w:num>
  <w:num w:numId="33">
    <w:abstractNumId w:val="23"/>
  </w:num>
  <w:num w:numId="34">
    <w:abstractNumId w:val="29"/>
  </w:num>
  <w:num w:numId="35">
    <w:abstractNumId w:val="26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  <w:num w:numId="40">
    <w:abstractNumId w:val="20"/>
  </w:num>
  <w:num w:numId="41">
    <w:abstractNumId w:val="19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19"/>
    <w:rsid w:val="00005C84"/>
    <w:rsid w:val="00014366"/>
    <w:rsid w:val="00021EA2"/>
    <w:rsid w:val="00031851"/>
    <w:rsid w:val="00032EA6"/>
    <w:rsid w:val="00051089"/>
    <w:rsid w:val="00054911"/>
    <w:rsid w:val="000555C5"/>
    <w:rsid w:val="000845F3"/>
    <w:rsid w:val="000A429E"/>
    <w:rsid w:val="000D13BE"/>
    <w:rsid w:val="000D6C74"/>
    <w:rsid w:val="000E0867"/>
    <w:rsid w:val="000E4941"/>
    <w:rsid w:val="0010749F"/>
    <w:rsid w:val="00110927"/>
    <w:rsid w:val="001112F8"/>
    <w:rsid w:val="001154D0"/>
    <w:rsid w:val="0011645D"/>
    <w:rsid w:val="00136603"/>
    <w:rsid w:val="00164109"/>
    <w:rsid w:val="00182516"/>
    <w:rsid w:val="001C0359"/>
    <w:rsid w:val="001E1CA1"/>
    <w:rsid w:val="001E5EFB"/>
    <w:rsid w:val="001F34F2"/>
    <w:rsid w:val="00212B93"/>
    <w:rsid w:val="00225F0E"/>
    <w:rsid w:val="0024398F"/>
    <w:rsid w:val="00277781"/>
    <w:rsid w:val="00287493"/>
    <w:rsid w:val="002B323E"/>
    <w:rsid w:val="00303E26"/>
    <w:rsid w:val="00310721"/>
    <w:rsid w:val="00315D35"/>
    <w:rsid w:val="00315DDD"/>
    <w:rsid w:val="00321D48"/>
    <w:rsid w:val="0033047F"/>
    <w:rsid w:val="00337252"/>
    <w:rsid w:val="00351C19"/>
    <w:rsid w:val="00370912"/>
    <w:rsid w:val="0038128F"/>
    <w:rsid w:val="00386D40"/>
    <w:rsid w:val="003974AB"/>
    <w:rsid w:val="003A1169"/>
    <w:rsid w:val="003D601E"/>
    <w:rsid w:val="003D6EC6"/>
    <w:rsid w:val="003E51E5"/>
    <w:rsid w:val="00400501"/>
    <w:rsid w:val="004114FC"/>
    <w:rsid w:val="00422284"/>
    <w:rsid w:val="004355F6"/>
    <w:rsid w:val="00460F45"/>
    <w:rsid w:val="00461899"/>
    <w:rsid w:val="00465184"/>
    <w:rsid w:val="00484730"/>
    <w:rsid w:val="0049078D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2C84"/>
    <w:rsid w:val="0050589A"/>
    <w:rsid w:val="00543DC8"/>
    <w:rsid w:val="00585F66"/>
    <w:rsid w:val="00587F70"/>
    <w:rsid w:val="005A609E"/>
    <w:rsid w:val="005A6DD5"/>
    <w:rsid w:val="005C4FE5"/>
    <w:rsid w:val="005C6FE3"/>
    <w:rsid w:val="00602688"/>
    <w:rsid w:val="006058E8"/>
    <w:rsid w:val="00616B4E"/>
    <w:rsid w:val="006174C1"/>
    <w:rsid w:val="00633281"/>
    <w:rsid w:val="006332FA"/>
    <w:rsid w:val="0066241E"/>
    <w:rsid w:val="00672FAB"/>
    <w:rsid w:val="00684697"/>
    <w:rsid w:val="006C7146"/>
    <w:rsid w:val="006C73A8"/>
    <w:rsid w:val="006D4F43"/>
    <w:rsid w:val="00704818"/>
    <w:rsid w:val="00705AEF"/>
    <w:rsid w:val="0070726E"/>
    <w:rsid w:val="0072003C"/>
    <w:rsid w:val="00724779"/>
    <w:rsid w:val="007271B5"/>
    <w:rsid w:val="007565D0"/>
    <w:rsid w:val="0079050A"/>
    <w:rsid w:val="00793B2F"/>
    <w:rsid w:val="007A7465"/>
    <w:rsid w:val="007B0629"/>
    <w:rsid w:val="007C2625"/>
    <w:rsid w:val="007D0533"/>
    <w:rsid w:val="007D77E3"/>
    <w:rsid w:val="008009F2"/>
    <w:rsid w:val="00820E06"/>
    <w:rsid w:val="00832A8E"/>
    <w:rsid w:val="00844119"/>
    <w:rsid w:val="00851853"/>
    <w:rsid w:val="00855469"/>
    <w:rsid w:val="00874D53"/>
    <w:rsid w:val="00881B86"/>
    <w:rsid w:val="0089435A"/>
    <w:rsid w:val="008C6F42"/>
    <w:rsid w:val="008E271F"/>
    <w:rsid w:val="008F7EBA"/>
    <w:rsid w:val="00921CBE"/>
    <w:rsid w:val="009267EB"/>
    <w:rsid w:val="00953DA9"/>
    <w:rsid w:val="00956C0F"/>
    <w:rsid w:val="009778C9"/>
    <w:rsid w:val="009A03E6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4258B"/>
    <w:rsid w:val="00A534F6"/>
    <w:rsid w:val="00A82A45"/>
    <w:rsid w:val="00AA1448"/>
    <w:rsid w:val="00AB0545"/>
    <w:rsid w:val="00AC7891"/>
    <w:rsid w:val="00AD4EB3"/>
    <w:rsid w:val="00AE5576"/>
    <w:rsid w:val="00AE6ACB"/>
    <w:rsid w:val="00B04F31"/>
    <w:rsid w:val="00B40D75"/>
    <w:rsid w:val="00B4681B"/>
    <w:rsid w:val="00B866D8"/>
    <w:rsid w:val="00B87594"/>
    <w:rsid w:val="00B9793D"/>
    <w:rsid w:val="00BA3B8B"/>
    <w:rsid w:val="00BB20D8"/>
    <w:rsid w:val="00BC74F4"/>
    <w:rsid w:val="00BC75E7"/>
    <w:rsid w:val="00BE737D"/>
    <w:rsid w:val="00BF393B"/>
    <w:rsid w:val="00C03F4E"/>
    <w:rsid w:val="00C06DBD"/>
    <w:rsid w:val="00C25CF0"/>
    <w:rsid w:val="00C2632A"/>
    <w:rsid w:val="00C61DCF"/>
    <w:rsid w:val="00C7493A"/>
    <w:rsid w:val="00C81672"/>
    <w:rsid w:val="00CA3002"/>
    <w:rsid w:val="00CB6F6E"/>
    <w:rsid w:val="00CE5F27"/>
    <w:rsid w:val="00CF245F"/>
    <w:rsid w:val="00D421DB"/>
    <w:rsid w:val="00D43093"/>
    <w:rsid w:val="00D51A4B"/>
    <w:rsid w:val="00D74AD8"/>
    <w:rsid w:val="00D80D0A"/>
    <w:rsid w:val="00D8612A"/>
    <w:rsid w:val="00DA0823"/>
    <w:rsid w:val="00DB03B4"/>
    <w:rsid w:val="00DB796B"/>
    <w:rsid w:val="00DC29F9"/>
    <w:rsid w:val="00DC503D"/>
    <w:rsid w:val="00DC5743"/>
    <w:rsid w:val="00DF39FB"/>
    <w:rsid w:val="00E12515"/>
    <w:rsid w:val="00E24CB6"/>
    <w:rsid w:val="00E442B4"/>
    <w:rsid w:val="00E518C7"/>
    <w:rsid w:val="00E5539D"/>
    <w:rsid w:val="00E618FC"/>
    <w:rsid w:val="00E61ADA"/>
    <w:rsid w:val="00E649EF"/>
    <w:rsid w:val="00E932F7"/>
    <w:rsid w:val="00ED21F9"/>
    <w:rsid w:val="00ED420D"/>
    <w:rsid w:val="00ED5FE8"/>
    <w:rsid w:val="00EF272D"/>
    <w:rsid w:val="00EF451E"/>
    <w:rsid w:val="00F00CD9"/>
    <w:rsid w:val="00F03268"/>
    <w:rsid w:val="00F0531F"/>
    <w:rsid w:val="00F140F1"/>
    <w:rsid w:val="00F14CC4"/>
    <w:rsid w:val="00F25A79"/>
    <w:rsid w:val="00F326BB"/>
    <w:rsid w:val="00F33D1B"/>
    <w:rsid w:val="00F91905"/>
    <w:rsid w:val="00F94A88"/>
    <w:rsid w:val="00F97FC8"/>
    <w:rsid w:val="00FA23B8"/>
    <w:rsid w:val="00FD4DD7"/>
    <w:rsid w:val="00FF4CD0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3" type="connector" idref="#_x0000_s1062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iPriority w:val="99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uiPriority w:val="99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b/>
      <w:bCs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uiPriority w:val="99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cs="Times New Roman"/>
      <w:b/>
      <w:bCs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78A4-A64D-403B-B8CE-A353824A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23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63</cp:revision>
  <cp:lastPrinted>2021-06-11T06:59:00Z</cp:lastPrinted>
  <dcterms:created xsi:type="dcterms:W3CDTF">2020-08-26T11:14:00Z</dcterms:created>
  <dcterms:modified xsi:type="dcterms:W3CDTF">2022-02-04T09:33:00Z</dcterms:modified>
</cp:coreProperties>
</file>