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2238B0" w:rsidRDefault="00502985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>изации муниципальной программы «</w:t>
      </w:r>
      <w:r w:rsidR="006A62A8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муниципальном районе Клявлинский Самарской области на 2018-202</w:t>
      </w:r>
      <w:r w:rsidR="00DD37BB">
        <w:rPr>
          <w:rFonts w:ascii="Times New Roman" w:hAnsi="Times New Roman" w:cs="Times New Roman"/>
          <w:sz w:val="28"/>
          <w:szCs w:val="28"/>
        </w:rPr>
        <w:t>3</w:t>
      </w:r>
      <w:r w:rsidR="006A62A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238B0" w:rsidRPr="00613DD8" w:rsidRDefault="00502985" w:rsidP="00502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613DD8" w:rsidRPr="00613DD8">
        <w:rPr>
          <w:rFonts w:ascii="Times New Roman" w:hAnsi="Times New Roman" w:cs="Times New Roman"/>
          <w:sz w:val="28"/>
          <w:szCs w:val="28"/>
        </w:rPr>
        <w:t>Р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антиэкстремистской</w:t>
      </w:r>
      <w:proofErr w:type="spellEnd"/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DD37BB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DD37BB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Совершение (попытка совершения) террористических актов на территории района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9C5A0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Совершение актов экстремистской направленности против соблюдения прав и свобод человека на территории района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0715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4DED">
        <w:rPr>
          <w:rFonts w:ascii="Times New Roman" w:hAnsi="Times New Roman" w:cs="Times New Roman"/>
          <w:sz w:val="28"/>
          <w:szCs w:val="28"/>
        </w:rPr>
        <w:t>1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754DED">
        <w:rPr>
          <w:rFonts w:ascii="Times New Roman" w:hAnsi="Times New Roman" w:cs="Times New Roman"/>
          <w:sz w:val="28"/>
          <w:szCs w:val="28"/>
        </w:rPr>
        <w:t>1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502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62592A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2592A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DD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DD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2592A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62592A">
        <w:tc>
          <w:tcPr>
            <w:tcW w:w="704" w:type="dxa"/>
          </w:tcPr>
          <w:p w:rsidR="002678E5" w:rsidRPr="00CA4AC2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6B247E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2678E5" w:rsidRPr="00CA4AC2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678E5" w:rsidRPr="00CA4AC2" w:rsidRDefault="00DD37BB" w:rsidP="00F5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1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F6D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="00613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1F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2238B0" w:rsidRPr="00CA4AC2" w:rsidRDefault="00DD37BB" w:rsidP="00F5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F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F6D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1F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2678E5" w:rsidRPr="00CA4AC2" w:rsidRDefault="00F51F6D" w:rsidP="0071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15221,0</w:t>
            </w:r>
          </w:p>
        </w:tc>
        <w:tc>
          <w:tcPr>
            <w:tcW w:w="1269" w:type="dxa"/>
          </w:tcPr>
          <w:p w:rsidR="002678E5" w:rsidRPr="00CA4AC2" w:rsidRDefault="00710D1B" w:rsidP="00F5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1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D1B" w:rsidTr="0062592A">
        <w:tc>
          <w:tcPr>
            <w:tcW w:w="704" w:type="dxa"/>
          </w:tcPr>
          <w:p w:rsidR="00710D1B" w:rsidRPr="00890DDA" w:rsidRDefault="00710D1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710D1B" w:rsidRPr="00F623FB" w:rsidRDefault="00710D1B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710D1B" w:rsidRPr="00044DBD" w:rsidRDefault="00710D1B" w:rsidP="0037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710D1B" w:rsidRPr="00CA4AC2" w:rsidRDefault="00F51F6D" w:rsidP="0033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183 579,26</w:t>
            </w:r>
          </w:p>
        </w:tc>
        <w:tc>
          <w:tcPr>
            <w:tcW w:w="1843" w:type="dxa"/>
          </w:tcPr>
          <w:p w:rsidR="00710D1B" w:rsidRPr="00CA4AC2" w:rsidRDefault="00F51F6D" w:rsidP="0033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168 358,26</w:t>
            </w:r>
          </w:p>
        </w:tc>
        <w:tc>
          <w:tcPr>
            <w:tcW w:w="1701" w:type="dxa"/>
          </w:tcPr>
          <w:p w:rsidR="00710D1B" w:rsidRPr="00CA4AC2" w:rsidRDefault="00F51F6D" w:rsidP="0033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15221,0</w:t>
            </w:r>
          </w:p>
        </w:tc>
        <w:tc>
          <w:tcPr>
            <w:tcW w:w="1269" w:type="dxa"/>
          </w:tcPr>
          <w:p w:rsidR="00710D1B" w:rsidRPr="00CA4AC2" w:rsidRDefault="00F51F6D" w:rsidP="0033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B5B3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10D1B" w:rsidRPr="00F51F6D">
        <w:rPr>
          <w:rFonts w:ascii="Times New Roman" w:hAnsi="Times New Roman" w:cs="Times New Roman"/>
          <w:sz w:val="28"/>
          <w:szCs w:val="28"/>
        </w:rPr>
        <w:t>33187,70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/ </w:t>
      </w:r>
      <w:r w:rsidR="00710D1B" w:rsidRPr="00F51F6D">
        <w:rPr>
          <w:rFonts w:ascii="Times New Roman" w:hAnsi="Times New Roman" w:cs="Times New Roman"/>
          <w:sz w:val="28"/>
          <w:szCs w:val="28"/>
        </w:rPr>
        <w:t>34114,96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* 100 = </w:t>
      </w:r>
      <w:r w:rsidR="00710D1B" w:rsidRPr="00F51F6D">
        <w:rPr>
          <w:rFonts w:ascii="Times New Roman" w:hAnsi="Times New Roman" w:cs="Times New Roman"/>
          <w:sz w:val="28"/>
          <w:szCs w:val="28"/>
        </w:rPr>
        <w:t>9</w:t>
      </w:r>
      <w:r w:rsidR="00F51F6D" w:rsidRPr="00F51F6D">
        <w:rPr>
          <w:rFonts w:ascii="Times New Roman" w:hAnsi="Times New Roman" w:cs="Times New Roman"/>
          <w:sz w:val="28"/>
          <w:szCs w:val="28"/>
        </w:rPr>
        <w:t>1</w:t>
      </w:r>
      <w:r w:rsidR="00710D1B" w:rsidRPr="00F51F6D">
        <w:rPr>
          <w:rFonts w:ascii="Times New Roman" w:hAnsi="Times New Roman" w:cs="Times New Roman"/>
          <w:sz w:val="28"/>
          <w:szCs w:val="28"/>
        </w:rPr>
        <w:t>,</w:t>
      </w:r>
      <w:r w:rsidR="00F51F6D" w:rsidRPr="00F51F6D">
        <w:rPr>
          <w:rFonts w:ascii="Times New Roman" w:hAnsi="Times New Roman" w:cs="Times New Roman"/>
          <w:sz w:val="28"/>
          <w:szCs w:val="28"/>
        </w:rPr>
        <w:t>7</w:t>
      </w:r>
      <w:r w:rsidR="00BB5A0D" w:rsidRPr="00F51F6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4B5B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4B5B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62592A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4" w:type="dxa"/>
          </w:tcPr>
          <w:p w:rsidR="00AB0A14" w:rsidRPr="00AE46A1" w:rsidRDefault="00F230E5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10D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AB0A14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годового плана – графика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проведения совместных обследований состояния антитеррористической защищенности мест массового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пребывания, объектов жизнеобеспечения, учреждений и организаций социальной сферы и прочих предприятий различной формы собственности муниципального района Клявлинский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6259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обеспечение реализации программных мероприятий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по эвакуации и ликвидации ЧС на объектах тепл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-, водоснабжения                       муниципального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Уточнение и корректировка Плана действий муниципального района           Клявлинский по предупреждению и ликвидации ЧС природного и техногенного характера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Комплексные учения с объектами экономики по теме: «Действия КЧС и ОПБ объекта при обнаружении взрывного устройства и ликвидации последствий террористического акта»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на предприятиях тактико – специальных и командно – штабных учений во взаимодействии с оперативным штабом и  антитеррористической комиссией Самарской области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 многосторонних соглашений  между органами местного самоуправления, частными охранными предприятиями (ЧОП),  правоохранительными органами и собственниками объектов по обеспечению  общественной безопасности, охране зон безопасности и антитеррористической защищенности </w:t>
            </w:r>
          </w:p>
          <w:p w:rsidR="0062592A" w:rsidRPr="00AE46A1" w:rsidRDefault="0062592A" w:rsidP="00373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 ТП УФМС  с целью проведения проверок легальности пребывания на территории района иностранных граждан и лиц без гражданства, совершенствования регистрационного учета, в том числе граждан выходцев с  Северного Кавказа.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осмотров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подвальных, чердачных и пустующих помещений жилого фонда на предмет ограничения свободного не контролируемого доступа.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информированию жильцов многоквартирных домов о необходимости установки подъездных домофонов и дверей с кодовыми замками.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разъяснительной работы среди населения по вопросам  антитеррористической защищенности жилого фонда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Установка и укрепление металлических дверей в подвальных помещениях с установкой замков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на территории муниципальных образований района обследований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Установка и содержание кнопок              тревожной сигнализации в общеобразовательных учреждениях и видеонаблюдения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64F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Корректировка паспортов антитеррористической защищённости   объектов жизнеобеспечения, мест  с массовым пребыванием людей, учреждений социальной сферы.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учебно-тренировочных занятий в учреждениях социальной сферы и прочих учреждениях и предприятиях различной формы собственности по обучению персонала навыкам безопасного поведения при угрозе совершения теракта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 и пресечения объединений граждан экстремистской направленности, в том числе неформальных молодежных группировок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инструктажа руководителей летних оздоровительных учреждений по порядку взаимодействия с правоохранительными органами, органами ГО и ЧС в случае совершения теракта или угрозы его совершения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постоянной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бактериологической лаборатории и специализированных формирований к работе в очагах особо опасных инфекций, возникающих в следствии биотерроризма.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 рейдов с целью выявления материалов, входящих в список экстремистских в  печатных издательствах и магазинах, специализирующихся на реализации книжной, а также аудио-видео-продукции,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комплексных проверок в учреждениях социальной сферы эффективности принимаемых мер, выполнения федерального, областного законодательства в сфере предупреждения терроризма и экстремизма по решению районной АТК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Усиление антитеррористической защищённости  муниципальных учреждений социальной сферы, в том числе оборудование системами видеонаблюдения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 переносных ограждений  для ограничения доступа  граждан при проведении массовых мероприятий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Оборудование ЕДДС   муниципального района Клявлинский системой оповещения и радиосвязи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«круглых столов», встреч с участием  представителями национальных диаспор и ведущих конфессий 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народов и национально-культурных автономий на территории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посвященных крупным религиозным праздникам ведущих конфессий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08" w:type="dxa"/>
          </w:tcPr>
          <w:p w:rsidR="0062592A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 консультационных встреч по значимым социальным проблемам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08" w:type="dxa"/>
          </w:tcPr>
          <w:p w:rsidR="0062592A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Создание в библиотечной сети  условий для хранения, обновления и доступного пользования информативно-воспитательной литературой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«Месячника безопасности детей на территории района»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распространения в образовательных учреждениях литературы экстремистского толка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Обеспечение вовлечения в систематические занятия спортом несовершеннолетних, стоящих на учете в правоохранительных органах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предупреждение безнадзорности, побегов несовершеннолетних из семьи и детских учебно-воспитательных учреждений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исполнения законодательства, направленного на противодействие распространения экстремизма в детской и молодежной среде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в учебных заведениях, расположенных на территории района,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Размещение в районных СМИ информации и материалов антитеррористической направленности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общественно-массовых мероприятий, согласно уведомлениям организаторов митингов, шествий, пикетов, с проведением последующего анализа общественных настроений. 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методических рекомендаций и памяток по мерам антитеррористического характера, и действиям при возникновении чрезвычайных ситуаций.</w:t>
            </w:r>
          </w:p>
          <w:p w:rsidR="00260E21" w:rsidRPr="00AE46A1" w:rsidRDefault="00260E21" w:rsidP="00373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размещение  информационных баннеров, плакатов, способствующих настрою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конституционного строя;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к властям РФ, региона и местного самоуправления;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прав многонационального населения района;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- проявление нетерпимости к насилию, экстремизму, нацизму.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При формировании состава лиц, помещаемых на районную доску Почета, представляемых к поощрению руководством района, соответственно учитывать фактор сложившейся социальной и национальной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структуры района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F4261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F4261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деятельности </w:t>
            </w:r>
            <w:proofErr w:type="spellStart"/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обществен-ных</w:t>
            </w:r>
            <w:proofErr w:type="spellEnd"/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и религиозных объединений с целью предупреждения и пресечения проявлений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Мониторинг уровня террористической угрозы на территории района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общественных настроений по проблемам межнациональных, межконфессиональных,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межсоциальных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 с последующим анализом ситуации.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Оказание правовой и информационной помощи общественным и религиозным объединениям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деятельность  телефона доверия  для оперативного получения информации о фактах проявления и устремления к террористической и экстремистской деятельности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СМИ о реализации мероприятий Программы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анализа реализации программных мероприятий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6C09C7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4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E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172EF9">
        <w:rPr>
          <w:rFonts w:ascii="Times New Roman" w:hAnsi="Times New Roman" w:cs="Times New Roman"/>
          <w:sz w:val="28"/>
          <w:szCs w:val="28"/>
        </w:rPr>
        <w:t>4</w:t>
      </w:r>
      <w:r w:rsidR="00F42611">
        <w:rPr>
          <w:rFonts w:ascii="Times New Roman" w:hAnsi="Times New Roman" w:cs="Times New Roman"/>
          <w:sz w:val="28"/>
          <w:szCs w:val="28"/>
        </w:rPr>
        <w:t>8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48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  <w:bookmarkStart w:id="0" w:name="_GoBack"/>
      <w:bookmarkEnd w:id="0"/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710D1B" w:rsidRPr="00AA5EAA">
        <w:rPr>
          <w:rFonts w:ascii="Times New Roman" w:hAnsi="Times New Roman" w:cs="Times New Roman"/>
          <w:sz w:val="28"/>
          <w:szCs w:val="28"/>
        </w:rPr>
        <w:t>9</w:t>
      </w:r>
      <w:r w:rsidR="006546DA" w:rsidRPr="00AA5EAA">
        <w:rPr>
          <w:rFonts w:ascii="Times New Roman" w:hAnsi="Times New Roman" w:cs="Times New Roman"/>
          <w:sz w:val="28"/>
          <w:szCs w:val="28"/>
        </w:rPr>
        <w:t>1</w:t>
      </w:r>
      <w:r w:rsidR="00F42611" w:rsidRPr="00AA5EAA">
        <w:rPr>
          <w:rFonts w:ascii="Times New Roman" w:hAnsi="Times New Roman" w:cs="Times New Roman"/>
          <w:sz w:val="28"/>
          <w:szCs w:val="28"/>
        </w:rPr>
        <w:t>,</w:t>
      </w:r>
      <w:r w:rsidR="006546DA" w:rsidRPr="00AA5EAA">
        <w:rPr>
          <w:rFonts w:ascii="Times New Roman" w:hAnsi="Times New Roman" w:cs="Times New Roman"/>
          <w:sz w:val="28"/>
          <w:szCs w:val="28"/>
        </w:rPr>
        <w:t>7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710D1B">
        <w:rPr>
          <w:rFonts w:ascii="Times New Roman" w:hAnsi="Times New Roman" w:cs="Times New Roman"/>
          <w:sz w:val="28"/>
          <w:szCs w:val="28"/>
        </w:rPr>
        <w:t>9</w:t>
      </w:r>
      <w:r w:rsidR="006546DA">
        <w:rPr>
          <w:rFonts w:ascii="Times New Roman" w:hAnsi="Times New Roman" w:cs="Times New Roman"/>
          <w:sz w:val="28"/>
          <w:szCs w:val="28"/>
        </w:rPr>
        <w:t>8</w:t>
      </w:r>
      <w:r w:rsidR="00F42611">
        <w:rPr>
          <w:rFonts w:ascii="Times New Roman" w:hAnsi="Times New Roman" w:cs="Times New Roman"/>
          <w:sz w:val="28"/>
          <w:szCs w:val="28"/>
        </w:rPr>
        <w:t>,</w:t>
      </w:r>
      <w:r w:rsidR="006546DA">
        <w:rPr>
          <w:rFonts w:ascii="Times New Roman" w:hAnsi="Times New Roman" w:cs="Times New Roman"/>
          <w:sz w:val="28"/>
          <w:szCs w:val="28"/>
        </w:rPr>
        <w:t>3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6546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E07150">
        <w:rPr>
          <w:rFonts w:ascii="Times New Roman" w:eastAsia="Calibri" w:hAnsi="Times New Roman" w:cs="Times New Roman"/>
          <w:sz w:val="28"/>
          <w:szCs w:val="28"/>
        </w:rPr>
        <w:t>Профилактика терроризма и экстремизма в муниципальном районе Клявлинский Самарской области на 2018-</w:t>
      </w:r>
      <w:r w:rsidR="00E07150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4B5B3C">
        <w:rPr>
          <w:rFonts w:ascii="Times New Roman" w:eastAsia="Calibri" w:hAnsi="Times New Roman" w:cs="Times New Roman"/>
          <w:sz w:val="28"/>
          <w:szCs w:val="28"/>
        </w:rPr>
        <w:t>3</w:t>
      </w:r>
      <w:r w:rsidR="00E0715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F2D6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0D1B">
        <w:rPr>
          <w:rFonts w:ascii="Times New Roman" w:hAnsi="Times New Roman" w:cs="Times New Roman"/>
          <w:sz w:val="28"/>
          <w:szCs w:val="28"/>
        </w:rPr>
        <w:t>9</w:t>
      </w:r>
      <w:r w:rsidR="006546DA">
        <w:rPr>
          <w:rFonts w:ascii="Times New Roman" w:hAnsi="Times New Roman" w:cs="Times New Roman"/>
          <w:sz w:val="28"/>
          <w:szCs w:val="28"/>
        </w:rPr>
        <w:t>8</w:t>
      </w:r>
      <w:r w:rsidR="00710D1B">
        <w:rPr>
          <w:rFonts w:ascii="Times New Roman" w:hAnsi="Times New Roman" w:cs="Times New Roman"/>
          <w:sz w:val="28"/>
          <w:szCs w:val="28"/>
        </w:rPr>
        <w:t>,</w:t>
      </w:r>
      <w:r w:rsidR="006546DA">
        <w:rPr>
          <w:rFonts w:ascii="Times New Roman" w:hAnsi="Times New Roman" w:cs="Times New Roman"/>
          <w:sz w:val="28"/>
          <w:szCs w:val="28"/>
        </w:rPr>
        <w:t>3</w:t>
      </w:r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14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E07150" w:rsidRDefault="00B95AD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 района Клявлинский                               И.И. Федотова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F3203"/>
    <w:rsid w:val="00201C42"/>
    <w:rsid w:val="002238B0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41120A"/>
    <w:rsid w:val="004112D5"/>
    <w:rsid w:val="004143D0"/>
    <w:rsid w:val="00450CB6"/>
    <w:rsid w:val="00485F2B"/>
    <w:rsid w:val="004B5B3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13A37"/>
    <w:rsid w:val="00613DD8"/>
    <w:rsid w:val="0062592A"/>
    <w:rsid w:val="00626608"/>
    <w:rsid w:val="00630E63"/>
    <w:rsid w:val="006366C8"/>
    <w:rsid w:val="00652435"/>
    <w:rsid w:val="006546DA"/>
    <w:rsid w:val="00656600"/>
    <w:rsid w:val="00673E83"/>
    <w:rsid w:val="006929D4"/>
    <w:rsid w:val="006A181C"/>
    <w:rsid w:val="006A62A8"/>
    <w:rsid w:val="006B247E"/>
    <w:rsid w:val="006C09C7"/>
    <w:rsid w:val="00710D1B"/>
    <w:rsid w:val="00717683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46A11"/>
    <w:rsid w:val="009502B2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96A77"/>
    <w:rsid w:val="00AA5EAA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37BB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1F6D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FF31-16BC-4393-998E-E5D6BE3A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2018-02-28T10:30:00Z</cp:lastPrinted>
  <dcterms:created xsi:type="dcterms:W3CDTF">2018-02-28T10:04:00Z</dcterms:created>
  <dcterms:modified xsi:type="dcterms:W3CDTF">2021-02-04T09:32:00Z</dcterms:modified>
</cp:coreProperties>
</file>