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317C3B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70420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26EE6">
        <w:rPr>
          <w:rFonts w:ascii="Times New Roman" w:eastAsia="Times New Roman" w:hAnsi="Times New Roman" w:cs="Times New Roman"/>
          <w:sz w:val="26"/>
          <w:szCs w:val="26"/>
        </w:rPr>
        <w:t>18.11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.2021  г. № </w:t>
      </w:r>
      <w:r w:rsidR="00226EE6"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6EE6" w:rsidRPr="00927CAE" w:rsidRDefault="00226EE6" w:rsidP="00226E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226EE6" w:rsidRPr="00927CAE" w:rsidRDefault="00226EE6" w:rsidP="00226E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6EE6" w:rsidRPr="00927CAE" w:rsidRDefault="00226EE6" w:rsidP="00226E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317C3B" w:rsidRPr="00927CAE" w:rsidRDefault="00226EE6" w:rsidP="00226EE6">
      <w:pPr>
        <w:spacing w:after="0" w:line="240" w:lineRule="auto"/>
        <w:ind w:right="3704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от 30.07.2021 г. № 22 «</w:t>
      </w:r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7C3B" w:rsidRPr="00927CAE" w:rsidRDefault="00317C3B" w:rsidP="0031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17C3B" w:rsidRPr="00927CAE" w:rsidRDefault="00317C3B" w:rsidP="00317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.07.2013 года  «</w:t>
      </w:r>
      <w:r w:rsidR="00DC0668" w:rsidRPr="00927CAE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Порядка разработки и принятия административных регламентов осуществления муниципального контроля органами местного самоуправления сельского поселения Старое </w:t>
      </w:r>
      <w:proofErr w:type="spellStart"/>
      <w:r w:rsidR="00DC0668" w:rsidRPr="00927CAE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="00DC0668" w:rsidRPr="00927CAE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DC0668" w:rsidRPr="00927CAE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DC0668" w:rsidRPr="00927CA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», Администрация сельского поселения 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Самарской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области, руководствуясь Уставом сельского 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ПОСТАНОВЛЯЕТ:</w:t>
      </w:r>
    </w:p>
    <w:p w:rsidR="00226EE6" w:rsidRPr="00927CAE" w:rsidRDefault="00226EE6" w:rsidP="00927CAE">
      <w:pPr>
        <w:widowControl w:val="0"/>
        <w:numPr>
          <w:ilvl w:val="1"/>
          <w:numId w:val="30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22</w:t>
      </w:r>
      <w:r w:rsidR="00DC0668" w:rsidRPr="00927CA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30.07.2021 г</w:t>
      </w:r>
      <w:r w:rsidR="00317C3B" w:rsidRPr="00927CAE">
        <w:rPr>
          <w:rFonts w:ascii="Times New Roman" w:eastAsia="Times New Roman" w:hAnsi="Times New Roman" w:cs="Times New Roman"/>
          <w:sz w:val="26"/>
          <w:szCs w:val="26"/>
        </w:rPr>
        <w:t>. «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В Административном регламенте предоставления муниципальной услуги " Предоставление разрешения на отклонение от предельных параметров разрешенного строительства, реконструкции ":</w:t>
      </w:r>
      <w:proofErr w:type="gramEnd"/>
    </w:p>
    <w:p w:rsidR="00226EE6" w:rsidRPr="00927CAE" w:rsidRDefault="00226EE6" w:rsidP="00226EE6">
      <w:pPr>
        <w:widowControl w:val="0"/>
        <w:numPr>
          <w:ilvl w:val="2"/>
          <w:numId w:val="3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«2.4. Срок предоставления муниципальной услуги</w:t>
      </w:r>
    </w:p>
    <w:p w:rsidR="00226EE6" w:rsidRPr="00927CAE" w:rsidRDefault="00226EE6" w:rsidP="00927CAE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составляет не более 59 дней со дня регистрации заявления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226EE6" w:rsidRPr="00927CAE" w:rsidRDefault="00226EE6" w:rsidP="00226EE6">
      <w:pPr>
        <w:widowControl w:val="0"/>
        <w:numPr>
          <w:ilvl w:val="2"/>
          <w:numId w:val="3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Пункт 2.6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«2.6. Исчерпывающий перечень документов, необходимых в соответствии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lastRenderedPageBreak/>
        <w:t>Для получения муниципальной услуги заявитель самостоятельно представляет в Администрацию, в отдел архитектуры и градостроительства, в том числе посредством МФЦ следующие документы: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1. Заявление, составленное по форме согласно Приложению 1 к Административному регламенту. Заявление должно содержать следующую информацию: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 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5) категория земель и вид разрешенного использования земельного участка;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  от предельных параметров;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8)  обоснование необходимо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сти предоставления разрешения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9) подтверждение соответствия испрашиваемых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отклонений требованиям технических регламентов;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 или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2. Копии документов, удостоверяющих личность заявителя – физического лица;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3. Копии правоустанавливающих документов, удостоверяющих права заявителя на земельный участок и объект капитального строительства, для которых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lastRenderedPageBreak/>
        <w:t>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4.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 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для представителя физического лица – нотариально заверенная доверенность.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К заявлению о предоставлении разрешения на отклонение предельных параметров должны также прилагаться следующие документы: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1) выписка из Единого государств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енного реестра недвижимости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  на земельный участок, в отношении которого испрашивается разрешение  на отклонение от предельных параметров разрешенного строительства;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оторых испрашивается разрешение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 на отклонение от предельных параметров;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3) документы, подтверждающие обстоятельства, указанные в подпункте 8 пункта 2.6 регламента.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есть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   к лицам, выполняющим инженерные изыскания. </w:t>
      </w:r>
      <w:proofErr w:type="gramEnd"/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4) документы, подтверждающие соблюдение требований технических регламентов: 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4.1) 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 (о 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4.2) заключение специализированной организации о соответствии испрашиваемого отклонения требова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 xml:space="preserve">ниям технических регламентов –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5) схему планировочной организации земельного участка (в масштабе 1:500), фиксирующую: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границы земельного участка;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границы размещения существующего или планируемого объекта капитального строительства;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место испрашиваемого отклонения по отступу от границ земельного участка 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>или) по минимальному отступу (бытовому разрыву) между зданиями – в случае, если разрешение испрашивается на отклонение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их адресов и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правообладателей.</w:t>
      </w:r>
    </w:p>
    <w:p w:rsidR="00226EE6" w:rsidRPr="00927CAE" w:rsidRDefault="00226EE6" w:rsidP="00226EE6">
      <w:pPr>
        <w:widowControl w:val="0"/>
        <w:numPr>
          <w:ilvl w:val="2"/>
          <w:numId w:val="3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Пункт 2.7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«2.7. Исчерпывающий перечень документов, необходимых в соответствии 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1.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2. Выписка из Единого государственного реестра юридических лиц (в случае обращения юридического лица) (далее - ЕГРЮЛ);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3. Выписка из Единого государственного реестра индивидуальных предпринимателей (в случае обращения индивидуального предпринимателя) (далее - ЕГРИП).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226EE6" w:rsidRPr="00927CAE" w:rsidRDefault="00226EE6" w:rsidP="00226EE6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1.1.4. Пункт 2.9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разрешения на отклонение от предельных параметров, являются: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1) обращение в орган местного самоуправления, неуполномоченный на выдачу разрешений на условно разрешенный вид использования, на отклонение от предельных параметров разрешенного строительства;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3) текст заявления не поддается прочтению;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4) отсутствие в заявлении сведений о заявителе, подписи заявителя, контактных телефонов, почтового адреса;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5) заявление подписано неуполномоченным лицом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226EE6" w:rsidRPr="00927CAE" w:rsidRDefault="00226EE6" w:rsidP="00226EE6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1.1.5. Пункт 2.10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1) несоответствие испрашиваемого разрешения требованиям Федерального закона от 22.07.2008 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№ 123-ФЗ «Технический регламент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о требованиях пожарной безопасности», Федерального закона от 30.12.2009 № 384-ФЗ «Технический регламент о безопасности зданий и сооружений» или требованиям иных технических регламентов;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2) отсутствие указания в заявлен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ии о предоставлении разрешения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 на отклонение от предельных параметров конкретных минимальных размеров земельных участков либо их конфигурации, инженерно-геологических или иных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lastRenderedPageBreak/>
        <w:t>характеристик земельных участков, неблагоприятных для застройки;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927CAE">
        <w:rPr>
          <w:rFonts w:ascii="Times New Roman" w:eastAsia="Times New Roman" w:hAnsi="Times New Roman" w:cs="Times New Roman"/>
          <w:sz w:val="26"/>
          <w:szCs w:val="26"/>
        </w:rPr>
        <w:t>неуказание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или неполное указание в заявлении сведений, указанных   в 1 пункта 2.6 регламента;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6) непредставление документов, указанных в пунктах 2.6, 2.7 регламента; 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Исключением являются случаи, если по результатам рассмотрения данного уведомления 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</w:t>
      </w:r>
      <w:r w:rsidR="00927C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CAE">
        <w:rPr>
          <w:rFonts w:ascii="Times New Roman" w:eastAsia="Times New Roman" w:hAnsi="Times New Roman" w:cs="Times New Roman"/>
          <w:sz w:val="26"/>
          <w:szCs w:val="26"/>
        </w:rPr>
        <w:t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суда об отказе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1.1.6. Абзац 6 пункта 3.2.4 изложить в следующей редакции:</w:t>
      </w:r>
    </w:p>
    <w:p w:rsidR="00226EE6" w:rsidRPr="00927CAE" w:rsidRDefault="00226EE6" w:rsidP="00226EE6">
      <w:pPr>
        <w:widowControl w:val="0"/>
        <w:tabs>
          <w:tab w:val="left" w:pos="993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«Рекомендации об отказе в предоставлении разрешения должны содержать обоснованные основания отказа, указанные в пункте 2.10 регламента»</w:t>
      </w:r>
    </w:p>
    <w:p w:rsidR="00226EE6" w:rsidRPr="00927CAE" w:rsidRDefault="00226EE6" w:rsidP="00226EE6">
      <w:pPr>
        <w:widowControl w:val="0"/>
        <w:numPr>
          <w:ilvl w:val="2"/>
          <w:numId w:val="31"/>
        </w:num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>Приложение 1 изложить в новой редакции согласно приложению к настоящему постановлению</w:t>
      </w:r>
    </w:p>
    <w:p w:rsidR="00226EE6" w:rsidRPr="00927CAE" w:rsidRDefault="00226EE6" w:rsidP="00927CAE">
      <w:pPr>
        <w:widowControl w:val="0"/>
        <w:numPr>
          <w:ilvl w:val="0"/>
          <w:numId w:val="3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сельского поселения </w:t>
      </w:r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927CAE" w:rsidRPr="00927CAE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26EE6" w:rsidRPr="00927CAE" w:rsidRDefault="00226EE6" w:rsidP="00927CA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 </w:t>
      </w:r>
    </w:p>
    <w:p w:rsidR="00226EE6" w:rsidRPr="00927CAE" w:rsidRDefault="00226EE6" w:rsidP="00927CAE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27C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27C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   </w:t>
      </w:r>
    </w:p>
    <w:p w:rsidR="00226EE6" w:rsidRPr="00927CAE" w:rsidRDefault="00226EE6" w:rsidP="00226EE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317C3B" w:rsidRPr="00927CAE" w:rsidRDefault="00317C3B" w:rsidP="00226EE6">
      <w:pPr>
        <w:widowControl w:val="0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7C3B" w:rsidRPr="00927CAE" w:rsidRDefault="00317C3B" w:rsidP="00317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7813" w:rsidRPr="00927CAE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927CAE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CAE">
        <w:rPr>
          <w:rFonts w:ascii="Times New Roman" w:hAnsi="Times New Roman" w:cs="Times New Roman"/>
          <w:sz w:val="26"/>
          <w:szCs w:val="26"/>
        </w:rPr>
        <w:t>Глава</w:t>
      </w:r>
      <w:r w:rsidR="009F43BA" w:rsidRPr="00927CAE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927CAE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927CA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927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927CAE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CAE">
        <w:rPr>
          <w:rFonts w:ascii="Times New Roman" w:hAnsi="Times New Roman" w:cs="Times New Roman"/>
          <w:sz w:val="26"/>
          <w:szCs w:val="26"/>
        </w:rPr>
        <w:t>му</w:t>
      </w:r>
      <w:r w:rsidR="009F43BA" w:rsidRPr="00927CAE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927CAE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CAE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927CAE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927CAE">
        <w:rPr>
          <w:rFonts w:ascii="Times New Roman" w:hAnsi="Times New Roman" w:cs="Times New Roman"/>
          <w:sz w:val="26"/>
          <w:szCs w:val="26"/>
        </w:rPr>
        <w:tab/>
      </w:r>
      <w:r w:rsidR="008211FE" w:rsidRPr="00927CAE">
        <w:rPr>
          <w:rFonts w:ascii="Times New Roman" w:hAnsi="Times New Roman" w:cs="Times New Roman"/>
          <w:sz w:val="26"/>
          <w:szCs w:val="26"/>
        </w:rPr>
        <w:tab/>
      </w:r>
      <w:r w:rsidR="00D902D4" w:rsidRPr="00927C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927C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27C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927CAE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317C3B" w:rsidRDefault="00317C3B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C3B" w:rsidRDefault="00317C3B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Pr="00317C3B" w:rsidRDefault="00927CAE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>Приложение 1</w:t>
      </w: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>к Административному регламенту</w:t>
      </w: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 xml:space="preserve">предоставления </w:t>
      </w:r>
      <w:proofErr w:type="gramStart"/>
      <w:r w:rsidRPr="00317C3B">
        <w:rPr>
          <w:rFonts w:ascii="Times New Roman" w:eastAsia="Times New Roman" w:hAnsi="Times New Roman" w:cs="Times New Roman"/>
          <w:szCs w:val="24"/>
        </w:rPr>
        <w:t>муниципальной</w:t>
      </w:r>
      <w:proofErr w:type="gramEnd"/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>услуги "Предоставление разрешения</w:t>
      </w: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 xml:space="preserve">на отклонение параметров </w:t>
      </w:r>
      <w:proofErr w:type="gramStart"/>
      <w:r w:rsidRPr="00317C3B">
        <w:rPr>
          <w:rFonts w:ascii="Times New Roman" w:eastAsia="Times New Roman" w:hAnsi="Times New Roman" w:cs="Times New Roman"/>
          <w:szCs w:val="24"/>
        </w:rPr>
        <w:t>разрешенного</w:t>
      </w:r>
      <w:proofErr w:type="gramEnd"/>
      <w:r w:rsidRPr="00317C3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317C3B">
        <w:rPr>
          <w:rFonts w:ascii="Times New Roman" w:eastAsia="Times New Roman" w:hAnsi="Times New Roman" w:cs="Times New Roman"/>
          <w:szCs w:val="24"/>
        </w:rPr>
        <w:t>строительства, реконструкции "</w:t>
      </w:r>
    </w:p>
    <w:p w:rsidR="00317C3B" w:rsidRPr="00317C3B" w:rsidRDefault="00317C3B" w:rsidP="00317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В Комиссию по землепользованию и застройки сельского поселения </w:t>
      </w:r>
      <w:r>
        <w:rPr>
          <w:rFonts w:ascii="Times New Roman" w:eastAsia="Times New Roman" w:hAnsi="Times New Roman" w:cs="Times New Roman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</w:rPr>
        <w:t>Семенкино</w:t>
      </w:r>
      <w:proofErr w:type="spellEnd"/>
      <w:r w:rsidRPr="00927CAE">
        <w:rPr>
          <w:rFonts w:ascii="Times New Roman" w:eastAsia="Times New Roman" w:hAnsi="Times New Roman" w:cs="Times New Roman"/>
        </w:rPr>
        <w:t xml:space="preserve">  муниципального района </w:t>
      </w:r>
      <w:proofErr w:type="spellStart"/>
      <w:r w:rsidRPr="00927CAE">
        <w:rPr>
          <w:rFonts w:ascii="Times New Roman" w:eastAsia="Times New Roman" w:hAnsi="Times New Roman" w:cs="Times New Roman"/>
        </w:rPr>
        <w:t>Клявлинский</w:t>
      </w:r>
      <w:proofErr w:type="spellEnd"/>
      <w:r w:rsidRPr="00927CAE"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для юридических лиц: наименование,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место нахождения, ОГРН, ИНН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для физических лиц: фамилия, имя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и отчество (при наличии),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 дата и место рождения,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адрес места жительства (регистрации)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реквизиты документа, удостоверяющего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  </w:t>
      </w:r>
      <w:proofErr w:type="gramStart"/>
      <w:r w:rsidRPr="00927CAE">
        <w:rPr>
          <w:rFonts w:ascii="Times New Roman" w:eastAsia="Times New Roman" w:hAnsi="Times New Roman" w:cs="Times New Roman"/>
        </w:rPr>
        <w:t>личность (наименование,</w:t>
      </w:r>
      <w:proofErr w:type="gramEnd"/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серия и номер, дата выдачи, наименование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органа, выдавшего документ)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   номер телефона, факс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почтовый адрес и (или) адрес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                                   электронной почты для связи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Заявление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о предоставлении разрешения на отклонение параметров разрешенного строительства, реконструкции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Прошу  предоставить разрешение на отклонение параметров разрешенного строительства, реконструкции (указать нужное)</w:t>
      </w:r>
      <w:proofErr w:type="gramStart"/>
      <w:r w:rsidRPr="00927CAE">
        <w:rPr>
          <w:rFonts w:ascii="Times New Roman" w:eastAsia="Times New Roman" w:hAnsi="Times New Roman" w:cs="Times New Roman"/>
        </w:rPr>
        <w:t>: "</w:t>
      </w:r>
      <w:proofErr w:type="gramEnd"/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__________________________________________________________________________________"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927CAE">
        <w:rPr>
          <w:rFonts w:ascii="Times New Roman" w:eastAsia="Times New Roman" w:hAnsi="Times New Roman" w:cs="Times New Roman"/>
          <w:sz w:val="18"/>
          <w:szCs w:val="20"/>
        </w:rPr>
        <w:t>(указывается категория земель и наименование условно разрешенного вида использования в</w:t>
      </w:r>
      <w:proofErr w:type="gramEnd"/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927CAE">
        <w:rPr>
          <w:rFonts w:ascii="Times New Roman" w:eastAsia="Times New Roman" w:hAnsi="Times New Roman" w:cs="Times New Roman"/>
          <w:sz w:val="18"/>
          <w:szCs w:val="20"/>
        </w:rPr>
        <w:t>соответствии</w:t>
      </w:r>
      <w:proofErr w:type="gramEnd"/>
      <w:r w:rsidRPr="00927CAE">
        <w:rPr>
          <w:rFonts w:ascii="Times New Roman" w:eastAsia="Times New Roman" w:hAnsi="Times New Roman" w:cs="Times New Roman"/>
          <w:sz w:val="18"/>
          <w:szCs w:val="20"/>
        </w:rPr>
        <w:t xml:space="preserve">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в  отношении  земельного  участка   (объекта  капитального   строительства) (указать </w:t>
      </w:r>
      <w:proofErr w:type="gramStart"/>
      <w:r w:rsidRPr="00927CAE">
        <w:rPr>
          <w:rFonts w:ascii="Times New Roman" w:eastAsia="Times New Roman" w:hAnsi="Times New Roman" w:cs="Times New Roman"/>
        </w:rPr>
        <w:t>нужное</w:t>
      </w:r>
      <w:proofErr w:type="gramEnd"/>
      <w:r w:rsidRPr="00927CAE">
        <w:rPr>
          <w:rFonts w:ascii="Times New Roman" w:eastAsia="Times New Roman" w:hAnsi="Times New Roman" w:cs="Times New Roman"/>
        </w:rPr>
        <w:t>) 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927CAE">
        <w:rPr>
          <w:rFonts w:ascii="Times New Roman" w:eastAsia="Times New Roman" w:hAnsi="Times New Roman" w:cs="Times New Roman"/>
          <w:sz w:val="18"/>
          <w:szCs w:val="20"/>
        </w:rPr>
        <w:t>(указывается 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обеспечения, сведения о правах заявителя и правоустанавливающих документах на земельный участок и объект капитального строительства),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с видом разрешенного использования____________________________________________________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927CAE">
        <w:rPr>
          <w:rFonts w:ascii="Times New Roman" w:eastAsia="Times New Roman" w:hAnsi="Times New Roman" w:cs="Times New Roman"/>
          <w:sz w:val="18"/>
          <w:szCs w:val="20"/>
        </w:rPr>
        <w:t>(указывается категория земель и вид разрешенного использования земельного участка)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CAE">
        <w:rPr>
          <w:rFonts w:ascii="Times New Roman" w:eastAsia="Times New Roman" w:hAnsi="Times New Roman" w:cs="Times New Roman"/>
        </w:rPr>
        <w:t>расположенного в территориально</w:t>
      </w:r>
      <w:r>
        <w:rPr>
          <w:rFonts w:ascii="Times New Roman" w:eastAsia="Times New Roman" w:hAnsi="Times New Roman" w:cs="Times New Roman"/>
        </w:rPr>
        <w:t>й зоне ________________________</w:t>
      </w:r>
      <w:r w:rsidRPr="00927CAE">
        <w:rPr>
          <w:rFonts w:ascii="Times New Roman" w:eastAsia="Times New Roman" w:hAnsi="Times New Roman" w:cs="Times New Roman"/>
          <w:sz w:val="18"/>
          <w:szCs w:val="18"/>
        </w:rPr>
        <w:t>__________________(указывается наименование     территориальной    зоны   в   соответствии     с правилами землепользования и застройки</w:t>
      </w:r>
      <w:r w:rsidRPr="00927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Подтверждение соответствия испрашиваемых отклонений требованиям технических регламентов</w:t>
      </w:r>
    </w:p>
    <w:p w:rsidR="00927CAE" w:rsidRPr="00927CAE" w:rsidRDefault="00927CAE" w:rsidP="0092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Сведения о соседних земельных участках и объектах капитального строительства</w:t>
      </w:r>
    </w:p>
    <w:p w:rsidR="00927CAE" w:rsidRPr="00927CAE" w:rsidRDefault="00927CAE" w:rsidP="0092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A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927CA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27CAE">
        <w:rPr>
          <w:rFonts w:ascii="Times New Roman" w:eastAsia="Times New Roman" w:hAnsi="Times New Roman" w:cs="Times New Roman"/>
          <w:sz w:val="18"/>
          <w:szCs w:val="20"/>
        </w:rPr>
        <w:t>адреса и правообладатели)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В  соответствии  с  </w:t>
      </w:r>
      <w:hyperlink r:id="rId7" w:history="1">
        <w:r w:rsidRPr="00927CAE">
          <w:rPr>
            <w:rFonts w:ascii="Times New Roman" w:eastAsia="Times New Roman" w:hAnsi="Times New Roman" w:cs="Times New Roman"/>
            <w:color w:val="0000FF"/>
          </w:rPr>
          <w:t>частью  10  статьи  39</w:t>
        </w:r>
      </w:hyperlink>
      <w:r w:rsidRPr="00927CAE">
        <w:rPr>
          <w:rFonts w:ascii="Times New Roman" w:eastAsia="Times New Roman" w:hAnsi="Times New Roman" w:cs="Times New Roman"/>
        </w:rPr>
        <w:t xml:space="preserve">  Градостроительного  кодекса Российской  Федерации  обязуюсь  возместить расходы на проведение публичных слушаний </w:t>
      </w:r>
      <w:r w:rsidRPr="00927CAE">
        <w:rPr>
          <w:rFonts w:ascii="Times New Roman" w:eastAsia="Times New Roman" w:hAnsi="Times New Roman" w:cs="Times New Roman"/>
          <w:bCs/>
          <w:iCs/>
        </w:rPr>
        <w:t>или общественных обсуждений</w:t>
      </w:r>
      <w:r w:rsidRPr="00927CAE">
        <w:rPr>
          <w:rFonts w:ascii="Times New Roman" w:eastAsia="Times New Roman" w:hAnsi="Times New Roman" w:cs="Times New Roman"/>
        </w:rPr>
        <w:t xml:space="preserve"> путем перечисления средств в местный бюджет.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Прошу   предоставить   мне   разрешение   на отклонение параметров разрешенного строительства, реконструкции или мотивированный  отказ  в  предоставлении  такого  разрешения  по  почте, по электронной почте, на личном приеме (указать нужное).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 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 </w:t>
      </w:r>
      <w:hyperlink w:anchor="P809" w:history="1">
        <w:r w:rsidRPr="00927CAE">
          <w:rPr>
            <w:rFonts w:ascii="Times New Roman" w:eastAsia="Times New Roman" w:hAnsi="Times New Roman" w:cs="Times New Roman"/>
            <w:color w:val="0000FF"/>
          </w:rPr>
          <w:t>&lt;1&gt;</w:t>
        </w:r>
      </w:hyperlink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_______________   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27CAE">
        <w:rPr>
          <w:rFonts w:ascii="Times New Roman" w:eastAsia="Times New Roman" w:hAnsi="Times New Roman" w:cs="Times New Roman"/>
        </w:rPr>
        <w:t>(дата)                     (Подпись, фамилия, имя и отчество (при наличии) подписавшего лица,</w:t>
      </w:r>
      <w:proofErr w:type="gramEnd"/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М.П.         _________________________________________________________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27CAE">
        <w:rPr>
          <w:rFonts w:ascii="Times New Roman" w:eastAsia="Times New Roman" w:hAnsi="Times New Roman" w:cs="Times New Roman"/>
        </w:rPr>
        <w:t>(для юридических   наименование должности подписавшего лица либо указание</w:t>
      </w:r>
      <w:proofErr w:type="gramEnd"/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лиц на то, что подписавшее лицо является представителем по доверенности)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 xml:space="preserve">   --------------------------------    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7CAE">
        <w:rPr>
          <w:rFonts w:ascii="Times New Roman" w:eastAsia="Times New Roman" w:hAnsi="Times New Roman" w:cs="Times New Roman"/>
        </w:rPr>
        <w:t>&lt;1</w:t>
      </w:r>
      <w:proofErr w:type="gramStart"/>
      <w:r w:rsidRPr="00927CAE">
        <w:rPr>
          <w:rFonts w:ascii="Times New Roman" w:eastAsia="Times New Roman" w:hAnsi="Times New Roman" w:cs="Times New Roman"/>
        </w:rPr>
        <w:t>&gt;    У</w:t>
      </w:r>
      <w:proofErr w:type="gramEnd"/>
      <w:r w:rsidRPr="00927CAE">
        <w:rPr>
          <w:rFonts w:ascii="Times New Roman" w:eastAsia="Times New Roman" w:hAnsi="Times New Roman" w:cs="Times New Roman"/>
        </w:rPr>
        <w:t>казывается в случае, если заявителем является физическое лицо.</w:t>
      </w: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CAE" w:rsidRPr="00927CAE" w:rsidRDefault="00927CAE" w:rsidP="0092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Pr="00927CAE" w:rsidRDefault="00927CAE" w:rsidP="0092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927CAE" w:rsidRPr="00927CAE" w:rsidRDefault="00927CAE" w:rsidP="00927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3B" w:rsidRPr="00317C3B" w:rsidRDefault="00317C3B" w:rsidP="00927CAE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7C3B" w:rsidRPr="00317C3B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41F"/>
    <w:multiLevelType w:val="multilevel"/>
    <w:tmpl w:val="893C3A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5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7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602681"/>
    <w:multiLevelType w:val="multilevel"/>
    <w:tmpl w:val="9568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0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3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0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3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4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8"/>
  </w:num>
  <w:num w:numId="5">
    <w:abstractNumId w:val="3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30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22"/>
  </w:num>
  <w:num w:numId="21">
    <w:abstractNumId w:val="9"/>
  </w:num>
  <w:num w:numId="22">
    <w:abstractNumId w:val="0"/>
  </w:num>
  <w:num w:numId="23">
    <w:abstractNumId w:val="27"/>
  </w:num>
  <w:num w:numId="24">
    <w:abstractNumId w:val="17"/>
  </w:num>
  <w:num w:numId="25">
    <w:abstractNumId w:val="26"/>
  </w:num>
  <w:num w:numId="26">
    <w:abstractNumId w:val="16"/>
  </w:num>
  <w:num w:numId="27">
    <w:abstractNumId w:val="6"/>
  </w:num>
  <w:num w:numId="28">
    <w:abstractNumId w:val="5"/>
  </w:num>
  <w:num w:numId="29">
    <w:abstractNumId w:val="29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098C"/>
    <w:rsid w:val="001A514B"/>
    <w:rsid w:val="001B39E8"/>
    <w:rsid w:val="001C006F"/>
    <w:rsid w:val="001C2FF6"/>
    <w:rsid w:val="001D182D"/>
    <w:rsid w:val="001F4A7A"/>
    <w:rsid w:val="00226EE6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6748"/>
    <w:rsid w:val="00317C3B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66450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1F47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4204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27CAE"/>
    <w:rsid w:val="00951F77"/>
    <w:rsid w:val="0095479E"/>
    <w:rsid w:val="00970FDF"/>
    <w:rsid w:val="009808CE"/>
    <w:rsid w:val="00992B65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064B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0668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17C3B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C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99"/>
    <w:rsid w:val="00B1689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17C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17C3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17C3B"/>
  </w:style>
  <w:style w:type="paragraph" w:customStyle="1" w:styleId="af">
    <w:name w:val="Знак"/>
    <w:basedOn w:val="a"/>
    <w:uiPriority w:val="99"/>
    <w:rsid w:val="00317C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0">
    <w:name w:val="Цветовое выделение"/>
    <w:rsid w:val="00317C3B"/>
    <w:rPr>
      <w:b/>
      <w:color w:val="000080"/>
    </w:rPr>
  </w:style>
  <w:style w:type="paragraph" w:customStyle="1" w:styleId="tekstob">
    <w:name w:val="tekstob"/>
    <w:basedOn w:val="a"/>
    <w:rsid w:val="003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7C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7C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uiPriority w:val="10"/>
    <w:qFormat/>
    <w:rsid w:val="00317C3B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317C3B"/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17C3B"/>
    <w:rPr>
      <w:rFonts w:ascii="Arial" w:eastAsiaTheme="minorEastAsia" w:hAnsi="Arial" w:cs="Arial"/>
      <w:sz w:val="16"/>
      <w:szCs w:val="16"/>
      <w:lang w:eastAsia="ru-RU"/>
    </w:rPr>
  </w:style>
  <w:style w:type="paragraph" w:styleId="af3">
    <w:name w:val="No Spacing"/>
    <w:uiPriority w:val="1"/>
    <w:qFormat/>
    <w:rsid w:val="00317C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Абзац_пост"/>
    <w:basedOn w:val="a"/>
    <w:rsid w:val="00317C3B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paragraph" w:customStyle="1" w:styleId="ConsPlusDocList">
    <w:name w:val="ConsPlusDocList"/>
    <w:rsid w:val="0031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C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17C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17C3B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C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99"/>
    <w:rsid w:val="00B1689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17C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17C3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17C3B"/>
  </w:style>
  <w:style w:type="paragraph" w:customStyle="1" w:styleId="af">
    <w:name w:val="Знак"/>
    <w:basedOn w:val="a"/>
    <w:uiPriority w:val="99"/>
    <w:rsid w:val="00317C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0">
    <w:name w:val="Цветовое выделение"/>
    <w:rsid w:val="00317C3B"/>
    <w:rPr>
      <w:b/>
      <w:color w:val="000080"/>
    </w:rPr>
  </w:style>
  <w:style w:type="paragraph" w:customStyle="1" w:styleId="tekstob">
    <w:name w:val="tekstob"/>
    <w:basedOn w:val="a"/>
    <w:rsid w:val="003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7C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7C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uiPriority w:val="10"/>
    <w:qFormat/>
    <w:rsid w:val="00317C3B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317C3B"/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17C3B"/>
    <w:rPr>
      <w:rFonts w:ascii="Arial" w:eastAsiaTheme="minorEastAsia" w:hAnsi="Arial" w:cs="Arial"/>
      <w:sz w:val="16"/>
      <w:szCs w:val="16"/>
      <w:lang w:eastAsia="ru-RU"/>
    </w:rPr>
  </w:style>
  <w:style w:type="paragraph" w:styleId="af3">
    <w:name w:val="No Spacing"/>
    <w:uiPriority w:val="1"/>
    <w:qFormat/>
    <w:rsid w:val="00317C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Абзац_пост"/>
    <w:basedOn w:val="a"/>
    <w:rsid w:val="00317C3B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paragraph" w:customStyle="1" w:styleId="ConsPlusDocList">
    <w:name w:val="ConsPlusDocList"/>
    <w:rsid w:val="0031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C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17C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1AADA3C7B7C89A881E446FF1FCFDA159888C6334E734FACF4D032C7714071D2E824C064DA8B809166ECD0BF92DD81E398F19CF20CE9f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EB43-E2B0-423D-B386-890FC8E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4</cp:revision>
  <cp:lastPrinted>2017-08-11T11:52:00Z</cp:lastPrinted>
  <dcterms:created xsi:type="dcterms:W3CDTF">2021-11-16T12:01:00Z</dcterms:created>
  <dcterms:modified xsi:type="dcterms:W3CDTF">2021-11-17T09:56:00Z</dcterms:modified>
</cp:coreProperties>
</file>