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37"/>
        <w:gridCol w:w="2535"/>
        <w:gridCol w:w="2424"/>
      </w:tblGrid>
      <w:tr w:rsidR="009B455D" w:rsidRPr="00E169D4" w14:paraId="53590298" w14:textId="77777777" w:rsidTr="00D70F99">
        <w:trPr>
          <w:trHeight w:val="34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527C3" w14:textId="77777777" w:rsidR="00D70F99" w:rsidRPr="00B06E57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1FC34CE4" w14:textId="77777777" w:rsidR="00D70F99" w:rsidRPr="00B06E57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ПРЕДСТАВИТЕЛЕЙ</w:t>
            </w:r>
          </w:p>
          <w:p w14:paraId="226993C8" w14:textId="77777777" w:rsidR="00D70F99" w:rsidRPr="00B06E57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47572809" w14:textId="77777777" w:rsidR="00D70F99" w:rsidRPr="00B06E57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75A7CCF0" w14:textId="77777777" w:rsidR="00D70F99" w:rsidRPr="00B06E57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416E1410" w14:textId="77777777" w:rsidR="00D70F99" w:rsidRPr="00B06E57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370493D6" w14:textId="77777777" w:rsidR="00D70F99" w:rsidRPr="00B06E57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45A85368" w14:textId="77777777" w:rsidR="00D70F99" w:rsidRPr="00B8180B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446951, Самарская область, Клявлинский район,</w:t>
            </w:r>
          </w:p>
          <w:p w14:paraId="65948E60" w14:textId="77777777" w:rsidR="00D70F99" w:rsidRPr="00B8180B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 Черный Ключ, ул. Центральная д.4</w:t>
            </w:r>
          </w:p>
          <w:p w14:paraId="0F26F1AA" w14:textId="77777777" w:rsidR="00D70F99" w:rsidRPr="00B8180B" w:rsidRDefault="00D70F99" w:rsidP="00D70F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тел.8(84653)5-71-24</w:t>
            </w:r>
          </w:p>
          <w:p w14:paraId="27693D9E" w14:textId="6411B2BD" w:rsidR="009B455D" w:rsidRPr="00E169D4" w:rsidRDefault="00D70F99" w:rsidP="00D70F99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DA8D3" w14:textId="77777777" w:rsidR="009B455D" w:rsidRPr="00C04BD6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52A4" w14:textId="77777777" w:rsidR="009B455D" w:rsidRPr="00C04BD6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55D" w:rsidRPr="00E169D4" w14:paraId="69CF2164" w14:textId="77777777" w:rsidTr="00D70F99">
        <w:trPr>
          <w:trHeight w:val="49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7CAE1" w14:textId="77777777" w:rsidR="009B455D" w:rsidRDefault="00347DD7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 от 26.12.2023</w:t>
            </w:r>
          </w:p>
          <w:p w14:paraId="55478C41" w14:textId="3191B920" w:rsidR="00347DD7" w:rsidRPr="00E169D4" w:rsidRDefault="00347DD7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C7CB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A6AC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7C79A1B9" w14:textId="77777777" w:rsidTr="00D70F99">
        <w:trPr>
          <w:trHeight w:val="25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0F602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8E2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6FC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1C29F45" w14:textId="77777777" w:rsidTr="00D70F99">
        <w:trPr>
          <w:trHeight w:val="6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E3462" w14:textId="77777777" w:rsidR="009B455D" w:rsidRPr="00D70F99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"О бюджете сельского поселения Черный Ключ муниципального района Клявл</w:t>
            </w:r>
            <w:r w:rsidR="00A8738F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инский</w:t>
            </w:r>
            <w:r w:rsidR="00B63FA3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Самарской области на 2024 год и плановый период 2025 и 2026</w:t>
            </w:r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годов''</w:t>
            </w:r>
          </w:p>
          <w:p w14:paraId="2A6C8F4F" w14:textId="77777777" w:rsidR="00387B29" w:rsidRPr="00D70F99" w:rsidRDefault="00387B29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455D" w:rsidRPr="00E169D4" w14:paraId="32AC4275" w14:textId="77777777" w:rsidTr="00D70F99">
        <w:trPr>
          <w:trHeight w:val="4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DE2D" w14:textId="77777777" w:rsidR="009B455D" w:rsidRPr="00D70F99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1.</w:t>
            </w:r>
          </w:p>
        </w:tc>
      </w:tr>
      <w:tr w:rsidR="009B455D" w:rsidRPr="00E169D4" w14:paraId="2C786455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E61BE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1. Утвердить основные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характеристики  бюд</w:t>
            </w:r>
            <w:r w:rsidR="00D47841" w:rsidRPr="00D70F99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gramEnd"/>
            <w:r w:rsidR="00D47841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2024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год: </w:t>
            </w:r>
          </w:p>
        </w:tc>
      </w:tr>
      <w:tr w:rsidR="009B455D" w:rsidRPr="00E169D4" w14:paraId="23C857EC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DCE19" w14:textId="77777777" w:rsidR="009B455D" w:rsidRPr="00D70F99" w:rsidRDefault="00B04A49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общий </w:t>
            </w:r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gramStart"/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>доходов  –</w:t>
            </w:r>
            <w:proofErr w:type="gramEnd"/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12 990,283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07BAE3BE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1AD1C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расходов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4672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> 990,283</w:t>
            </w:r>
            <w:r w:rsidR="003A5CC3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7C358B16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F97F6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дефицит – 0,000 рублей.</w:t>
            </w:r>
          </w:p>
        </w:tc>
      </w:tr>
      <w:tr w:rsidR="009B455D" w:rsidRPr="00E169D4" w14:paraId="1B3F2DF4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B937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2. Утвердить основные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характеристики  бюд</w:t>
            </w:r>
            <w:r w:rsidR="00D47841" w:rsidRPr="00D70F99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gramEnd"/>
            <w:r w:rsidR="00D47841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2025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год: </w:t>
            </w:r>
          </w:p>
        </w:tc>
      </w:tr>
      <w:tr w:rsidR="009B455D" w:rsidRPr="00E169D4" w14:paraId="679A7CCD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9B3E" w14:textId="77777777" w:rsidR="009B455D" w:rsidRPr="00D70F99" w:rsidRDefault="00461B24" w:rsidP="007B1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4672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бщий объем </w:t>
            </w:r>
            <w:proofErr w:type="gramStart"/>
            <w:r w:rsidR="0054672E" w:rsidRPr="00D70F99">
              <w:rPr>
                <w:rFonts w:ascii="Times New Roman" w:hAnsi="Times New Roman" w:cs="Times New Roman"/>
                <w:sz w:val="26"/>
                <w:szCs w:val="26"/>
              </w:rPr>
              <w:t>доходов  –</w:t>
            </w:r>
            <w:proofErr w:type="gramEnd"/>
            <w:r w:rsidR="0054672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>12 768,933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5F4FE81E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2B82A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расходов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4672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> 768,933</w:t>
            </w:r>
            <w:r w:rsidR="003A5CC3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6F20E91D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9DF8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дефицит – 0,000 рублей.</w:t>
            </w:r>
          </w:p>
        </w:tc>
      </w:tr>
      <w:tr w:rsidR="009B455D" w:rsidRPr="00E169D4" w14:paraId="672B6FCA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BFC50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3. Утвердить основные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характеристики  бюд</w:t>
            </w:r>
            <w:r w:rsidR="00D47841" w:rsidRPr="00D70F99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gramEnd"/>
            <w:r w:rsidR="00D47841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2026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год: </w:t>
            </w:r>
          </w:p>
        </w:tc>
      </w:tr>
      <w:tr w:rsidR="009B455D" w:rsidRPr="00E169D4" w14:paraId="4391E470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C7359" w14:textId="77777777" w:rsidR="009B455D" w:rsidRPr="00D70F99" w:rsidRDefault="00B04A49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2868" w:rsidRPr="00D70F9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щий объем </w:t>
            </w:r>
            <w:proofErr w:type="gramStart"/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>доходов  –</w:t>
            </w:r>
            <w:proofErr w:type="gramEnd"/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13 247,941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3BFBB1C1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84FD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расходов – </w:t>
            </w:r>
            <w:r w:rsidR="00C41970" w:rsidRPr="00D70F99">
              <w:rPr>
                <w:rFonts w:ascii="Times New Roman" w:hAnsi="Times New Roman" w:cs="Times New Roman"/>
                <w:sz w:val="26"/>
                <w:szCs w:val="26"/>
              </w:rPr>
              <w:t>13 247,941</w:t>
            </w:r>
            <w:r w:rsidR="00804EF5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275F7B5F" w14:textId="77777777" w:rsidTr="00D70F99">
        <w:trPr>
          <w:trHeight w:val="571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1CC5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дефицит – 0,000 рублей.</w:t>
            </w:r>
          </w:p>
        </w:tc>
      </w:tr>
      <w:tr w:rsidR="009B455D" w:rsidRPr="00E169D4" w14:paraId="0F1B845A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4764F" w14:textId="77777777" w:rsidR="009B455D" w:rsidRPr="00D70F99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2.</w:t>
            </w:r>
          </w:p>
        </w:tc>
      </w:tr>
      <w:tr w:rsidR="009B455D" w:rsidRPr="00E169D4" w14:paraId="00411819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2765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общий объем условно утвержденных расходов:</w:t>
            </w:r>
          </w:p>
        </w:tc>
      </w:tr>
      <w:tr w:rsidR="009B455D" w:rsidRPr="00E169D4" w14:paraId="0CFAC92F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38B8" w14:textId="77777777" w:rsidR="009B455D" w:rsidRPr="00D70F99" w:rsidRDefault="00BD47ED" w:rsidP="000463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на 2025</w:t>
            </w:r>
            <w:r w:rsidR="00346509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7E3277" w:rsidRPr="00D70F99">
              <w:rPr>
                <w:rFonts w:ascii="Times New Roman" w:hAnsi="Times New Roman" w:cs="Times New Roman"/>
                <w:sz w:val="26"/>
                <w:szCs w:val="26"/>
              </w:rPr>
              <w:t>д: – 274,898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2E27E5E3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C5E0" w14:textId="5345151E" w:rsidR="009B455D" w:rsidRPr="00D70F99" w:rsidRDefault="007E3277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на 2026 год: – 570,647</w:t>
            </w:r>
            <w:r w:rsidR="00B123A4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57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</w:tr>
      <w:tr w:rsidR="009B455D" w:rsidRPr="00E169D4" w14:paraId="1D9F7F86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6B58C" w14:textId="77777777" w:rsidR="009B455D" w:rsidRPr="00D70F99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3</w:t>
            </w:r>
            <w:proofErr w:type="gramEnd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17C8CDC9" w14:textId="77777777" w:rsidTr="00D70F99">
        <w:trPr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BEBFC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9B455D" w:rsidRPr="00E169D4" w14:paraId="32BF859D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4415" w14:textId="77777777" w:rsidR="009B455D" w:rsidRPr="00D70F99" w:rsidRDefault="005E70BC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– 0,000 тыс. рублей;</w:t>
            </w:r>
          </w:p>
        </w:tc>
      </w:tr>
      <w:tr w:rsidR="009B455D" w:rsidRPr="00E169D4" w14:paraId="540AE901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A369" w14:textId="77777777" w:rsidR="009B455D" w:rsidRPr="00D70F99" w:rsidRDefault="005E70BC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– 0,000 тыс. рублей;</w:t>
            </w:r>
          </w:p>
        </w:tc>
      </w:tr>
      <w:tr w:rsidR="009B455D" w:rsidRPr="00E169D4" w14:paraId="428B1DB6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9C0ED" w14:textId="77777777" w:rsidR="009B455D" w:rsidRPr="00D70F99" w:rsidRDefault="005E70BC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– 0,000 тыс. рублей;</w:t>
            </w:r>
          </w:p>
        </w:tc>
      </w:tr>
      <w:tr w:rsidR="009B455D" w:rsidRPr="00E169D4" w14:paraId="51A95A10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54A1" w14:textId="613BDFF0" w:rsidR="00347DD7" w:rsidRPr="00D70F99" w:rsidRDefault="009B455D" w:rsidP="00173AF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4</w:t>
            </w:r>
            <w:proofErr w:type="gramEnd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7DB88DBE" w14:textId="77777777" w:rsidTr="00D70F99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0ECC7" w14:textId="28C48E1A" w:rsidR="009B455D" w:rsidRPr="00D70F99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1. Утвердить объем межбюджетных трансфертов, получаемых из областного бюджета:</w:t>
            </w:r>
          </w:p>
        </w:tc>
      </w:tr>
      <w:tr w:rsidR="009B455D" w:rsidRPr="00E169D4" w14:paraId="49F10EAF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2B11A" w14:textId="77777777" w:rsidR="009B455D" w:rsidRPr="00D70F99" w:rsidRDefault="005E70BC" w:rsidP="008639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D2432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D2432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1724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1766</w:t>
            </w:r>
            <w:proofErr w:type="gramEnd"/>
            <w:r w:rsidR="0091724D" w:rsidRPr="00D70F99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863939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3A6D53B1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1A0E" w14:textId="77777777" w:rsidR="009B455D" w:rsidRPr="00D70F99" w:rsidRDefault="005E70BC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91724D" w:rsidRPr="00D70F99">
              <w:rPr>
                <w:rFonts w:ascii="Times New Roman" w:hAnsi="Times New Roman" w:cs="Times New Roman"/>
                <w:sz w:val="26"/>
                <w:szCs w:val="26"/>
              </w:rPr>
              <w:t>1773</w:t>
            </w:r>
            <w:proofErr w:type="gramEnd"/>
            <w:r w:rsidR="0091724D" w:rsidRPr="00D70F99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48A4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53CBA11A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8785" w14:textId="77777777" w:rsidR="009B455D" w:rsidRPr="00D70F99" w:rsidRDefault="005E70BC" w:rsidP="00340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1724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1835</w:t>
            </w:r>
            <w:proofErr w:type="gramEnd"/>
            <w:r w:rsidR="0091724D" w:rsidRPr="00D70F99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340BB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2EDD9052" w14:textId="77777777" w:rsidTr="00D70F99">
        <w:trPr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04D98" w14:textId="77777777" w:rsidR="009B455D" w:rsidRPr="00D70F99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9B455D" w:rsidRPr="00E169D4" w14:paraId="78FECFDD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653F0" w14:textId="77777777" w:rsidR="009B455D" w:rsidRPr="00D70F99" w:rsidRDefault="005E70BC" w:rsidP="003F1AD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3F1AD5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3F1AD5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7DCD" w:rsidRPr="00D70F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="00417DCD" w:rsidRPr="00D70F99">
              <w:rPr>
                <w:rFonts w:ascii="Times New Roman" w:hAnsi="Times New Roman" w:cs="Times New Roman"/>
                <w:sz w:val="26"/>
                <w:szCs w:val="26"/>
              </w:rPr>
              <w:t> 425,021</w:t>
            </w:r>
            <w:r w:rsidR="00D5777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5FEDC01F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3B88" w14:textId="77777777" w:rsidR="009B455D" w:rsidRPr="00D70F99" w:rsidRDefault="005E70BC" w:rsidP="003F1A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2025</w:t>
            </w:r>
            <w:r w:rsidR="00A548A4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A548A4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417DCD" w:rsidRPr="00D70F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="00417DCD" w:rsidRPr="00D70F99">
              <w:rPr>
                <w:rFonts w:ascii="Times New Roman" w:hAnsi="Times New Roman" w:cs="Times New Roman"/>
                <w:sz w:val="26"/>
                <w:szCs w:val="26"/>
              </w:rPr>
              <w:t> 927,410</w:t>
            </w:r>
            <w:r w:rsidR="00D5777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2671836A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5ECC" w14:textId="77777777" w:rsidR="009B455D" w:rsidRPr="00D70F99" w:rsidRDefault="005E70BC" w:rsidP="00A44D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A548A4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A548A4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1747EB" w:rsidRPr="00D70F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="00BC61B0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7EB" w:rsidRPr="00D70F99">
              <w:rPr>
                <w:rFonts w:ascii="Times New Roman" w:hAnsi="Times New Roman" w:cs="Times New Roman"/>
                <w:sz w:val="26"/>
                <w:szCs w:val="26"/>
              </w:rPr>
              <w:t>102,379</w:t>
            </w:r>
            <w:r w:rsidR="0007756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6FB14CE0" w14:textId="77777777" w:rsidTr="00D70F99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4209" w14:textId="77777777" w:rsidR="009B455D" w:rsidRPr="00D70F99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9B455D" w:rsidRPr="00E169D4" w14:paraId="2EC4E572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F2615" w14:textId="77777777" w:rsidR="009B455D" w:rsidRPr="00D70F99" w:rsidRDefault="00046332" w:rsidP="00C72D1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5E70BC" w:rsidRPr="00D70F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04EEF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E04EEF" w:rsidRPr="00D70F99">
              <w:rPr>
                <w:rFonts w:ascii="Times New Roman" w:hAnsi="Times New Roman" w:cs="Times New Roman"/>
                <w:sz w:val="26"/>
                <w:szCs w:val="26"/>
              </w:rPr>
              <w:t>–  5</w:t>
            </w:r>
            <w:proofErr w:type="gramEnd"/>
            <w:r w:rsidR="00E04EEF" w:rsidRPr="00D70F99">
              <w:rPr>
                <w:rFonts w:ascii="Times New Roman" w:hAnsi="Times New Roman" w:cs="Times New Roman"/>
                <w:sz w:val="26"/>
                <w:szCs w:val="26"/>
              </w:rPr>
              <w:t> 659,021</w:t>
            </w:r>
            <w:r w:rsidR="00BF170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9B455D" w:rsidRPr="00E169D4" w14:paraId="569AB4F9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31CF5" w14:textId="77777777" w:rsidR="009B455D" w:rsidRPr="00D70F99" w:rsidRDefault="005E70BC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2025</w:t>
            </w:r>
            <w:r w:rsidR="00E04EEF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E04EEF" w:rsidRPr="00D70F99">
              <w:rPr>
                <w:rFonts w:ascii="Times New Roman" w:hAnsi="Times New Roman" w:cs="Times New Roman"/>
                <w:sz w:val="26"/>
                <w:szCs w:val="26"/>
              </w:rPr>
              <w:t>–  5</w:t>
            </w:r>
            <w:proofErr w:type="gramEnd"/>
            <w:r w:rsidR="00E04EEF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154,410</w:t>
            </w:r>
            <w:r w:rsidR="00BF170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7504DBF2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DA9B9" w14:textId="77777777" w:rsidR="009B455D" w:rsidRPr="00D70F99" w:rsidRDefault="005E70BC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AB29B3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AB29B3" w:rsidRPr="00D70F99">
              <w:rPr>
                <w:rFonts w:ascii="Times New Roman" w:hAnsi="Times New Roman" w:cs="Times New Roman"/>
                <w:sz w:val="26"/>
                <w:szCs w:val="26"/>
              </w:rPr>
              <w:t>–  5</w:t>
            </w:r>
            <w:proofErr w:type="gramEnd"/>
            <w:r w:rsidR="00AB29B3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267,379</w:t>
            </w:r>
            <w:r w:rsidR="00BF170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095A9304" w14:textId="77777777" w:rsidTr="00D70F99">
        <w:trPr>
          <w:trHeight w:val="31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6C687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B0D60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CD7AB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1DB24075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2312" w14:textId="77777777" w:rsidR="009B455D" w:rsidRPr="00D70F99" w:rsidRDefault="005E70BC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5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202EEF4D" w14:textId="77777777" w:rsidTr="00D70F99">
        <w:trPr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F96F4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Образовать  в</w:t>
            </w:r>
            <w:proofErr w:type="gramEnd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9B455D" w:rsidRPr="00E169D4" w14:paraId="4A188880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F1C96" w14:textId="77777777" w:rsidR="009B455D" w:rsidRPr="00D70F99" w:rsidRDefault="00606EEB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253E88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253E88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364728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1662" w:rsidRPr="00D70F9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763626B1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6075" w14:textId="77777777" w:rsidR="009B455D" w:rsidRPr="00D70F99" w:rsidRDefault="00606EEB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253E88" w:rsidRPr="00D70F9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7992FA62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4B5D" w14:textId="77777777" w:rsidR="009B455D" w:rsidRPr="00D70F99" w:rsidRDefault="00606EEB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253E88" w:rsidRPr="00D70F9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23EA4287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AC8E8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6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40EA1BC2" w14:textId="77777777" w:rsidTr="00D70F99">
        <w:trPr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70224" w14:textId="77777777" w:rsidR="009B455D" w:rsidRPr="00D70F99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9B455D" w:rsidRPr="00E169D4" w14:paraId="2689D38C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7C4E7" w14:textId="77777777" w:rsidR="009B455D" w:rsidRPr="00D70F99" w:rsidRDefault="00E005AB" w:rsidP="00EE2A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06EEB" w:rsidRPr="00D70F9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D42F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DD42FE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8E7269" w:rsidRPr="00D70F99">
              <w:rPr>
                <w:rFonts w:ascii="Times New Roman" w:hAnsi="Times New Roman" w:cs="Times New Roman"/>
                <w:sz w:val="26"/>
                <w:szCs w:val="26"/>
              </w:rPr>
              <w:t>1375</w:t>
            </w:r>
            <w:proofErr w:type="gramEnd"/>
            <w:r w:rsidR="008E7269" w:rsidRPr="00D70F99">
              <w:rPr>
                <w:rFonts w:ascii="Times New Roman" w:hAnsi="Times New Roman" w:cs="Times New Roman"/>
                <w:sz w:val="26"/>
                <w:szCs w:val="26"/>
              </w:rPr>
              <w:t>,097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678C05E0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5EA1" w14:textId="77777777" w:rsidR="009B455D" w:rsidRPr="00D70F99" w:rsidRDefault="00606EEB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1A731D" w:rsidRPr="00D70F99">
              <w:rPr>
                <w:rFonts w:ascii="Times New Roman" w:hAnsi="Times New Roman" w:cs="Times New Roman"/>
                <w:sz w:val="26"/>
                <w:szCs w:val="26"/>
              </w:rPr>
              <w:t>1398</w:t>
            </w:r>
            <w:proofErr w:type="gramEnd"/>
            <w:r w:rsidR="001A731D" w:rsidRPr="00D70F99">
              <w:rPr>
                <w:rFonts w:ascii="Times New Roman" w:hAnsi="Times New Roman" w:cs="Times New Roman"/>
                <w:sz w:val="26"/>
                <w:szCs w:val="26"/>
              </w:rPr>
              <w:t>,294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7B739D05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55D8" w14:textId="77777777" w:rsidR="009B455D" w:rsidRPr="00D70F99" w:rsidRDefault="00606EEB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1A731D" w:rsidRPr="00D70F99">
              <w:rPr>
                <w:rFonts w:ascii="Times New Roman" w:hAnsi="Times New Roman" w:cs="Times New Roman"/>
                <w:sz w:val="26"/>
                <w:szCs w:val="26"/>
              </w:rPr>
              <w:t>1430</w:t>
            </w:r>
            <w:proofErr w:type="gramEnd"/>
            <w:r w:rsidR="001A731D" w:rsidRPr="00D70F99">
              <w:rPr>
                <w:rFonts w:ascii="Times New Roman" w:hAnsi="Times New Roman" w:cs="Times New Roman"/>
                <w:sz w:val="26"/>
                <w:szCs w:val="26"/>
              </w:rPr>
              <w:t>,499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4A4BEF6C" w14:textId="77777777" w:rsidR="001E1032" w:rsidRPr="00D70F99" w:rsidRDefault="001E10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CE5AA" w14:textId="77777777" w:rsidR="001E1032" w:rsidRPr="00D70F99" w:rsidRDefault="001E10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21C0FD8B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4627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7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300FE2BE" w14:textId="77777777" w:rsidTr="00D70F99">
        <w:trPr>
          <w:trHeight w:val="127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79E4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доходы бюджета сельского поселения Черный Ключ муниципального района Клявлинский Самарской области</w:t>
            </w:r>
            <w:r w:rsidR="00606EEB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на  2024 год и плановый период 2025 и 2026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</w:t>
            </w:r>
            <w:r w:rsidR="00606EEB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</w:t>
            </w:r>
          </w:p>
        </w:tc>
      </w:tr>
      <w:tr w:rsidR="009B455D" w:rsidRPr="00E169D4" w14:paraId="3FB27234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41CD6" w14:textId="77777777" w:rsidR="001C57B6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692FAF6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8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51686C0E" w14:textId="77777777" w:rsidTr="00D70F99">
        <w:trPr>
          <w:trHeight w:val="119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0FA1" w14:textId="77777777" w:rsidR="009B455D" w:rsidRPr="00D70F99" w:rsidRDefault="009B455D" w:rsidP="00684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1.</w:t>
            </w:r>
            <w:r w:rsidR="00684BCC" w:rsidRPr="00D70F99">
              <w:rPr>
                <w:rFonts w:ascii="Times New Roman" w:hAnsi="Times New Roman" w:cs="Times New Roman"/>
                <w:sz w:val="26"/>
                <w:szCs w:val="26"/>
              </w:rPr>
              <w:t>Утвердить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BCC" w:rsidRPr="00D70F99">
              <w:rPr>
                <w:rFonts w:ascii="Times New Roman" w:hAnsi="Times New Roman" w:cs="Times New Roman"/>
                <w:sz w:val="26"/>
                <w:szCs w:val="26"/>
              </w:rPr>
              <w:t>ведомственную структуру расходов бюджета сельского поселения Черный Ключ муниципального района Клявл</w:t>
            </w:r>
            <w:r w:rsidR="0013376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инский Самарской области на </w:t>
            </w:r>
            <w:proofErr w:type="gramStart"/>
            <w:r w:rsidR="0013376C" w:rsidRPr="00D70F9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84BC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год</w:t>
            </w:r>
            <w:proofErr w:type="gramEnd"/>
            <w:r w:rsidR="00430CEA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</w:t>
            </w:r>
            <w:r w:rsidR="00684BC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приложению</w:t>
            </w:r>
            <w:r w:rsidR="0013376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Решению.</w:t>
            </w:r>
          </w:p>
        </w:tc>
      </w:tr>
      <w:tr w:rsidR="009B455D" w:rsidRPr="00E169D4" w14:paraId="3C885FB0" w14:textId="77777777" w:rsidTr="00D70F99">
        <w:trPr>
          <w:trHeight w:val="141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62363" w14:textId="77777777" w:rsidR="009B455D" w:rsidRPr="00D70F99" w:rsidRDefault="009B455D" w:rsidP="00AA0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2.</w:t>
            </w:r>
            <w:r w:rsidR="00AA00AD" w:rsidRPr="00D70F99">
              <w:rPr>
                <w:rFonts w:ascii="Times New Roman" w:hAnsi="Times New Roman" w:cs="Times New Roman"/>
                <w:sz w:val="26"/>
                <w:szCs w:val="26"/>
              </w:rPr>
              <w:t>Утвердить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0AD" w:rsidRPr="00D70F99">
              <w:rPr>
                <w:rFonts w:ascii="Times New Roman" w:hAnsi="Times New Roman" w:cs="Times New Roman"/>
                <w:sz w:val="26"/>
                <w:szCs w:val="2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B86B4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Черный Ключ</w:t>
            </w:r>
            <w:r w:rsidR="00AA00A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Клявлински</w:t>
            </w:r>
            <w:r w:rsidR="00B86B4D" w:rsidRPr="00D70F99">
              <w:rPr>
                <w:rFonts w:ascii="Times New Roman" w:hAnsi="Times New Roman" w:cs="Times New Roman"/>
                <w:sz w:val="26"/>
                <w:szCs w:val="26"/>
              </w:rPr>
              <w:t>й Самарской области на 2024 год согласно приложению 3 к настоящему Решению.</w:t>
            </w:r>
          </w:p>
        </w:tc>
      </w:tr>
      <w:tr w:rsidR="009B455D" w:rsidRPr="00E169D4" w14:paraId="4CFF23B0" w14:textId="77777777" w:rsidTr="00D70F99">
        <w:trPr>
          <w:trHeight w:val="24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3959A" w14:textId="4D1F209F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9</w:t>
            </w:r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3BB5F530" w14:textId="77777777" w:rsidTr="00D70F99">
        <w:trPr>
          <w:trHeight w:val="19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9029B" w14:textId="77777777" w:rsidR="009B455D" w:rsidRPr="00D70F99" w:rsidRDefault="009B455D" w:rsidP="00AE4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1. Утвердить </w:t>
            </w:r>
            <w:r w:rsidR="00534911" w:rsidRPr="00D70F99">
              <w:rPr>
                <w:rFonts w:ascii="Times New Roman" w:hAnsi="Times New Roman" w:cs="Times New Roman"/>
                <w:sz w:val="26"/>
                <w:szCs w:val="26"/>
              </w:rPr>
              <w:t>ведомственную структуру расходов бюджета сельского поселения Черный Ключ муниципального района Клявлинский Самарской</w:t>
            </w:r>
            <w:r w:rsidR="0013376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на плановый период 2025-2026</w:t>
            </w:r>
            <w:r w:rsidR="00534911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34911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годов  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приложению</w:t>
            </w:r>
            <w:r w:rsidR="0013376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Решению.</w:t>
            </w:r>
          </w:p>
        </w:tc>
      </w:tr>
      <w:tr w:rsidR="009B455D" w:rsidRPr="00E169D4" w14:paraId="6A6CF7BE" w14:textId="77777777" w:rsidTr="00D70F99">
        <w:trPr>
          <w:trHeight w:val="159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BF619" w14:textId="77777777" w:rsidR="009B455D" w:rsidRPr="00D70F99" w:rsidRDefault="009B455D" w:rsidP="00B86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2.</w:t>
            </w:r>
            <w:r w:rsidR="00B86B4D" w:rsidRPr="00D70F99">
              <w:rPr>
                <w:rFonts w:ascii="Times New Roman" w:hAnsi="Times New Roman" w:cs="Times New Roman"/>
                <w:sz w:val="26"/>
                <w:szCs w:val="26"/>
              </w:rPr>
              <w:t>Утвердить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4D" w:rsidRPr="00D70F99">
              <w:rPr>
                <w:rFonts w:ascii="Times New Roman" w:hAnsi="Times New Roman" w:cs="Times New Roman"/>
                <w:sz w:val="26"/>
                <w:szCs w:val="2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 согласно приложению 5 к настоящему Решению.</w:t>
            </w:r>
          </w:p>
        </w:tc>
      </w:tr>
      <w:tr w:rsidR="009B455D" w:rsidRPr="00E169D4" w14:paraId="29DD90E2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19D55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10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4B93E5FE" w14:textId="77777777" w:rsidTr="00D70F99">
        <w:trPr>
          <w:trHeight w:val="10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C0120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источники внутреннего финансирования дефицита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бюджета  сельского</w:t>
            </w:r>
            <w:proofErr w:type="gramEnd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Черный Ключ муниципального района Клявлинский Самарской области</w:t>
            </w:r>
            <w:r w:rsidR="00996126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на  2024 год и плановый период 2025 и 2026</w:t>
            </w:r>
            <w:r w:rsidR="0047234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приложению</w:t>
            </w:r>
            <w:r w:rsidR="00996126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6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Решению.</w:t>
            </w:r>
          </w:p>
        </w:tc>
      </w:tr>
      <w:tr w:rsidR="009B455D" w:rsidRPr="00E169D4" w14:paraId="3CC882A2" w14:textId="77777777" w:rsidTr="00D70F99">
        <w:trPr>
          <w:trHeight w:val="28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120D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028DA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C32E0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384DBB2C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50B9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11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72B17DF5" w14:textId="77777777" w:rsidTr="00D70F99">
        <w:trPr>
          <w:trHeight w:val="6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26B77" w14:textId="77777777" w:rsidR="009B455D" w:rsidRPr="00D70F99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9B455D" w:rsidRPr="00E169D4" w14:paraId="356B7497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A1605" w14:textId="77777777" w:rsidR="009B455D" w:rsidRPr="00D70F99" w:rsidRDefault="00964AF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2F439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proofErr w:type="gramStart"/>
            <w:r w:rsidR="006023B6" w:rsidRPr="00D70F99">
              <w:rPr>
                <w:rFonts w:ascii="Times New Roman" w:hAnsi="Times New Roman" w:cs="Times New Roman"/>
                <w:sz w:val="26"/>
                <w:szCs w:val="26"/>
              </w:rPr>
              <w:t>635,594</w:t>
            </w:r>
            <w:r w:rsidR="002F439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</w:tc>
      </w:tr>
      <w:tr w:rsidR="009B455D" w:rsidRPr="00E169D4" w14:paraId="0BE412F4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49639" w14:textId="77777777" w:rsidR="009B455D" w:rsidRPr="00D70F99" w:rsidRDefault="00964AFD" w:rsidP="00D217F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proofErr w:type="gramStart"/>
            <w:r w:rsidR="006023B6" w:rsidRPr="00D70F99">
              <w:rPr>
                <w:rFonts w:ascii="Times New Roman" w:hAnsi="Times New Roman" w:cs="Times New Roman"/>
                <w:sz w:val="26"/>
                <w:szCs w:val="26"/>
              </w:rPr>
              <w:t>635,594</w:t>
            </w:r>
            <w:r w:rsidR="005377E0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</w:tc>
      </w:tr>
      <w:tr w:rsidR="009B455D" w:rsidRPr="00E169D4" w14:paraId="7228DE08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D310" w14:textId="77777777" w:rsidR="009B455D" w:rsidRPr="00D70F99" w:rsidRDefault="00974FE5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64AFD" w:rsidRPr="00D70F99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proofErr w:type="gramStart"/>
            <w:r w:rsidR="006023B6" w:rsidRPr="00D70F99">
              <w:rPr>
                <w:rFonts w:ascii="Times New Roman" w:hAnsi="Times New Roman" w:cs="Times New Roman"/>
                <w:sz w:val="26"/>
                <w:szCs w:val="26"/>
              </w:rPr>
              <w:t>635,594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</w:tc>
      </w:tr>
      <w:tr w:rsidR="009B455D" w:rsidRPr="00E169D4" w14:paraId="0CEB78A6" w14:textId="77777777" w:rsidTr="00D70F99">
        <w:trPr>
          <w:trHeight w:val="31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D537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25FA4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C0D69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7F82A4D0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0C7EC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12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7413A166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9B7F9" w14:textId="77777777" w:rsidR="009B455D" w:rsidRPr="00D70F99" w:rsidRDefault="004522F5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1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. Установить верхний предел муниципального внутреннего долга:</w:t>
            </w:r>
          </w:p>
        </w:tc>
      </w:tr>
      <w:tr w:rsidR="009B455D" w:rsidRPr="00E169D4" w14:paraId="63B0EF61" w14:textId="77777777" w:rsidTr="00D70F99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AD02" w14:textId="77777777" w:rsidR="009B455D" w:rsidRPr="00D70F99" w:rsidRDefault="00F13E42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на 1 января 2025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года – в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сумме  0,000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верхний предел долга по муниципальным гарантиям</w:t>
            </w:r>
            <w:r w:rsidR="004522F5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в валюте Российской Федерации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– в сумме  0,000 тыс. рублей. </w:t>
            </w:r>
          </w:p>
        </w:tc>
      </w:tr>
      <w:tr w:rsidR="009B455D" w:rsidRPr="00E169D4" w14:paraId="3F40EA57" w14:textId="77777777" w:rsidTr="00D70F99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4B49" w14:textId="77777777" w:rsidR="009B455D" w:rsidRPr="00D70F99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1 я</w:t>
            </w:r>
            <w:r w:rsidR="00F13E42" w:rsidRPr="00D70F99">
              <w:rPr>
                <w:rFonts w:ascii="Times New Roman" w:hAnsi="Times New Roman" w:cs="Times New Roman"/>
                <w:sz w:val="26"/>
                <w:szCs w:val="26"/>
              </w:rPr>
              <w:t>нваря 2026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года – в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сумме  0,000</w:t>
            </w:r>
            <w:proofErr w:type="gramEnd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верхний предел долга по муниципальным гарантиям</w:t>
            </w:r>
            <w:r w:rsidR="0007293A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в валюте Российской Федерации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– в сумме  0,000 тыс. рублей. </w:t>
            </w:r>
          </w:p>
        </w:tc>
      </w:tr>
      <w:tr w:rsidR="009B455D" w:rsidRPr="00E169D4" w14:paraId="7592935F" w14:textId="77777777" w:rsidTr="00D70F99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D5A3" w14:textId="77777777" w:rsidR="009B455D" w:rsidRPr="00D70F99" w:rsidRDefault="00F13E42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на 1 января 2027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года – в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сумме  0,000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верхний предел долга по муниципальным гарантиям</w:t>
            </w:r>
            <w:r w:rsidR="0007293A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в валюте Российской Федерации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– в сумме  0,000 тыс. рублей. </w:t>
            </w:r>
          </w:p>
        </w:tc>
      </w:tr>
      <w:tr w:rsidR="009B455D" w:rsidRPr="00E169D4" w14:paraId="3094AC32" w14:textId="77777777" w:rsidTr="00D70F99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C9674" w14:textId="77777777" w:rsidR="009B455D" w:rsidRPr="00D70F99" w:rsidRDefault="0007293A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2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. Установить предельные объемы расходов на обслуживание муниципального долга:</w:t>
            </w:r>
          </w:p>
        </w:tc>
      </w:tr>
      <w:tr w:rsidR="009B455D" w:rsidRPr="00E169D4" w14:paraId="2E91C611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EBBA7" w14:textId="77777777" w:rsidR="009B455D" w:rsidRPr="00D70F99" w:rsidRDefault="00E807C9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>–  0,000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21D955B9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85032" w14:textId="77777777" w:rsidR="009B455D" w:rsidRPr="00D70F99" w:rsidRDefault="00E807C9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–   0,000 тыс. рублей;</w:t>
            </w:r>
          </w:p>
        </w:tc>
      </w:tr>
      <w:tr w:rsidR="009B455D" w:rsidRPr="00E169D4" w14:paraId="6DF20556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A5F98" w14:textId="77777777" w:rsidR="009B455D" w:rsidRPr="00D70F99" w:rsidRDefault="00E807C9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году –   0,000 тыс. рублей;</w:t>
            </w:r>
          </w:p>
        </w:tc>
      </w:tr>
      <w:tr w:rsidR="009B455D" w:rsidRPr="00E169D4" w14:paraId="234FBA88" w14:textId="77777777" w:rsidTr="00D70F99">
        <w:trPr>
          <w:trHeight w:val="31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39A24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587C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834D5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3D12C6E2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3B425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13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741981E7" w14:textId="77777777" w:rsidTr="00D70F99">
        <w:trPr>
          <w:trHeight w:val="9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A4F8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программы муниципальных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внутренних  заимствований</w:t>
            </w:r>
            <w:proofErr w:type="gramEnd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Черный Ключ муниципального района Клявлинский Самарской области</w:t>
            </w:r>
            <w:r w:rsidR="00E537B3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на  2024 год и плановый период 2025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7B3" w:rsidRPr="00D70F99">
              <w:rPr>
                <w:rFonts w:ascii="Times New Roman" w:hAnsi="Times New Roman" w:cs="Times New Roman"/>
                <w:sz w:val="26"/>
                <w:szCs w:val="26"/>
              </w:rPr>
              <w:t>и 2026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годов согласно приложению</w:t>
            </w:r>
            <w:r w:rsidR="00E537B3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Решению.</w:t>
            </w:r>
          </w:p>
        </w:tc>
      </w:tr>
      <w:tr w:rsidR="009B455D" w:rsidRPr="00E169D4" w14:paraId="76032B55" w14:textId="77777777" w:rsidTr="00D70F99">
        <w:trPr>
          <w:trHeight w:val="300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6385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BAEAC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CFA8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571B612D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24AC5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14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52BEF10B" w14:textId="77777777" w:rsidTr="00D70F99">
        <w:trPr>
          <w:trHeight w:val="94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BCDB1" w14:textId="77777777" w:rsidR="009966A8" w:rsidRPr="00D70F99" w:rsidRDefault="00430CEA" w:rsidP="00F5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Утвердить  программы</w:t>
            </w:r>
            <w:proofErr w:type="gramEnd"/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 гарантий сельского поселения Черный Ключ муниципального района Клявлинский Самарской области </w:t>
            </w:r>
            <w:r w:rsidR="00E537B3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на  2024 год и плановый период 2025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7B3" w:rsidRPr="00D70F99">
              <w:rPr>
                <w:rFonts w:ascii="Times New Roman" w:hAnsi="Times New Roman" w:cs="Times New Roman"/>
                <w:sz w:val="26"/>
                <w:szCs w:val="26"/>
              </w:rPr>
              <w:t>и 2026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годов согласно приложению</w:t>
            </w:r>
            <w:r w:rsidR="00E537B3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9B455D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Решению.</w:t>
            </w:r>
          </w:p>
        </w:tc>
      </w:tr>
      <w:tr w:rsidR="009B455D" w:rsidRPr="00E169D4" w14:paraId="6DE3EA77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942CA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15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27705401" w14:textId="77777777" w:rsidTr="00D70F99">
        <w:trPr>
          <w:trHeight w:val="124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C214" w14:textId="77777777" w:rsidR="009B455D" w:rsidRPr="00D70F99" w:rsidRDefault="009B455D" w:rsidP="003D5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</w:t>
            </w:r>
            <w:r w:rsidR="003D54E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</w:t>
            </w:r>
            <w:r w:rsidR="00AC53AC" w:rsidRPr="00D70F99">
              <w:rPr>
                <w:rFonts w:ascii="Times New Roman" w:hAnsi="Times New Roman" w:cs="Times New Roman"/>
                <w:sz w:val="26"/>
                <w:szCs w:val="26"/>
              </w:rPr>
              <w:t>й Самарской области на 2024</w:t>
            </w:r>
            <w:r w:rsidR="003D54E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согласно приложению</w:t>
            </w:r>
            <w:r w:rsidR="00AC53A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Решению.</w:t>
            </w:r>
          </w:p>
        </w:tc>
      </w:tr>
      <w:tr w:rsidR="009B455D" w:rsidRPr="00E169D4" w14:paraId="4F8B95FA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86EB3" w14:textId="77777777" w:rsidR="009B455D" w:rsidRPr="00D70F99" w:rsidRDefault="001C57B6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16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668AE479" w14:textId="77777777" w:rsidTr="00D70F99">
        <w:trPr>
          <w:trHeight w:val="12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58691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</w:t>
            </w:r>
            <w:r w:rsidR="00637F62" w:rsidRPr="00D70F99">
              <w:rPr>
                <w:rFonts w:ascii="Times New Roman" w:hAnsi="Times New Roman" w:cs="Times New Roman"/>
                <w:sz w:val="26"/>
                <w:szCs w:val="2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</w:t>
            </w:r>
            <w:r w:rsidR="00AC53AC" w:rsidRPr="00D70F99">
              <w:rPr>
                <w:rFonts w:ascii="Times New Roman" w:hAnsi="Times New Roman" w:cs="Times New Roman"/>
                <w:sz w:val="26"/>
                <w:szCs w:val="26"/>
              </w:rPr>
              <w:t>ановый период 2025-2026</w:t>
            </w:r>
            <w:r w:rsidR="00637F62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годов 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согласно приложению</w:t>
            </w:r>
            <w:r w:rsidR="00AC53AC"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C53AC" w:rsidRPr="00D70F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к</w:t>
            </w:r>
            <w:proofErr w:type="gramEnd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настоящему Решению.</w:t>
            </w:r>
          </w:p>
          <w:p w14:paraId="24082DFD" w14:textId="77777777" w:rsidR="00BC0F84" w:rsidRPr="00D70F99" w:rsidRDefault="00042D1C" w:rsidP="00193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17</w:t>
            </w:r>
            <w:proofErr w:type="gramEnd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68D8F70F" w14:textId="77777777" w:rsidR="00042D1C" w:rsidRPr="00D70F99" w:rsidRDefault="00AD0970" w:rsidP="00193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          Утвердить распределение межбюджетных трансфертов, предоставляемых бюджету   муниципального района Клявлинский Самарской области, из бюджета сельского поселения Черный Ключ  муниципального района Клявлинский Самарской области  на 2024 год  и плановый период 2025-2026 годов согласно приложению 11 к настоящему Решению.</w:t>
            </w:r>
          </w:p>
        </w:tc>
      </w:tr>
      <w:tr w:rsidR="009B455D" w:rsidRPr="00E169D4" w14:paraId="690DFCAF" w14:textId="77777777" w:rsidTr="00D70F99">
        <w:trPr>
          <w:trHeight w:val="274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BD09E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F355C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EDCEC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1B1E550A" w14:textId="77777777" w:rsidTr="00D70F99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3B331" w14:textId="77777777" w:rsidR="009B455D" w:rsidRPr="00D70F99" w:rsidRDefault="00042D1C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18</w:t>
            </w:r>
            <w:proofErr w:type="gramEnd"/>
            <w:r w:rsidR="009B455D" w:rsidRPr="00D70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3B2B33A7" w14:textId="77777777" w:rsidTr="00D70F99">
        <w:trPr>
          <w:trHeight w:val="8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12C3C" w14:textId="77777777" w:rsidR="00075A94" w:rsidRPr="00D70F99" w:rsidRDefault="00075A94" w:rsidP="0007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1. Настоящее Решение вступает в силу с 1 января 2024 </w:t>
            </w:r>
            <w:proofErr w:type="gramStart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года  и</w:t>
            </w:r>
            <w:proofErr w:type="gramEnd"/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действует по 31 декабря  2026 года.</w:t>
            </w:r>
          </w:p>
          <w:p w14:paraId="28FADE34" w14:textId="77777777" w:rsidR="009B455D" w:rsidRPr="00D70F99" w:rsidRDefault="00075A94" w:rsidP="003A2D1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2.  Со дня вступления в силу настоящего Решения признать утратившим силу решение Собрания представителей сельского поселения Черный Ключ муниципального района Кл</w:t>
            </w:r>
            <w:r w:rsidR="003A2D14" w:rsidRPr="00D70F99">
              <w:rPr>
                <w:rFonts w:ascii="Times New Roman" w:hAnsi="Times New Roman" w:cs="Times New Roman"/>
                <w:sz w:val="26"/>
                <w:szCs w:val="26"/>
              </w:rPr>
              <w:t>явлинский Самарской области №112</w:t>
            </w: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от 28.12.2022 г. </w:t>
            </w:r>
            <w:r w:rsidR="003A2D14" w:rsidRPr="00D70F99">
              <w:rPr>
                <w:rFonts w:ascii="Times New Roman" w:hAnsi="Times New Roman" w:cs="Times New Roman"/>
                <w:bCs/>
                <w:sz w:val="26"/>
                <w:szCs w:val="26"/>
              </w:rPr>
              <w:t>«О бюджете сельского поселения Черный Ключ муниципального района Клявлинский Самарской области на 2023 год и плановый период 2024 и 2025 годов»</w:t>
            </w:r>
          </w:p>
        </w:tc>
      </w:tr>
      <w:tr w:rsidR="009B455D" w:rsidRPr="00E169D4" w14:paraId="1D1A70B8" w14:textId="77777777" w:rsidTr="00D70F99">
        <w:trPr>
          <w:trHeight w:val="31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6171" w14:textId="77777777" w:rsidR="009B455D" w:rsidRPr="00D70F99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E25F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84ACD" w14:textId="77777777" w:rsidR="009B455D" w:rsidRPr="00D70F99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729" w:rsidRPr="00E169D4" w14:paraId="2F9FE096" w14:textId="77777777" w:rsidTr="00D70F99">
        <w:trPr>
          <w:trHeight w:val="630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E1CA" w14:textId="77777777" w:rsidR="00ED5729" w:rsidRPr="00D70F99" w:rsidRDefault="00ED5729" w:rsidP="00D70F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054327" w14:textId="78845E86" w:rsidR="00ED5729" w:rsidRPr="00D70F99" w:rsidRDefault="00ED5729" w:rsidP="00D70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представителей сельского поселения Черный Ключ муниципального района Клявлинский Самарской области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DEF9B" w14:textId="77777777" w:rsidR="00ED5729" w:rsidRPr="00D70F99" w:rsidRDefault="00ED5729" w:rsidP="00D70F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DEF3E" w14:textId="013B76B3" w:rsidR="00ED5729" w:rsidRPr="00D70F99" w:rsidRDefault="00ED5729" w:rsidP="00D70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С.Н. Григорьев</w:t>
            </w:r>
          </w:p>
        </w:tc>
      </w:tr>
      <w:tr w:rsidR="00ED5729" w:rsidRPr="00E169D4" w14:paraId="7B91124C" w14:textId="77777777" w:rsidTr="00D70F99">
        <w:trPr>
          <w:trHeight w:val="1383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E9ECE" w14:textId="77777777" w:rsidR="00ED5729" w:rsidRPr="00D70F99" w:rsidRDefault="00ED5729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62F8F2" w14:textId="0ECF99BE" w:rsidR="00ED5729" w:rsidRPr="00D70F99" w:rsidRDefault="00ED5729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Черный Ключ муниципального района Клявлинский Самарской области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514EF" w14:textId="13870EA9" w:rsidR="00ED5729" w:rsidRPr="00D70F99" w:rsidRDefault="00ED5729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0F76F" w14:textId="46B11CB6" w:rsidR="00ED5729" w:rsidRPr="00D70F99" w:rsidRDefault="00ED5729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F99">
              <w:rPr>
                <w:rFonts w:ascii="Times New Roman" w:hAnsi="Times New Roman" w:cs="Times New Roman"/>
                <w:sz w:val="26"/>
                <w:szCs w:val="26"/>
              </w:rPr>
              <w:t xml:space="preserve"> В.М. Кадеев</w:t>
            </w:r>
          </w:p>
        </w:tc>
      </w:tr>
      <w:tr w:rsidR="00ED5729" w:rsidRPr="00E169D4" w14:paraId="78C32838" w14:textId="77777777" w:rsidTr="00D70F99">
        <w:trPr>
          <w:trHeight w:val="315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7D790" w14:textId="77777777" w:rsidR="00ED5729" w:rsidRPr="00D70F99" w:rsidRDefault="00ED5729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5CCC" w14:textId="77777777" w:rsidR="00ED5729" w:rsidRPr="00D70F99" w:rsidRDefault="00ED5729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BB66" w14:textId="77777777" w:rsidR="00ED5729" w:rsidRPr="00D70F99" w:rsidRDefault="00ED5729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729" w:rsidRPr="00EC5E39" w14:paraId="0FF9001B" w14:textId="77777777" w:rsidTr="00D70F99">
        <w:trPr>
          <w:gridBefore w:val="1"/>
          <w:wBefore w:w="369" w:type="dxa"/>
          <w:trHeight w:val="34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DFE04" w14:textId="77777777" w:rsidR="00ED5729" w:rsidRPr="00EC5E39" w:rsidRDefault="00ED572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6D5D8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672A4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D5729" w:rsidRPr="00EC5E39" w14:paraId="09C9ABD4" w14:textId="77777777" w:rsidTr="00D70F99">
        <w:trPr>
          <w:gridBefore w:val="1"/>
          <w:wBefore w:w="369" w:type="dxa"/>
          <w:trHeight w:val="34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5CF78" w14:textId="77777777" w:rsidR="00ED5729" w:rsidRPr="00EC5E39" w:rsidRDefault="00ED572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50942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FA92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29" w:rsidRPr="00EC5E39" w14:paraId="0BAA4CCA" w14:textId="77777777" w:rsidTr="00D70F99">
        <w:trPr>
          <w:gridBefore w:val="1"/>
          <w:wBefore w:w="369" w:type="dxa"/>
          <w:trHeight w:val="34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19000" w14:textId="77777777" w:rsidR="00ED5729" w:rsidRPr="00EC5E39" w:rsidRDefault="00ED572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E1B61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D27BC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29" w:rsidRPr="00EC5E39" w14:paraId="2BC1F082" w14:textId="77777777" w:rsidTr="00D70F99">
        <w:trPr>
          <w:gridBefore w:val="1"/>
          <w:wBefore w:w="369" w:type="dxa"/>
          <w:trHeight w:val="34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08DAB" w14:textId="77777777" w:rsidR="00ED5729" w:rsidRPr="00EC5E39" w:rsidRDefault="00ED572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79A02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C241A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29" w:rsidRPr="00EC5E39" w14:paraId="57889668" w14:textId="77777777" w:rsidTr="00D70F99">
        <w:trPr>
          <w:gridBefore w:val="1"/>
          <w:wBefore w:w="369" w:type="dxa"/>
          <w:trHeight w:val="34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476D4" w14:textId="77777777" w:rsidR="00ED5729" w:rsidRPr="00EC5E39" w:rsidRDefault="00ED572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F876B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AFCFF" w14:textId="77777777" w:rsidR="00ED5729" w:rsidRPr="00EC5E39" w:rsidRDefault="00ED572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C68EA4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3743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0C4564" w:rsidRPr="00EC5E39" w14:paraId="535BE572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AF1F6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12FAC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C6858">
              <w:rPr>
                <w:rFonts w:ascii="Times New Roman" w:hAnsi="Times New Roman" w:cs="Times New Roman"/>
                <w:sz w:val="20"/>
                <w:szCs w:val="20"/>
              </w:rPr>
              <w:t>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8EDA5D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0CC7CDDE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2115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4AB1171A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69B4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76626D26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00BD4" w14:textId="77777777" w:rsidR="000C4564" w:rsidRPr="00EC5E39" w:rsidRDefault="009C6858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84AD7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</w:t>
            </w:r>
            <w:proofErr w:type="gramStart"/>
            <w:r w:rsidR="00184AD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88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2026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26694FE5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2404B" w14:textId="77777777" w:rsidR="000C4564" w:rsidRDefault="000C4564" w:rsidP="00B930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50D775A5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AC515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5FCD7E3C" w14:textId="77777777" w:rsidTr="000C4564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90B90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на  </w:t>
            </w:r>
            <w:r w:rsidR="009B0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и плановый период 2025 и 2026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1FB6C72E" w14:textId="77777777" w:rsidTr="000C4564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0A56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73A70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AD7B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13CDF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1427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2BB0A8C8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ED3A" w14:textId="1133BDA8" w:rsidR="000C4564" w:rsidRPr="009325F1" w:rsidRDefault="001933AC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7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4564" w:rsidRPr="00EC5E39" w14:paraId="0992240B" w14:textId="77777777" w:rsidTr="000C456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CAE9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26B5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D456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8DE7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7CCA1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63815886" w14:textId="77777777" w:rsidTr="000C4564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6EAC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8A8F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7421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EA35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D363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470C9C90" w14:textId="77777777" w:rsidTr="000C4564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B88" w14:textId="77777777" w:rsidR="000C4564" w:rsidRPr="00F37428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4E1A" w14:textId="77777777" w:rsidR="000C4564" w:rsidRPr="00F37428" w:rsidRDefault="00895C4E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12 990,283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1249" w14:textId="77777777" w:rsidR="000C4564" w:rsidRPr="00F37428" w:rsidRDefault="00895C4E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12 768,933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685E" w14:textId="77777777" w:rsidR="000C4564" w:rsidRPr="00F37428" w:rsidRDefault="00895C4E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13 247,941</w:t>
            </w:r>
          </w:p>
        </w:tc>
      </w:tr>
      <w:tr w:rsidR="000C4564" w:rsidRPr="0088762C" w14:paraId="2C57B75E" w14:textId="77777777" w:rsidTr="007E1958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25EA" w14:textId="77777777" w:rsidR="000C4564" w:rsidRPr="00F37428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678A" w14:textId="77777777" w:rsidR="000C4564" w:rsidRPr="00F37428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154" w14:textId="77777777" w:rsidR="000C4564" w:rsidRPr="00895C4E" w:rsidRDefault="00A0600C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95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5 565,262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6631" w14:textId="77777777" w:rsidR="000C4564" w:rsidRPr="00895C4E" w:rsidRDefault="00072CAE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5 841,523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6E8C" w14:textId="77777777" w:rsidR="000C4564" w:rsidRPr="008E219A" w:rsidRDefault="0087402A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E21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6 145,562</w:t>
            </w:r>
          </w:p>
        </w:tc>
      </w:tr>
      <w:tr w:rsidR="000C4564" w:rsidRPr="003F5D6E" w14:paraId="3D2F7BD2" w14:textId="77777777" w:rsidTr="000C4564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6811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22A1" w14:textId="77777777" w:rsidR="007E1958" w:rsidRPr="00F37428" w:rsidRDefault="000C4564" w:rsidP="007E195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34C8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C2A2" w14:textId="77777777" w:rsidR="00037CEE" w:rsidRPr="00F37428" w:rsidRDefault="00072CAE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1 891,854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A2EF" w14:textId="77777777" w:rsidR="000C4564" w:rsidRPr="00F37428" w:rsidRDefault="008813F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2 069,688</w:t>
            </w:r>
          </w:p>
        </w:tc>
      </w:tr>
      <w:tr w:rsidR="000C4564" w:rsidRPr="003F5D6E" w14:paraId="46923E59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0EB0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6940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AAFE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1 375,097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BE17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873E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1 430,499</w:t>
            </w:r>
          </w:p>
        </w:tc>
      </w:tr>
      <w:tr w:rsidR="000C4564" w:rsidRPr="003F5D6E" w14:paraId="27AF1150" w14:textId="77777777" w:rsidTr="000C4564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BA97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2006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790B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865F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A927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144,000</w:t>
            </w:r>
          </w:p>
        </w:tc>
      </w:tr>
      <w:tr w:rsidR="000C4564" w:rsidRPr="003F5D6E" w14:paraId="7ED05A71" w14:textId="77777777" w:rsidTr="000C4564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033B" w14:textId="77777777" w:rsidR="000C4564" w:rsidRPr="00F37428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A7C1" w14:textId="77777777" w:rsidR="000C4564" w:rsidRPr="00F37428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7A906F3A" w14:textId="77777777" w:rsidR="000C4564" w:rsidRPr="00F37428" w:rsidRDefault="000C4564" w:rsidP="004F601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0C4B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556A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97E1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199,000</w:t>
            </w:r>
          </w:p>
        </w:tc>
      </w:tr>
      <w:tr w:rsidR="000C4564" w:rsidRPr="003F5D6E" w14:paraId="423BF10C" w14:textId="77777777" w:rsidTr="000C4564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9ABD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F789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296B" w14:textId="77777777" w:rsidR="000C4564" w:rsidRPr="00F37428" w:rsidRDefault="000634A8" w:rsidP="009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E860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AA7A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221,000</w:t>
            </w:r>
          </w:p>
        </w:tc>
      </w:tr>
      <w:tr w:rsidR="00E42CFA" w:rsidRPr="003F5D6E" w14:paraId="344BBAD1" w14:textId="77777777" w:rsidTr="003C3356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3453" w14:textId="77777777" w:rsidR="00E42CFA" w:rsidRPr="00F37428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1B43" w14:textId="77777777" w:rsidR="00E42CFA" w:rsidRPr="00F37428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9B47" w14:textId="77777777" w:rsidR="00E42CFA" w:rsidRPr="00F37428" w:rsidRDefault="00EA5E9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C6A4" w14:textId="77777777" w:rsidR="00E42CFA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EDE" w14:textId="77777777" w:rsidR="00E42CFA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</w:tr>
      <w:tr w:rsidR="00FA2983" w:rsidRPr="003F5D6E" w14:paraId="252EEAD9" w14:textId="77777777" w:rsidTr="00F81943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BA8B" w14:textId="77777777" w:rsidR="00FA2983" w:rsidRPr="00F37428" w:rsidRDefault="00FA2983" w:rsidP="00FA2983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3F70" w14:textId="77777777" w:rsidR="00FA2983" w:rsidRPr="00F37428" w:rsidRDefault="00FB2995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C55C5">
              <w:rPr>
                <w:rFonts w:ascii="Times New Roman" w:hAnsi="Times New Roman" w:cs="Times New Roman"/>
                <w:b/>
                <w:sz w:val="20"/>
                <w:szCs w:val="20"/>
              </w:rPr>
              <w:t> 425,021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7677" w14:textId="77777777" w:rsidR="00FA2983" w:rsidRPr="00F37428" w:rsidRDefault="00860B87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6 927,410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97B5" w14:textId="77777777" w:rsidR="00FA2983" w:rsidRPr="00F37428" w:rsidRDefault="003514C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7 102,379</w:t>
            </w:r>
          </w:p>
        </w:tc>
      </w:tr>
      <w:tr w:rsidR="000C4564" w:rsidRPr="003F5D6E" w14:paraId="382C38F7" w14:textId="77777777" w:rsidTr="000C456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567C" w14:textId="77777777" w:rsidR="000C4564" w:rsidRPr="00F37428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89BF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2ECA" w14:textId="77777777" w:rsidR="000C4564" w:rsidRPr="00F37428" w:rsidRDefault="00AC7CE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4 504,355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E363" w14:textId="77777777" w:rsidR="000C4564" w:rsidRPr="00F37428" w:rsidRDefault="0022147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4 569,024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04F0" w14:textId="77777777" w:rsidR="000C4564" w:rsidRPr="00F37428" w:rsidRDefault="00EB691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4 625,483</w:t>
            </w:r>
          </w:p>
        </w:tc>
      </w:tr>
      <w:tr w:rsidR="004B6B04" w:rsidRPr="003F5D6E" w14:paraId="28D19D23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240A" w14:textId="77777777" w:rsidR="004B6B04" w:rsidRPr="00F37428" w:rsidRDefault="004B6B0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51F9" w14:textId="77777777" w:rsidR="004B6B04" w:rsidRPr="00F37428" w:rsidRDefault="00346909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0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9C18" w14:textId="77777777" w:rsidR="004B6B04" w:rsidRPr="008E446C" w:rsidRDefault="00346909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6C">
              <w:rPr>
                <w:rFonts w:ascii="Times New Roman" w:hAnsi="Times New Roman" w:cs="Times New Roman"/>
                <w:sz w:val="20"/>
                <w:szCs w:val="20"/>
              </w:rPr>
              <w:t>1 628,000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0800" w14:textId="77777777" w:rsidR="004B6B04" w:rsidRPr="008E446C" w:rsidRDefault="0034690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6C">
              <w:rPr>
                <w:rFonts w:ascii="Times New Roman" w:hAnsi="Times New Roman" w:cs="Times New Roman"/>
                <w:sz w:val="20"/>
                <w:szCs w:val="20"/>
              </w:rPr>
              <w:t>1 621,000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EC8D" w14:textId="77777777" w:rsidR="004B6B04" w:rsidRPr="008E446C" w:rsidRDefault="0034690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6C">
              <w:rPr>
                <w:rFonts w:ascii="Times New Roman" w:hAnsi="Times New Roman" w:cs="Times New Roman"/>
                <w:sz w:val="20"/>
                <w:szCs w:val="20"/>
              </w:rPr>
              <w:t>1 669,00</w:t>
            </w:r>
          </w:p>
        </w:tc>
      </w:tr>
      <w:tr w:rsidR="000C4564" w:rsidRPr="003F5D6E" w14:paraId="0E4F335F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1F3C" w14:textId="77777777" w:rsidR="000C4564" w:rsidRPr="00F37428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FA45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E8C2" w14:textId="77777777" w:rsidR="000C4564" w:rsidRPr="00F37428" w:rsidRDefault="00AC7CE5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1 154,666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1D16" w14:textId="77777777" w:rsidR="000C4564" w:rsidRPr="00F37428" w:rsidRDefault="000F6A31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C130" w14:textId="77777777" w:rsidR="000C4564" w:rsidRPr="00F37428" w:rsidRDefault="00EB691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641,896</w:t>
            </w:r>
          </w:p>
        </w:tc>
      </w:tr>
      <w:tr w:rsidR="00BD31EA" w:rsidRPr="003F5D6E" w14:paraId="009910E4" w14:textId="77777777" w:rsidTr="007E1958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6A54" w14:textId="77777777" w:rsidR="00BD31EA" w:rsidRPr="00F37428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CF70" w14:textId="77777777" w:rsidR="00BD31EA" w:rsidRPr="00F37428" w:rsidRDefault="00EF2413" w:rsidP="00EF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138,000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DAFF" w14:textId="77777777" w:rsidR="00BD31EA" w:rsidRPr="00A13B03" w:rsidRDefault="00EF2413" w:rsidP="00EF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4446" w14:textId="77777777" w:rsidR="00BD31EA" w:rsidRPr="007B5922" w:rsidRDefault="00EF2413" w:rsidP="00EF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22">
              <w:rPr>
                <w:rFonts w:ascii="Times New Roman" w:hAnsi="Times New Roman" w:cs="Times New Roman"/>
                <w:b/>
                <w:sz w:val="20"/>
                <w:szCs w:val="20"/>
              </w:rPr>
              <w:t>166,000</w:t>
            </w:r>
          </w:p>
        </w:tc>
      </w:tr>
      <w:tr w:rsidR="000C4564" w:rsidRPr="003F5D6E" w14:paraId="6B3FC9A3" w14:textId="77777777" w:rsidTr="000C4564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BE0B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5CD9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E6A8" w14:textId="77777777" w:rsidR="000C4564" w:rsidRPr="00F37428" w:rsidRDefault="00323B6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99E4" w14:textId="77777777" w:rsidR="000C4564" w:rsidRPr="00F37428" w:rsidRDefault="00323B6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9805" w14:textId="77777777" w:rsidR="000C4564" w:rsidRPr="00F37428" w:rsidRDefault="00323B6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166,000</w:t>
            </w:r>
          </w:p>
        </w:tc>
      </w:tr>
    </w:tbl>
    <w:p w14:paraId="0927598B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0"/>
      </w:tblGrid>
      <w:tr w:rsidR="00EC5E39" w:rsidRPr="00EC5E39" w14:paraId="16CCEE0F" w14:textId="77777777" w:rsidTr="00EC5E39">
        <w:trPr>
          <w:trHeight w:val="31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78" w:type="dxa"/>
              <w:tblInd w:w="284" w:type="dxa"/>
              <w:tblLook w:val="04A0" w:firstRow="1" w:lastRow="0" w:firstColumn="1" w:lastColumn="0" w:noHBand="0" w:noVBand="1"/>
            </w:tblPr>
            <w:tblGrid>
              <w:gridCol w:w="743"/>
              <w:gridCol w:w="4218"/>
              <w:gridCol w:w="660"/>
              <w:gridCol w:w="1340"/>
              <w:gridCol w:w="806"/>
              <w:gridCol w:w="15"/>
              <w:gridCol w:w="1229"/>
              <w:gridCol w:w="15"/>
              <w:gridCol w:w="1537"/>
              <w:gridCol w:w="15"/>
            </w:tblGrid>
            <w:tr w:rsidR="00D70F99" w:rsidRPr="00D70F99" w14:paraId="11CCED78" w14:textId="77777777" w:rsidTr="00D70F99">
              <w:trPr>
                <w:trHeight w:val="255"/>
              </w:trPr>
              <w:tc>
                <w:tcPr>
                  <w:tcW w:w="105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021C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 2</w:t>
                  </w:r>
                </w:p>
              </w:tc>
            </w:tr>
            <w:tr w:rsidR="00D70F99" w:rsidRPr="00D70F99" w14:paraId="1D9AAEDB" w14:textId="77777777" w:rsidTr="00D70F99">
              <w:trPr>
                <w:trHeight w:val="255"/>
              </w:trPr>
              <w:tc>
                <w:tcPr>
                  <w:tcW w:w="105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ED91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D70F99" w:rsidRPr="00D70F99" w14:paraId="02B931DB" w14:textId="77777777" w:rsidTr="00D70F99">
              <w:trPr>
                <w:trHeight w:val="255"/>
              </w:trPr>
              <w:tc>
                <w:tcPr>
                  <w:tcW w:w="105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2D24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D70F99" w:rsidRPr="00D70F99" w14:paraId="261E09A3" w14:textId="77777777" w:rsidTr="00D70F99">
              <w:trPr>
                <w:trHeight w:val="255"/>
              </w:trPr>
              <w:tc>
                <w:tcPr>
                  <w:tcW w:w="105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A460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D70F99" w:rsidRPr="00D70F99" w14:paraId="501335A1" w14:textId="77777777" w:rsidTr="00D70F99">
              <w:trPr>
                <w:trHeight w:val="255"/>
              </w:trPr>
              <w:tc>
                <w:tcPr>
                  <w:tcW w:w="105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4836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2024 год и плановый период 2025 и 2026 годов"</w:t>
                  </w:r>
                </w:p>
              </w:tc>
            </w:tr>
            <w:tr w:rsidR="00D70F99" w:rsidRPr="00D70F99" w14:paraId="5A4EE6EF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D487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0E08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388B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FD7B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3C3E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02E5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EB83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0F99" w:rsidRPr="00D70F99" w14:paraId="75E4EE08" w14:textId="77777777" w:rsidTr="00D70F99">
              <w:trPr>
                <w:trHeight w:val="615"/>
              </w:trPr>
              <w:tc>
                <w:tcPr>
                  <w:tcW w:w="105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FE328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2024  год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D70F99" w:rsidRPr="00D70F99" w14:paraId="06603102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CA15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5765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ADB1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43D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9746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2BD0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A7ED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0F99" w:rsidRPr="00D70F99" w14:paraId="39189996" w14:textId="77777777" w:rsidTr="00D70F99">
              <w:trPr>
                <w:gridAfter w:val="1"/>
                <w:wAfter w:w="15" w:type="dxa"/>
                <w:trHeight w:val="46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4D0B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4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82F7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27F9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4972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74C7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79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DE66B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D70F99" w:rsidRPr="00D70F99" w14:paraId="7831F01C" w14:textId="77777777" w:rsidTr="00D70F99">
              <w:trPr>
                <w:gridAfter w:val="1"/>
                <w:wAfter w:w="15" w:type="dxa"/>
                <w:trHeight w:val="464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8E50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85AE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4EDE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8369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275F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03CF3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0F99" w:rsidRPr="00D70F99" w14:paraId="7DB23880" w14:textId="77777777" w:rsidTr="00D70F99">
              <w:trPr>
                <w:gridAfter w:val="1"/>
                <w:wAfter w:w="15" w:type="dxa"/>
                <w:trHeight w:val="2978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54EA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7D08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8E10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CC22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0FD0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7CB7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63B0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D70F99" w:rsidRPr="00D70F99" w14:paraId="05434BB7" w14:textId="77777777" w:rsidTr="00D70F99">
              <w:trPr>
                <w:gridAfter w:val="1"/>
                <w:wAfter w:w="15" w:type="dxa"/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E8DF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094C8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сельского поселения Черный Ключ муниципального района Клявлинский Самарской области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9539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8E0C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44E7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2339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12 990,283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13EC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1 766,000</w:t>
                  </w:r>
                </w:p>
              </w:tc>
            </w:tr>
            <w:tr w:rsidR="00D70F99" w:rsidRPr="00D70F99" w14:paraId="39629E54" w14:textId="77777777" w:rsidTr="00D70F99">
              <w:trPr>
                <w:gridAfter w:val="1"/>
                <w:wAfter w:w="15" w:type="dxa"/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C6E0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74A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A204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48E2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DF92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D4E7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76B7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C86EF3D" w14:textId="77777777" w:rsidTr="00D70F99">
              <w:trPr>
                <w:gridAfter w:val="1"/>
                <w:wAfter w:w="15" w:type="dxa"/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0DE2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7254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E0D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A188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C4A3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8D36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3476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DC4C1CE" w14:textId="77777777" w:rsidTr="00D70F99">
              <w:trPr>
                <w:gridAfter w:val="1"/>
                <w:wAfter w:w="15" w:type="dxa"/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4F98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5D8B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C76CB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2CE4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1125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8D66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584C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8E65B86" w14:textId="77777777" w:rsidTr="00D70F99">
              <w:trPr>
                <w:gridAfter w:val="1"/>
                <w:wAfter w:w="15" w:type="dxa"/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BD60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F7EE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31C3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F00D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0FAD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330A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DE20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7B53F23" w14:textId="77777777" w:rsidTr="00D70F99">
              <w:trPr>
                <w:gridAfter w:val="1"/>
                <w:wAfter w:w="15" w:type="dxa"/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20A1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A934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048E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AB94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2214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33D6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1 491,641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7F45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FF0E837" w14:textId="77777777" w:rsidTr="00D70F99">
              <w:trPr>
                <w:gridAfter w:val="1"/>
                <w:wAfter w:w="15" w:type="dxa"/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40EE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BE6E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59D2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AE9B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3DCD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B8D5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1 491,641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9A0F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0E398DD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9609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A8BA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CF5A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94CB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170D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27F7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723,262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1854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AC428B8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C317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2CAF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1680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0CFE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39D7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CB6F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723,262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33E2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5880F3B" w14:textId="77777777" w:rsidTr="00D70F99">
              <w:trPr>
                <w:gridAfter w:val="1"/>
                <w:wAfter w:w="15" w:type="dxa"/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B10C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F9EE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FBA0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00AD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9C965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0AFA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402,137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01D1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307CCEA" w14:textId="77777777" w:rsidTr="00D70F99">
              <w:trPr>
                <w:gridAfter w:val="1"/>
                <w:wAfter w:w="15" w:type="dxa"/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D468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7080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ABDF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5AD8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DF75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B24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402,137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E510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411241E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D168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5497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0957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3401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E72D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9978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366,242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7BB1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480620F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A366B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96AA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E5F0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FF31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CD27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3837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366,242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72A5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5E9B6B2" w14:textId="77777777" w:rsidTr="00D70F99">
              <w:trPr>
                <w:gridAfter w:val="1"/>
                <w:wAfter w:w="15" w:type="dxa"/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ECF7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9BF0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15AC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5A20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680F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DB4E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1FED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FEBF35C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2C6F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7FF0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038D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2576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F80C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B356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C300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EDE31E0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3D05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C4AC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CD45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9C0D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74E9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F054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AF38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8BDEC27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C4D6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2E30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D5A1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A6F60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A6A0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25A7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4A15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7BAE2F7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98FE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B15A0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73CE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47F72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27F5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B3DF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3EF2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DE57FD7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20D3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2285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242E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DAC3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40C5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A9AC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0CC9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C2A0277" w14:textId="77777777" w:rsidTr="00D70F99">
              <w:trPr>
                <w:gridAfter w:val="1"/>
                <w:wAfter w:w="15" w:type="dxa"/>
                <w:trHeight w:val="15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643C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3200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18F1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BC65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5C99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427C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61F4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4CD3F4A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D60C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5979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46C2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5927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FF26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4700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B99E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F20C15A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01CF1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1F9E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CB8E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E79A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D6ED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29F1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D7BB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209F25F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65C4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0088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42E5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2666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FF42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681E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50,500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2D09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1F68576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4107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18529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4340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CE8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1AE9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3711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50,500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5FC2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7B2B333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AC2E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4EDB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15E3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8A69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AFE3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0843C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CE60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01E13D4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1ACA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8750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F686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470B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3D7C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A680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4BF5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6E0E402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B529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CCCB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575F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C8D5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7AE1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F17A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C27D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4888656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7DB1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D14A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E9BA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5D34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6DF1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9A48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A0FA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CE29772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6824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1EE4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F3B5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443C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84A7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C5FD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4801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</w:tr>
            <w:tr w:rsidR="00D70F99" w:rsidRPr="00D70F99" w14:paraId="0947B12F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8C6E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52971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7BB9E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7BD9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2230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77C9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3A90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</w:tr>
            <w:tr w:rsidR="00D70F99" w:rsidRPr="00D70F99" w14:paraId="7C5F811F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650A6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DD3D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4833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AEA5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BD94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B46F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135,760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D76B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135,760</w:t>
                  </w:r>
                </w:p>
              </w:tc>
            </w:tr>
            <w:tr w:rsidR="00D70F99" w:rsidRPr="00D70F99" w14:paraId="5C54D299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9892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EB56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1A7A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981E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9DC7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B1DF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135,760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86B2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135,760</w:t>
                  </w:r>
                </w:p>
              </w:tc>
            </w:tr>
            <w:tr w:rsidR="00D70F99" w:rsidRPr="00D70F99" w14:paraId="693107E2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0206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8140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5B0C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C9B4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D3DA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3AB4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E9AA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2,240</w:t>
                  </w:r>
                </w:p>
              </w:tc>
            </w:tr>
            <w:tr w:rsidR="00D70F99" w:rsidRPr="00D70F99" w14:paraId="54E512C9" w14:textId="77777777" w:rsidTr="00D70F99">
              <w:trPr>
                <w:gridAfter w:val="1"/>
                <w:wAfter w:w="15" w:type="dxa"/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860E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AB57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17D5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3237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54FE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7DE9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2EFC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2,240</w:t>
                  </w:r>
                </w:p>
              </w:tc>
            </w:tr>
            <w:tr w:rsidR="00D70F99" w:rsidRPr="00D70F99" w14:paraId="69AB205D" w14:textId="77777777" w:rsidTr="00D70F99">
              <w:trPr>
                <w:gridAfter w:val="1"/>
                <w:wAfter w:w="15" w:type="dxa"/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E881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83A8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AAB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3981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E8C4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8B5F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8CE3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6B39B45" w14:textId="77777777" w:rsidTr="00D70F99">
              <w:trPr>
                <w:gridAfter w:val="1"/>
                <w:wAfter w:w="15" w:type="dxa"/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5859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2379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A5D0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F23C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CE53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2008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A8EC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8E3FC0C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8640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2691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562B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86FB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21DD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F859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4CC7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DA8A7DF" w14:textId="77777777" w:rsidTr="00D70F99">
              <w:trPr>
                <w:gridAfter w:val="1"/>
                <w:wAfter w:w="15" w:type="dxa"/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9088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9739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4DEE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7CC1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D3A1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B476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DE36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60E41C5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D199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B67D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B363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B9BA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FD83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7BCA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D55B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7FB98DA0" w14:textId="77777777" w:rsidTr="00D70F99">
              <w:trPr>
                <w:gridAfter w:val="1"/>
                <w:wAfter w:w="15" w:type="dxa"/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DF8D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EF9A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CA7C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D5FE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4D5E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E75C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926F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0CDA7E31" w14:textId="77777777" w:rsidTr="00D70F99">
              <w:trPr>
                <w:gridAfter w:val="1"/>
                <w:wAfter w:w="15" w:type="dxa"/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B2B8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1FCB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8B91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0B13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A93D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6A6A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41EB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1C72B1D8" w14:textId="77777777" w:rsidTr="00D70F99">
              <w:trPr>
                <w:gridAfter w:val="1"/>
                <w:wAfter w:w="15" w:type="dxa"/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7C40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7995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E311F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5561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4D25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6954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A4CD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2ACB39D8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D67E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92C1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C65E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E7E6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3F85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A903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1 375,097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BAF2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7BB1ACE" w14:textId="77777777" w:rsidTr="00D70F99">
              <w:trPr>
                <w:gridAfter w:val="1"/>
                <w:wAfter w:w="15" w:type="dxa"/>
                <w:trHeight w:val="147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6E2A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293B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A766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E195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F5EC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48E6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1 375,097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8CF0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EB85097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033D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0B0B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193E5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A71C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C43D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2CFA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1 375,097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4A63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3E5B187" w14:textId="77777777" w:rsidTr="00D70F99">
              <w:trPr>
                <w:gridAfter w:val="1"/>
                <w:wAfter w:w="15" w:type="dxa"/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8597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D154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71A7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F2BD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26E9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95E4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1 375,097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20E2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2FB151D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86D4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4D91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A20B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553D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E064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4508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1 001,808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173F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9656582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5C48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1B52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F7CE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7545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AED0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3656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1 001,808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60E0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2D0EE42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3F7F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D242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119C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6BBD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FF03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EEC5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D52D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2025137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12B2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0399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E8DA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D2F2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71C8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E185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8D5E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0A2CDD3" w14:textId="77777777" w:rsidTr="00D70F99">
              <w:trPr>
                <w:gridAfter w:val="1"/>
                <w:wAfter w:w="15" w:type="dxa"/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2663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972B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31C8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9D0B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8D16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521F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99,976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6107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82E4C3A" w14:textId="77777777" w:rsidTr="00D70F99">
              <w:trPr>
                <w:gridAfter w:val="1"/>
                <w:wAfter w:w="15" w:type="dxa"/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EBF4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D571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3178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BA05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3854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D7DF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99,976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63FE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D37A690" w14:textId="77777777" w:rsidTr="00D70F99">
              <w:trPr>
                <w:gridAfter w:val="1"/>
                <w:wAfter w:w="15" w:type="dxa"/>
                <w:trHeight w:val="2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EEF3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CCA6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DCA2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01F5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028A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4376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40,024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F499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E842CFC" w14:textId="77777777" w:rsidTr="00D70F99">
              <w:trPr>
                <w:gridAfter w:val="1"/>
                <w:wAfter w:w="15" w:type="dxa"/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DA17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8A3E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3D16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5D82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31C2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CBE6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40,024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1E11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D578D0C" w14:textId="77777777" w:rsidTr="00D70F99">
              <w:trPr>
                <w:gridAfter w:val="1"/>
                <w:wAfter w:w="15" w:type="dxa"/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BE70E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F027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EB5A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B650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0124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9882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40,024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A1F8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5158B25" w14:textId="77777777" w:rsidTr="00D70F99">
              <w:trPr>
                <w:gridAfter w:val="1"/>
                <w:wAfter w:w="15" w:type="dxa"/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B08D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FB15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44E0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10A3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21DB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A329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40,024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2DD0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49B9C38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7AFC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E6A7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7FC0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D52D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0E7D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9F64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8A70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4E5C891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4D56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CA29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58B1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4BE5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75ED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EE16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B2C0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4B18633" w14:textId="77777777" w:rsidTr="00D70F99">
              <w:trPr>
                <w:gridAfter w:val="1"/>
                <w:wAfter w:w="15" w:type="dxa"/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C0DF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155F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0AA67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1DC2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6CC3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5058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160F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C295676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61B4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1814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A79C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DDAF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55D1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119C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648F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4FF0192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6D21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6CBC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4115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B23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F3B8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C905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5 738,164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A976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206A589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BE58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13B5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D730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1F2B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9FC6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5AB2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5 738,164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4C56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3520972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0968C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5D61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204F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674A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6894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D5BB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3 325,586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5073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894DE6B" w14:textId="77777777" w:rsidTr="00D70F99">
              <w:trPr>
                <w:gridAfter w:val="1"/>
                <w:wAfter w:w="15" w:type="dxa"/>
                <w:trHeight w:val="49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410CB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0B79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F2AA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39DD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9EBF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D129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3 325,586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EA10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36593D4" w14:textId="77777777" w:rsidTr="00D70F99">
              <w:trPr>
                <w:gridAfter w:val="1"/>
                <w:wAfter w:w="1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2563E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71F4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8297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B43C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2D2D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FAE3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1 883,908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B569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2BF4B9E" w14:textId="77777777" w:rsidTr="00D70F99">
              <w:trPr>
                <w:gridAfter w:val="1"/>
                <w:wAfter w:w="15" w:type="dxa"/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515F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8786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0C35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1CC7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E13D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B65C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1 883,908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CAB9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4FB4409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4DA1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FA19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5D8C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AC88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5BA24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D89A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106,870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7DD2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7D74262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DC93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D027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3A37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39E3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A945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9324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106,870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9DC5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3754C61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1A93B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11BA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EEFF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7F0A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90E1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D674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421,800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F3AF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9D0387F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FDF7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C6A8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FF09B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4A16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1944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3800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421,800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2700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EC3B145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4415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AB0D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E2D7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2615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FDABF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AD65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E40A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D87D483" w14:textId="77777777" w:rsidTr="00D70F99">
              <w:trPr>
                <w:gridAfter w:val="1"/>
                <w:wAfter w:w="15" w:type="dxa"/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4731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1119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C1FC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BD3E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E4BF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5424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BBDA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C8B00A0" w14:textId="77777777" w:rsidTr="00D70F99">
              <w:trPr>
                <w:gridAfter w:val="1"/>
                <w:wAfter w:w="15" w:type="dxa"/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0707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68A7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C164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EBFF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62B7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F10F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A69D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0AA60A2" w14:textId="77777777" w:rsidTr="00D70F99">
              <w:trPr>
                <w:gridAfter w:val="1"/>
                <w:wAfter w:w="15" w:type="dxa"/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3BCD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F445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E849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188C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8C76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6B27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8E58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901A0F1" w14:textId="77777777" w:rsidTr="00D70F99">
              <w:trPr>
                <w:trHeight w:val="255"/>
              </w:trPr>
              <w:tc>
                <w:tcPr>
                  <w:tcW w:w="7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49F29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CF04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12 990,283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B016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1 766,000</w:t>
                  </w:r>
                </w:p>
              </w:tc>
            </w:tr>
          </w:tbl>
          <w:p w14:paraId="6735DD61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AB0BA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B44B8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898A0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8B438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A5D8B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221B1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63697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95754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8CF13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4F001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F30D4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475ED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0253C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9C314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FB295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8EE4F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C2E8A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74A1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C7CBF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1AA40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6A273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A69FA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2789F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E210A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8251A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1C343" w14:textId="77777777" w:rsidR="00D70F99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2EF8E" w14:textId="7AC42664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ение №6</w:t>
            </w:r>
          </w:p>
        </w:tc>
      </w:tr>
    </w:tbl>
    <w:p w14:paraId="58691B1F" w14:textId="77777777" w:rsidR="00D70F99" w:rsidRDefault="00D70F99" w:rsidP="00DB0984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D70F99" w:rsidSect="00D70F9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C5E39" w:rsidRPr="00EC5E39" w14:paraId="6E26C6BF" w14:textId="77777777" w:rsidTr="00FE1D04">
        <w:trPr>
          <w:trHeight w:val="28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489" w:type="dxa"/>
              <w:tblInd w:w="284" w:type="dxa"/>
              <w:tblLook w:val="04A0" w:firstRow="1" w:lastRow="0" w:firstColumn="1" w:lastColumn="0" w:noHBand="0" w:noVBand="1"/>
            </w:tblPr>
            <w:tblGrid>
              <w:gridCol w:w="1248"/>
              <w:gridCol w:w="1870"/>
              <w:gridCol w:w="832"/>
              <w:gridCol w:w="1064"/>
              <w:gridCol w:w="1223"/>
              <w:gridCol w:w="992"/>
              <w:gridCol w:w="1393"/>
              <w:gridCol w:w="17"/>
              <w:gridCol w:w="1850"/>
            </w:tblGrid>
            <w:tr w:rsidR="00D70F99" w:rsidRPr="00D70F99" w14:paraId="71018C2B" w14:textId="77777777" w:rsidTr="00D70F99">
              <w:trPr>
                <w:trHeight w:val="255"/>
              </w:trPr>
              <w:tc>
                <w:tcPr>
                  <w:tcW w:w="104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EA4B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 3</w:t>
                  </w:r>
                </w:p>
              </w:tc>
            </w:tr>
            <w:tr w:rsidR="00D70F99" w:rsidRPr="00D70F99" w14:paraId="22C4155F" w14:textId="77777777" w:rsidTr="00D70F99">
              <w:trPr>
                <w:trHeight w:val="255"/>
              </w:trPr>
              <w:tc>
                <w:tcPr>
                  <w:tcW w:w="104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B345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D70F99" w:rsidRPr="00D70F99" w14:paraId="31E77DAC" w14:textId="77777777" w:rsidTr="00D70F99">
              <w:trPr>
                <w:trHeight w:val="255"/>
              </w:trPr>
              <w:tc>
                <w:tcPr>
                  <w:tcW w:w="104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4AB9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D70F99" w:rsidRPr="00D70F99" w14:paraId="0C13F087" w14:textId="77777777" w:rsidTr="00D70F99">
              <w:trPr>
                <w:trHeight w:val="255"/>
              </w:trPr>
              <w:tc>
                <w:tcPr>
                  <w:tcW w:w="104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D03B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D70F99" w:rsidRPr="00D70F99" w14:paraId="1D84C304" w14:textId="77777777" w:rsidTr="00D70F99">
              <w:trPr>
                <w:trHeight w:val="255"/>
              </w:trPr>
              <w:tc>
                <w:tcPr>
                  <w:tcW w:w="104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F203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2024 год и плановый период 2025 и 2026 годов"</w:t>
                  </w:r>
                </w:p>
              </w:tc>
            </w:tr>
            <w:tr w:rsidR="00D70F99" w:rsidRPr="00D70F99" w14:paraId="6A30F353" w14:textId="77777777" w:rsidTr="00D70F99">
              <w:trPr>
                <w:trHeight w:val="255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A37D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DD0B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D7FA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7353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02E2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7857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7939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53F7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0F99" w:rsidRPr="00D70F99" w14:paraId="08416D17" w14:textId="77777777" w:rsidTr="00D70F99">
              <w:trPr>
                <w:trHeight w:val="949"/>
              </w:trPr>
              <w:tc>
                <w:tcPr>
                  <w:tcW w:w="104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F3A65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Клявлинский Самарской области на 2024 год.</w:t>
                  </w:r>
                </w:p>
              </w:tc>
            </w:tr>
            <w:tr w:rsidR="00D70F99" w:rsidRPr="00D70F99" w14:paraId="62E81C78" w14:textId="77777777" w:rsidTr="00D70F99">
              <w:trPr>
                <w:trHeight w:val="255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2CD3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7AA3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A0E1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C84C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E345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9A41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A28E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0187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0F99" w:rsidRPr="00D70F99" w14:paraId="368685A8" w14:textId="77777777" w:rsidTr="00D70F99">
              <w:trPr>
                <w:trHeight w:val="464"/>
              </w:trPr>
              <w:tc>
                <w:tcPr>
                  <w:tcW w:w="31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99161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22D4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0CA0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2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2328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A08D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0F93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D70F99" w:rsidRPr="00D70F99" w14:paraId="4446885A" w14:textId="77777777" w:rsidTr="00D70F99">
              <w:trPr>
                <w:trHeight w:val="464"/>
              </w:trPr>
              <w:tc>
                <w:tcPr>
                  <w:tcW w:w="31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C2587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C8D6A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F7D1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EACA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25FA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C737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0F99" w:rsidRPr="00D70F99" w14:paraId="68E23C9F" w14:textId="77777777" w:rsidTr="00D70F99">
              <w:trPr>
                <w:trHeight w:val="2978"/>
              </w:trPr>
              <w:tc>
                <w:tcPr>
                  <w:tcW w:w="31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E9C2A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DD785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E0B6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9376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057D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6720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06B5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D70F99" w:rsidRPr="00D70F99" w14:paraId="76D262BD" w14:textId="77777777" w:rsidTr="00D70F99">
              <w:trPr>
                <w:trHeight w:val="469"/>
              </w:trPr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3C881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CA1A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12 990,283</w:t>
                  </w:r>
                </w:p>
              </w:tc>
              <w:tc>
                <w:tcPr>
                  <w:tcW w:w="18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28DB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1 766,000</w:t>
                  </w:r>
                </w:p>
              </w:tc>
            </w:tr>
            <w:tr w:rsidR="00D70F99" w:rsidRPr="00D70F99" w14:paraId="5468298F" w14:textId="77777777" w:rsidTr="00D70F99">
              <w:trPr>
                <w:trHeight w:val="46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22E9A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A118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EE61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E199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8546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BB7A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2 678,892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09A3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CE31900" w14:textId="77777777" w:rsidTr="00D70F99">
              <w:trPr>
                <w:trHeight w:val="87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0F320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F4A0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6CDD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2D9B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8099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4CF3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DE69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3D0D91E" w14:textId="77777777" w:rsidTr="00D70F99">
              <w:trPr>
                <w:trHeight w:val="135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42E40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3926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43E6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BC09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8A81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55538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1F50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B3CAE1A" w14:textId="77777777" w:rsidTr="00D70F99">
              <w:trPr>
                <w:trHeight w:val="135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261EC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6973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3454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5DF7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B42F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5741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39F8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DE0998D" w14:textId="77777777" w:rsidTr="00D70F99">
              <w:trPr>
                <w:trHeight w:val="52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EFF90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17CB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AB6B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0B82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5FEB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AB6E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7D41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999DB19" w14:textId="77777777" w:rsidTr="00D70F99">
              <w:trPr>
                <w:trHeight w:val="132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6F813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D611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2931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183D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BA89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EBE6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1 491,641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A8B2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854EBF8" w14:textId="77777777" w:rsidTr="00D70F99">
              <w:trPr>
                <w:trHeight w:val="129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7705D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780C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3292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FA4F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8C79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DAB3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1 491,641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F5D2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08B34A0" w14:textId="77777777" w:rsidTr="00D70F99">
              <w:trPr>
                <w:trHeight w:val="102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ED644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CFA2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61F8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585E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F617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AC49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723,262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4645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A8EF9FB" w14:textId="77777777" w:rsidTr="00D70F99">
              <w:trPr>
                <w:trHeight w:val="52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6ECD1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EEBE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DFDF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5249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A1E6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7D5C4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723,262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A5AE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636FED6" w14:textId="77777777" w:rsidTr="00D70F99">
              <w:trPr>
                <w:trHeight w:val="63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1901C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50E5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43FE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3629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A427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5135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402,137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2F1E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36F887B" w14:textId="77777777" w:rsidTr="00D70F99">
              <w:trPr>
                <w:trHeight w:val="78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DB425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DD5D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1235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6C8E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72F0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2D2F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402,137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5126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4B5E698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D39DB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6647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869F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7036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B316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24CD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366,242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B0F4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8412E66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5C19E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B889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3ED7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A85B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884E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ED64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366,242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F252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565E9F4" w14:textId="77777777" w:rsidTr="00D70F99">
              <w:trPr>
                <w:trHeight w:val="792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9DC1B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E62D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2197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7916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28FA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D2AE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456E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B7C9601" w14:textId="77777777" w:rsidTr="00D70F99">
              <w:trPr>
                <w:trHeight w:val="132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CD04F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5457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69AC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EBC49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2A77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3F06F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B65C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6B62EBB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9370D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5DB99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5672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38E9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2635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9DFB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7500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6E52A1E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2B7E0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E679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933F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C883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18F7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90BE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AE16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AC919EA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8D9F9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0EDE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4772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C467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85CF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3FEE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67EB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3B3C0DC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F3E62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105D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AC2C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E4D4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7EE5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067D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D495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6E48A7C" w14:textId="77777777" w:rsidTr="00D70F99">
              <w:trPr>
                <w:trHeight w:val="1118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FA968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      </w: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средств массовой информации и межбюджетных отношений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EAF3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56EF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F796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09B8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AD48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8BE2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0906B86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A16B2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7675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36D3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181D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EEB0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C125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750B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29BB3BC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79D4D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7EC6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4848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D24D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AC78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5A99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8B38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94F857B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4AF28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7574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ECDD3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07D2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EDF2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45AD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50,500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D213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6104324" w14:textId="77777777" w:rsidTr="00D70F99">
              <w:trPr>
                <w:trHeight w:val="972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C0A55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4A6E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45FC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6C6B4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B7B6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9C95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50,500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E5E9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47760F8" w14:textId="77777777" w:rsidTr="00D70F99">
              <w:trPr>
                <w:trHeight w:val="638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EC85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BE59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3A6C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0E5D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1F78D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BF8B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092A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C0C1AFC" w14:textId="77777777" w:rsidTr="00D70F99">
              <w:trPr>
                <w:trHeight w:val="683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CFE26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E9C1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B0B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6233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1BA7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AA5A2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0EFC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44475BA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74000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1E38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2D43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311F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563D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2DAD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2070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4C7027E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6546C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9017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AA69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5158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83B8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18A0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A226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47AAA61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B7684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2830B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22D9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C6B9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7BF5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45DC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D4CD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</w:tr>
            <w:tr w:rsidR="00D70F99" w:rsidRPr="00D70F99" w14:paraId="15243DF7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E71AE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F538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42C7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A04E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A020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DB68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FC13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</w:tr>
            <w:tr w:rsidR="00D70F99" w:rsidRPr="00D70F99" w14:paraId="30F50009" w14:textId="77777777" w:rsidTr="00D70F99">
              <w:trPr>
                <w:trHeight w:val="1103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69DE2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D866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A8C7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A8F2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2F61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47437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4232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138,000</w:t>
                  </w:r>
                </w:p>
              </w:tc>
            </w:tr>
            <w:tr w:rsidR="00D70F99" w:rsidRPr="00D70F99" w14:paraId="5F2D2966" w14:textId="77777777" w:rsidTr="00D70F99">
              <w:trPr>
                <w:trHeight w:val="1118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0F189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F042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E28A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B41A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25E1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14C1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135,760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0D02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135,760</w:t>
                  </w:r>
                </w:p>
              </w:tc>
            </w:tr>
            <w:tr w:rsidR="00D70F99" w:rsidRPr="00D70F99" w14:paraId="09CEB0B5" w14:textId="77777777" w:rsidTr="00D70F99">
              <w:trPr>
                <w:trHeight w:val="52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9A1CB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4CC9E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ACE4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8637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BC43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74181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135,760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C686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135,760</w:t>
                  </w:r>
                </w:p>
              </w:tc>
            </w:tr>
            <w:tr w:rsidR="00D70F99" w:rsidRPr="00D70F99" w14:paraId="795B80B5" w14:textId="77777777" w:rsidTr="00D70F99">
              <w:trPr>
                <w:trHeight w:val="52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5DCF7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C0B0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FD16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034C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6900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FA06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2,240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8622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2,240</w:t>
                  </w:r>
                </w:p>
              </w:tc>
            </w:tr>
            <w:tr w:rsidR="00D70F99" w:rsidRPr="00D70F99" w14:paraId="27E4110C" w14:textId="77777777" w:rsidTr="00D70F99">
              <w:trPr>
                <w:trHeight w:val="52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65A59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DE22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8CAC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8166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7F31C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63F8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2,240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0889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2,240</w:t>
                  </w:r>
                </w:p>
              </w:tc>
            </w:tr>
            <w:tr w:rsidR="00D70F99" w:rsidRPr="00D70F99" w14:paraId="09D50253" w14:textId="77777777" w:rsidTr="00D70F99">
              <w:trPr>
                <w:trHeight w:val="52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6EC23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C9A8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221D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7F58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2915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E558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4DCB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2D178C4" w14:textId="77777777" w:rsidTr="00D70F99">
              <w:trPr>
                <w:trHeight w:val="863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C6DE7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0D9B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DFA1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FC9F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4473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C3F0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ABEA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3D9E474" w14:textId="77777777" w:rsidTr="00D70F99">
              <w:trPr>
                <w:trHeight w:val="130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12DE7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CED8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0D80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BDCF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9669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2A8A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C955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562FA43" w14:textId="77777777" w:rsidTr="00D70F99">
              <w:trPr>
                <w:trHeight w:val="51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1DF24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5951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49B6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A52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D054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035D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DF95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1A33C40" w14:textId="77777777" w:rsidTr="00D70F99">
              <w:trPr>
                <w:trHeight w:val="46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27A1A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137D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736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83E2F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6092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9C93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347,880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9886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20311E8" w14:textId="77777777" w:rsidTr="00D70F99">
              <w:trPr>
                <w:trHeight w:val="34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4B32C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6BEE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56A0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1291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1568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2563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3 003,097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21A2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0A9D21CB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D2B7C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1974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6336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F96E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C8EC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F56D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3666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14CDB7EE" w14:textId="77777777" w:rsidTr="00D70F99">
              <w:trPr>
                <w:trHeight w:val="102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26131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B6D82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F53F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517F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5A53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00F3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386F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7BAB036D" w14:textId="77777777" w:rsidTr="00D70F99">
              <w:trPr>
                <w:trHeight w:val="612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15E52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4CBC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A7D7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D095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C1BC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2A4F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1E90E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50B59FD7" w14:textId="77777777" w:rsidTr="00D70F99">
              <w:trPr>
                <w:trHeight w:val="60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AF6E4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743A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A788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CE318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FC0A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E4C4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17E4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1 628,000</w:t>
                  </w:r>
                </w:p>
              </w:tc>
            </w:tr>
            <w:tr w:rsidR="00D70F99" w:rsidRPr="00D70F99" w14:paraId="15180B76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C1CA3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780C1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4428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8A75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8389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F514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1 375,097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E87A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DAA6B99" w14:textId="77777777" w:rsidTr="00D70F99">
              <w:trPr>
                <w:trHeight w:val="1418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7C5B0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DC98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8342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5915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6646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87293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1 375,097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54D1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746D1A2" w14:textId="77777777" w:rsidTr="00D70F99">
              <w:trPr>
                <w:trHeight w:val="57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EED86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0A70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44BFE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33DF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CEAE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D306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1 375,097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7DDD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24C1D58" w14:textId="77777777" w:rsidTr="00D70F99">
              <w:trPr>
                <w:trHeight w:val="75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E4FAC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76B19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6BD6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CD4F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2B23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BC18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1 375,097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BE77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F78229E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0E93A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27F7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03147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F23C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B1DA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0D12D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1 041,832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7BE9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0DAB57B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D4C6D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DE05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4D54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6026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79A9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3476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1 001,808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760D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0740088" w14:textId="77777777" w:rsidTr="00D70F99">
              <w:trPr>
                <w:trHeight w:val="1103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70EAF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2601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E31B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5487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AC08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98C4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1 001,808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8774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DF40D0A" w14:textId="77777777" w:rsidTr="00D70F99">
              <w:trPr>
                <w:trHeight w:val="1178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454E4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8D0B6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BA49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52F5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5B5D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E749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AA8A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8A43880" w14:textId="77777777" w:rsidTr="00D70F99">
              <w:trPr>
                <w:trHeight w:val="552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A52FB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38B4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2941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8B8F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B7C9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7AFE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4253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35BFC22" w14:textId="77777777" w:rsidTr="00D70F99">
              <w:trPr>
                <w:trHeight w:val="518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183C9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998F8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E1E6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1847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3159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0AF6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99,976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4EE6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EDB69D7" w14:textId="77777777" w:rsidTr="00D70F99">
              <w:trPr>
                <w:trHeight w:val="518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E455B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9B55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D718B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98CC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B943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2434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99,976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C865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6DDB51E" w14:textId="77777777" w:rsidTr="00D70F99">
              <w:trPr>
                <w:trHeight w:val="24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781E9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A7D9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1EC6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78C6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31D5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99A7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40,024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713C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0D901FF" w14:textId="77777777" w:rsidTr="00D70F99">
              <w:trPr>
                <w:trHeight w:val="130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7A303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8929D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D425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6CB0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70FE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9D44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40,024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18CF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4CC6B82" w14:textId="77777777" w:rsidTr="00D70F99">
              <w:trPr>
                <w:trHeight w:val="63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2E648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4A26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65AA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1670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9683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F80B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40,024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A911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DA8A312" w14:textId="77777777" w:rsidTr="00D70F99">
              <w:trPr>
                <w:trHeight w:val="73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45196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BEFE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EBA2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7FFB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B283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29A20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40,024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F96C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5DCC181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849B4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6571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8458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0380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1C17A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83EDD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05A1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BF3B9A1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F83E9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600B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57E5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C82A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C4F1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27E0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951C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080B47E" w14:textId="77777777" w:rsidTr="00D70F99">
              <w:trPr>
                <w:trHeight w:val="1178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252A0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9645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C5B9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289F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4C2D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2BB3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43CE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4D49444B" w14:textId="77777777" w:rsidTr="00D70F99">
              <w:trPr>
                <w:trHeight w:val="33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99326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01B6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7DA7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3F85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B12E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0CD9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C9B2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F5E2D22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CDC74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2434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B26B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968B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20DD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9CC2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39758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540CE57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F6459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7D22C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6BD8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27C5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9500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FF36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5 738,164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8E47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CFBC2B1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38D32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90FE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2F19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C342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9C2B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0AF3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5 738,164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DBF2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2964F1E2" w14:textId="77777777" w:rsidTr="00D70F99">
              <w:trPr>
                <w:trHeight w:val="132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68D3B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E33E0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8D48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EB85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3C47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4ECA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5 738,164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7EABC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2D6D07C" w14:textId="77777777" w:rsidTr="00D70F99">
              <w:trPr>
                <w:trHeight w:val="1163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A03EC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5EDD4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D1B01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C2BA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4923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955C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3 325,586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D071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63568806" w14:textId="77777777" w:rsidTr="00D70F99">
              <w:trPr>
                <w:trHeight w:val="49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08DC9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2975F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5E92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F2D7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0F73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85F82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3 325,586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4BAF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9356E69" w14:textId="77777777" w:rsidTr="00D70F99">
              <w:trPr>
                <w:trHeight w:val="51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AD41A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C2D42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12069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5110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BB5F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10FB6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1 883,908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4956F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7D0B30C7" w14:textId="77777777" w:rsidTr="00D70F99">
              <w:trPr>
                <w:trHeight w:val="81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D976A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8F01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F1731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F98A3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9456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7D12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1 883,908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F145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42834FB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5B3BD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2FF7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F751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AB1D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471F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434A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106,870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46EB7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112FEBD0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85342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DE9F9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5C55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0197C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E6816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BFD1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106,870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A3BA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5772365C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76321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DCBDE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2E03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F516E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3A11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77E58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421,800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6B60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527919E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9C3F03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A3CE5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ED8C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E73D4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E4E7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57C9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421,800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926F1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3A3C1C2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0A185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589F1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9BA7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25D5D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48A3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7E449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D78E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C73F17D" w14:textId="77777777" w:rsidTr="00D70F99">
              <w:trPr>
                <w:trHeight w:val="1129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4D094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9CA2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D758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28A15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8151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E7F9B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22C23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31ED6859" w14:textId="77777777" w:rsidTr="00D70F99">
              <w:trPr>
                <w:trHeight w:val="36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0419C8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DF18A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7F37B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47FF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7CF440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321D4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58F0A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70F99" w:rsidRPr="00D70F99" w14:paraId="0CB9140E" w14:textId="77777777" w:rsidTr="00D70F99">
              <w:trPr>
                <w:trHeight w:val="255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C8DF97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6AC13" w14:textId="77777777" w:rsidR="00D70F99" w:rsidRPr="00D70F99" w:rsidRDefault="00D70F99" w:rsidP="00D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4376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F71B2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39815F" w14:textId="77777777" w:rsidR="00D70F99" w:rsidRPr="00D70F99" w:rsidRDefault="00D70F99" w:rsidP="00D70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4ECD5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E809E" w14:textId="77777777" w:rsidR="00D70F99" w:rsidRPr="00D70F99" w:rsidRDefault="00D70F99" w:rsidP="00D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0F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4ED57643" w14:textId="7A14DEA2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DC9E99" w14:textId="77777777" w:rsidR="00D70F99" w:rsidRDefault="00D70F99" w:rsidP="00DB0984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D70F99" w:rsidSect="00D70F9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30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7"/>
      </w:tblGrid>
      <w:tr w:rsidR="00EC5E39" w:rsidRPr="00EC5E39" w14:paraId="7CB83465" w14:textId="77777777" w:rsidTr="00EE60EE">
        <w:trPr>
          <w:trHeight w:val="285"/>
        </w:trPr>
        <w:tc>
          <w:tcPr>
            <w:tcW w:w="3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943"/>
              <w:gridCol w:w="616"/>
              <w:gridCol w:w="1216"/>
              <w:gridCol w:w="578"/>
              <w:gridCol w:w="1136"/>
              <w:gridCol w:w="10"/>
              <w:gridCol w:w="1122"/>
              <w:gridCol w:w="1134"/>
              <w:gridCol w:w="1276"/>
            </w:tblGrid>
            <w:tr w:rsidR="00EE60EE" w:rsidRPr="00EE60EE" w14:paraId="71600188" w14:textId="77777777" w:rsidTr="00EE60EE">
              <w:trPr>
                <w:trHeight w:val="255"/>
              </w:trPr>
              <w:tc>
                <w:tcPr>
                  <w:tcW w:w="10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521D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 4</w:t>
                  </w:r>
                </w:p>
              </w:tc>
            </w:tr>
            <w:tr w:rsidR="00EE60EE" w:rsidRPr="00EE60EE" w14:paraId="0A9AE888" w14:textId="77777777" w:rsidTr="00EE60EE">
              <w:trPr>
                <w:trHeight w:val="255"/>
              </w:trPr>
              <w:tc>
                <w:tcPr>
                  <w:tcW w:w="10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7A2B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EE60EE" w:rsidRPr="00EE60EE" w14:paraId="28D3B31C" w14:textId="77777777" w:rsidTr="00EE60EE">
              <w:trPr>
                <w:trHeight w:val="255"/>
              </w:trPr>
              <w:tc>
                <w:tcPr>
                  <w:tcW w:w="10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761E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EE60EE" w:rsidRPr="00EE60EE" w14:paraId="5D347978" w14:textId="77777777" w:rsidTr="00EE60EE">
              <w:trPr>
                <w:trHeight w:val="255"/>
              </w:trPr>
              <w:tc>
                <w:tcPr>
                  <w:tcW w:w="10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B0B1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EE60EE" w:rsidRPr="00EE60EE" w14:paraId="3D9EBD2A" w14:textId="77777777" w:rsidTr="00EE60EE">
              <w:trPr>
                <w:trHeight w:val="255"/>
              </w:trPr>
              <w:tc>
                <w:tcPr>
                  <w:tcW w:w="10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4D8D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2024 год и плановый период 2025 и 2026 годов"</w:t>
                  </w:r>
                </w:p>
              </w:tc>
            </w:tr>
            <w:tr w:rsidR="00EE60EE" w:rsidRPr="00EE60EE" w14:paraId="6C68A597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BDC0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50EB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1C32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90FC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01AB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ED1C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18DB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66C9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09EC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0EE" w:rsidRPr="00EE60EE" w14:paraId="3799EC8B" w14:textId="77777777" w:rsidTr="00EE60EE">
              <w:trPr>
                <w:trHeight w:val="615"/>
              </w:trPr>
              <w:tc>
                <w:tcPr>
                  <w:tcW w:w="10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A5758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2025-2026 годов  </w:t>
                  </w: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E60EE" w:rsidRPr="00EE60EE" w14:paraId="657ED8DA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4750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B446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CAEC3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94C4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006A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CEE3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CA0C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1E85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AFB7E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0EE" w:rsidRPr="00EE60EE" w14:paraId="4DBCC882" w14:textId="77777777" w:rsidTr="00EE60EE">
              <w:trPr>
                <w:trHeight w:val="2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52195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2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3A30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3389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FA16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0838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29CF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EE60EE" w:rsidRPr="00EE60EE" w14:paraId="58475F4A" w14:textId="77777777" w:rsidTr="00EE60EE">
              <w:trPr>
                <w:trHeight w:val="25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50B13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6CEA9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325C7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D0AD9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61294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3994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AEBD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</w:tr>
            <w:tr w:rsidR="00EE60EE" w:rsidRPr="00EE60EE" w14:paraId="08589311" w14:textId="77777777" w:rsidTr="00EE60EE">
              <w:trPr>
                <w:trHeight w:val="280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F8A33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5AB14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11555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C030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D9A70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A723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C4BF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A63F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91D5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EE60EE" w:rsidRPr="00EE60EE" w14:paraId="42165FF2" w14:textId="77777777" w:rsidTr="00EE60EE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EA69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94678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сельского поселения Черный Ключ муниципального района Клявлинский Самарской области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1471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1A4A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6B6A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A9EB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12 494,035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73E7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1 773,000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4950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12 677,294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6FF8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1 835,000</w:t>
                  </w:r>
                </w:p>
              </w:tc>
            </w:tr>
            <w:tr w:rsidR="00EE60EE" w:rsidRPr="00EE60EE" w14:paraId="39916161" w14:textId="77777777" w:rsidTr="00EE60EE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BA8B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39014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B19D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A5CD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9606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337C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F26F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6C24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7CA8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6DCF3EA" w14:textId="77777777" w:rsidTr="00EE60EE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192E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7D07B2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D33D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9D84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BFA1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5D7F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BCF0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1A40B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F20E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7938F87B" w14:textId="77777777" w:rsidTr="00EE60EE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616E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85211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0FC9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7F3D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2730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3609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CFED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90EE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D0EA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166F5B0E" w14:textId="77777777" w:rsidTr="00EE60EE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18DC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8F850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AF9E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2729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2792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F6BE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BF58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7301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999,187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D638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9FF7A51" w14:textId="77777777" w:rsidTr="00EE60EE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4DFF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18D5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субъектов Российской Федерации, местных администраций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8A87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4816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4220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A64C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1 491,848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9C27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75A8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1 491,848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9B9F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569023D" w14:textId="77777777" w:rsidTr="00EE60EE">
              <w:trPr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4438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E69AE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90C6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EB81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94C4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03EA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1 491,848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02DA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39D0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1 491,848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D0FE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36F9350" w14:textId="77777777" w:rsidTr="00EE60E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7C3C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DF55E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AF5B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61036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D9BA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8555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723,262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DD87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7525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723,262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E6AA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7E9D2223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358C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28A2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B311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641C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638A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80B7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723,262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D12A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04CA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723,262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99C4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69D9858" w14:textId="77777777" w:rsidTr="00EE60EE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38A7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37A26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82074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F0CC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A3F8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3127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402,344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7B6C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B7A1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402,344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8562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5560E6C" w14:textId="77777777" w:rsidTr="00EE60EE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A3CB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7FCA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4EAD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1EED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51C9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7200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402,344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39AF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C859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402,344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EC55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917BF37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4215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F29B2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5F628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3150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B8F4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484C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366,242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705B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63DAA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8454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AEF3D18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F80C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D919E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81D2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381A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2337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C6A5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366,242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861D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E9E4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366,242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B82A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FC32B15" w14:textId="77777777" w:rsidTr="00EE60EE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79D0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10C08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788F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E417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1AAD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3368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F6C4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A939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D355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A6C1940" w14:textId="77777777" w:rsidTr="00EE60E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8A97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AC042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E5F0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021C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BA1E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F355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E58B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F60E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4EBE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CC7F0D7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1758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6AE9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5661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A953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C1BE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839F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4EE5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8FE4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01F9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1462E70C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F5FE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F7EEE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5520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8505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E571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F277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AD5C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723C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575B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01D7F90F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675D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3F266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73AD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88F9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E94CA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E705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9ADD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F46A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6794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E3BD219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A5A8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F37EC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12B8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2FCF3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DE79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99D6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8A92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EE9A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5ADD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348F60B" w14:textId="77777777" w:rsidTr="00EE60EE">
              <w:trPr>
                <w:trHeight w:val="15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7E89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3BF94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      </w: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963D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8D9A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1756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2366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CFD0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3F4EB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7D37B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3336439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3CE1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68793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BDAD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7F63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CD8E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A99C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9F1B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A903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A365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1ACE27F5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8C4F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9CF11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978A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637F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EF44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D011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DF678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4A62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5F6E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74EDEFD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F974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B5E41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BA6F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1839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2D9C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8920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743B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2D217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99A3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08F69EEA" w14:textId="77777777" w:rsidTr="00EE60E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CD7F0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F17B3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CCD9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745F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2DCB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9E16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8D12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BDF7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9ABF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0009B9A4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B207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87A0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F06E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7F4D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9267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6545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E70A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4E22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5D00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1E5FBBC3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3850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3E73E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AFA6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5109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B570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45F13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3D71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FA73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D8C6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4B830076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2DCB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B21A4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6686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FC00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6EED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5723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152,000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B862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6DF7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166,000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7826B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166,000</w:t>
                  </w:r>
                </w:p>
              </w:tc>
            </w:tr>
            <w:tr w:rsidR="00EE60EE" w:rsidRPr="00EE60EE" w14:paraId="3E448BE6" w14:textId="77777777" w:rsidTr="00EE60EE">
              <w:trPr>
                <w:trHeight w:val="117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5948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084FF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ADEB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CECF2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EB76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F9C3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834E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3779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F895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166,000</w:t>
                  </w:r>
                </w:p>
              </w:tc>
            </w:tr>
            <w:tr w:rsidR="00EE60EE" w:rsidRPr="00EE60EE" w14:paraId="4DC1A611" w14:textId="77777777" w:rsidTr="00EE60EE">
              <w:trPr>
                <w:trHeight w:val="1163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7C05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B600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0389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72A2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A0B5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1E04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5A4D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1838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0A1F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164,000</w:t>
                  </w:r>
                </w:p>
              </w:tc>
            </w:tr>
            <w:tr w:rsidR="00EE60EE" w:rsidRPr="00EE60EE" w14:paraId="3C6BFA0B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CBC6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4C0A5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F2BC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EF66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F1B4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6D23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BEE1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994F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3980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164,000</w:t>
                  </w:r>
                </w:p>
              </w:tc>
            </w:tr>
            <w:tr w:rsidR="00EE60EE" w:rsidRPr="00EE60EE" w14:paraId="6172C001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4462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3E497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544F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3252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4FAD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81AB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5CE0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E8DF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8C38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E60EE" w:rsidRPr="00EE60EE" w14:paraId="1AEAB04A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CC0A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79BC9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0550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B7DD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7315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DA6A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E1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0751B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9381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E60EE" w:rsidRPr="00EE60EE" w14:paraId="4CAD1952" w14:textId="77777777" w:rsidTr="00EE60EE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9D51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F15EE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3761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597C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CCE8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C59C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335,280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CF25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B008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335,280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F0E1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47B47118" w14:textId="77777777" w:rsidTr="00EE60E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12DC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57CE9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</w:t>
                  </w: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5E62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AB15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254A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5B8C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335,280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E4951" w14:textId="77777777" w:rsidR="00EE60EE" w:rsidRPr="00EE60EE" w:rsidRDefault="00EE60EE" w:rsidP="00EE60EE">
                  <w:pPr>
                    <w:spacing w:after="0" w:line="240" w:lineRule="auto"/>
                    <w:ind w:right="316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F638B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AB16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D18CBC8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373C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E16E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2566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9216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4506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D584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335,280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0AC5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FFB1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1774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4F0859AA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EA95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29DC2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2AF5C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3355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171D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82F6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335,280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F390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C1E6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84E1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4AAAB966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4A70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869F8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6324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47A5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5D7D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6E99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1 621,000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D0BF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1 621,000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0099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1 669,000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C0AE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1 669,000</w:t>
                  </w:r>
                </w:p>
              </w:tc>
            </w:tr>
            <w:tr w:rsidR="00EE60EE" w:rsidRPr="00EE60EE" w14:paraId="7382E381" w14:textId="77777777" w:rsidTr="00EE60EE">
              <w:trPr>
                <w:trHeight w:val="1043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75F7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610C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F67A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77F8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52BE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2E59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1 621,000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D7D3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1 621,000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9476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1 669,000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5ED0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1 669,000</w:t>
                  </w:r>
                </w:p>
              </w:tc>
            </w:tr>
            <w:tr w:rsidR="00EE60EE" w:rsidRPr="00EE60EE" w14:paraId="4638F26C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ED46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68BA4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7FCE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DFA2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30BB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B4C83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1 621,000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70C47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1 621,000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CBED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1 669,000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2739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1 669,000</w:t>
                  </w:r>
                </w:p>
              </w:tc>
            </w:tr>
            <w:tr w:rsidR="00EE60EE" w:rsidRPr="00EE60EE" w14:paraId="5FE5E720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8E43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8CB2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7877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53CAE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BB30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F9C0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1 621,000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0E6B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1 621,000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0138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1 669,000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B324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1 669,000</w:t>
                  </w:r>
                </w:p>
              </w:tc>
            </w:tr>
            <w:tr w:rsidR="00EE60EE" w:rsidRPr="00EE60EE" w14:paraId="01FD5479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09C1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082D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8F25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6955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C870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599A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1 398,294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52BC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E733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1 430,499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C829E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B494A1B" w14:textId="77777777" w:rsidTr="00EE60EE">
              <w:trPr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E649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615B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C70B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DD94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551B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D641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1 398,294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5116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8A65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1 430,499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1DA8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D816FBF" w14:textId="77777777" w:rsidTr="00EE60EE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CB85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9975C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07A8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E87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B77F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560C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1 398,294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E47F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AFBB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1 430,499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7451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6A12DF5" w14:textId="77777777" w:rsidTr="00EE60EE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8D2A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6D39F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14B0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77A2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6B9C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218A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1 398,294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8A73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2EB8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1 430,499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3578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54B13E2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CE30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E40E9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CFB6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60A5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89176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1497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1 023,620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D104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68C2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A65A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46AA8C36" w14:textId="77777777" w:rsidTr="00EE60EE">
              <w:trPr>
                <w:trHeight w:val="112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698F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65F91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D2DD8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48E16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BBAEF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F2D9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1 023,620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5516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18C6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4220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E54814D" w14:textId="77777777" w:rsidTr="00EE60EE">
              <w:trPr>
                <w:trHeight w:val="10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1BE6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20D2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01AB6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DAE20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E0520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76E1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06936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117B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72CF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CDB3054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1602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1C72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2E67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0F46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D90C0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6F48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FFCF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9723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901,832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F8EE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A28633A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9E7A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7A82F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C02B8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1190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AB0C9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CD72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121,788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7B01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C2F6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3B80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A1C4C8B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36AC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D36147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7C19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AFE7F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227E8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1939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121,788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9184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5034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BB06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5A91061" w14:textId="77777777" w:rsidTr="00EE60EE">
              <w:trPr>
                <w:trHeight w:val="2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14F8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3EDF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DF2D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A7D4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4A57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BD70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43,295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55F3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1BC5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252,885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3DBE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27D06F1" w14:textId="77777777" w:rsidTr="00EE60EE">
              <w:trPr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627B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D6B98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58C3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03C2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12DF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C34B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43,295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02DB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6DDD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252,885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832A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704D9C21" w14:textId="77777777" w:rsidTr="00EE60EE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01B3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05097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07B4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C57AF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BA72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88E4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43,295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8524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A398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252,885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CC20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918AF43" w14:textId="77777777" w:rsidTr="00EE60EE">
              <w:trPr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B804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5A312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DE40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2799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FC93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7D6C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43,295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7F4F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DE7D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252,885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43F2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15D85D6E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8783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92F92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2E07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9E25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CE46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3C6C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3D9C1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998B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54C9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8B3921E" w14:textId="77777777" w:rsidTr="00EE60E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5025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7214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4E66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6F08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73ED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2B45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D5F9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8487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0002E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7D031D06" w14:textId="77777777" w:rsidTr="00EE60EE">
              <w:trPr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9659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AF96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F541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AB8F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7EE0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3186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CC29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144F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0719B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B5768CE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D679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BE1C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2362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3AD3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7E76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6040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5930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6518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1932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0443A000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C89A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A2F13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CD07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5E93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703B6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4554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5 252,029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97E9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9ED8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5 253,281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A0DE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08FB88B" w14:textId="77777777" w:rsidTr="00EE60E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DCE0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4EA6E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277A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4CE2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6A15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4940C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5 252,029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703E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CDD0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5 253,281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82CE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0187E386" w14:textId="77777777" w:rsidTr="00EE60E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7748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D41B1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E126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557B0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D5B1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C46E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3 325,586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861E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FF8C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3 325,586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72CA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3AED7A3" w14:textId="77777777" w:rsidTr="00EE60EE">
              <w:trPr>
                <w:trHeight w:val="49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046A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32646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013C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4D7D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A608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5DEB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3 325,586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D7A0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03CD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3 325,586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A97D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C2B46CB" w14:textId="77777777" w:rsidTr="00EE60EE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3503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96389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C6DE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085B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5A44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B1A1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1 402,773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3F0D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A5852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1 404,025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B05D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C8D07D1" w14:textId="77777777" w:rsidTr="00EE60EE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7BD1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2E62BD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ED3C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EB74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A1E06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E902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1 402,773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C854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0CFE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1 404,025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3A63C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1C816374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1A35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4D05E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A9F1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5C8E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97C2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C67B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106,870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2B97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1944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201F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F7AB617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1180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92C76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8FA4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A7898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30DC7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4650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106,870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5BB2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9A4A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F751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42B36665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84A9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1C86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24A4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8290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A2830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499F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416,800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2B0F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B6AF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416,800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355E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905ABBD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C04A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C9F2B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2F62F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B4071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400F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5323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416,800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4037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65290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416,800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A1FD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66A5E515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A69E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E4AAA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343F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3E76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20202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3F684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5267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11DC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F91B7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31EE6B0C" w14:textId="77777777" w:rsidTr="00EE60EE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23B0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F8B08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585AC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61A8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4C7C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0ADC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783A1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1BDA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6C8B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1EFD8A30" w14:textId="77777777" w:rsidTr="00EE60EE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D741E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C64B0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F79D9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23F5D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5C234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8228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2570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0D51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CE79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4C7848E9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B105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F4062" w14:textId="77777777" w:rsidR="00EE60EE" w:rsidRPr="00EE60EE" w:rsidRDefault="00EE60EE" w:rsidP="00EE6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5DAD3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8A7B8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71A3B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621D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ED688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110E9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2A81D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2BB1A25D" w14:textId="77777777" w:rsidTr="00EE60EE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91ED75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4F810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626C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274,898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BCCA8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733BA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570,647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85995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60EE" w:rsidRPr="00EE60EE" w14:paraId="592D58FE" w14:textId="77777777" w:rsidTr="00EE60EE">
              <w:trPr>
                <w:trHeight w:val="255"/>
              </w:trPr>
              <w:tc>
                <w:tcPr>
                  <w:tcW w:w="6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AE9FBA" w14:textId="77777777" w:rsidR="00EE60EE" w:rsidRPr="00EE60EE" w:rsidRDefault="00EE60EE" w:rsidP="00EE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28986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12 768,933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2A32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1 773,000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B232F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13 247,941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18523" w14:textId="77777777" w:rsidR="00EE60EE" w:rsidRPr="00EE60EE" w:rsidRDefault="00EE60EE" w:rsidP="00EE60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1 835,000</w:t>
                  </w:r>
                </w:p>
              </w:tc>
            </w:tr>
          </w:tbl>
          <w:p w14:paraId="6F49ED44" w14:textId="77777777" w:rsidR="00D70F99" w:rsidRDefault="00D70F99" w:rsidP="00DB098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 </w:t>
            </w:r>
          </w:p>
          <w:p w14:paraId="2C94AD2C" w14:textId="77777777" w:rsidR="00FE1D04" w:rsidRDefault="00D70F9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</w:t>
            </w:r>
          </w:p>
          <w:p w14:paraId="60A3887E" w14:textId="5EC44667" w:rsidR="00EC5E39" w:rsidRPr="00EC5E39" w:rsidRDefault="00EC5E39" w:rsidP="00FE1D0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</w:tc>
      </w:tr>
    </w:tbl>
    <w:p w14:paraId="43C5B114" w14:textId="77777777" w:rsidR="00EE60EE" w:rsidRDefault="00EE60EE" w:rsidP="00DB0984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EE60EE" w:rsidSect="00EE60EE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30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7"/>
      </w:tblGrid>
      <w:tr w:rsidR="00EC5E39" w:rsidRPr="00EC5E39" w14:paraId="557313CD" w14:textId="77777777" w:rsidTr="00EE60EE">
        <w:trPr>
          <w:trHeight w:val="285"/>
        </w:trPr>
        <w:tc>
          <w:tcPr>
            <w:tcW w:w="3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A5D19" w14:textId="5DAFFE90" w:rsidR="00FE1D04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 бюджете сельского поселения Черный Ключ муниципального</w:t>
            </w:r>
          </w:p>
          <w:p w14:paraId="41BEF2BD" w14:textId="6DDAA289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Клявлинский Самарской области </w:t>
            </w:r>
          </w:p>
        </w:tc>
      </w:tr>
      <w:tr w:rsidR="00EC5E39" w:rsidRPr="00EC5E39" w14:paraId="2C66D350" w14:textId="77777777" w:rsidTr="00EE60EE">
        <w:trPr>
          <w:trHeight w:val="285"/>
        </w:trPr>
        <w:tc>
          <w:tcPr>
            <w:tcW w:w="3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B82D4" w14:textId="2ACDB9F5"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202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EC5E39" w:rsidRPr="00EC5E39" w14:paraId="52B8E3EA" w14:textId="77777777" w:rsidTr="00EE60EE">
        <w:trPr>
          <w:trHeight w:val="315"/>
        </w:trPr>
        <w:tc>
          <w:tcPr>
            <w:tcW w:w="3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564C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068926A" w14:textId="77777777" w:rsidR="00EE60EE" w:rsidRDefault="00EE60EE">
      <w:pPr>
        <w:jc w:val="center"/>
        <w:rPr>
          <w:rFonts w:ascii="Times New Roman" w:hAnsi="Times New Roman" w:cs="Times New Roman"/>
          <w:b/>
          <w:bCs/>
        </w:rPr>
        <w:sectPr w:rsidR="00EE60EE" w:rsidSect="002F795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584"/>
        <w:gridCol w:w="6663"/>
        <w:gridCol w:w="1417"/>
        <w:gridCol w:w="1418"/>
        <w:gridCol w:w="1417"/>
      </w:tblGrid>
      <w:tr w:rsidR="00EC5E39" w:rsidRPr="00EC5E39" w14:paraId="67F0150E" w14:textId="77777777" w:rsidTr="00357D03">
        <w:trPr>
          <w:trHeight w:val="930"/>
        </w:trPr>
        <w:tc>
          <w:tcPr>
            <w:tcW w:w="1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598" w:type="dxa"/>
              <w:tblLook w:val="04A0" w:firstRow="1" w:lastRow="0" w:firstColumn="1" w:lastColumn="0" w:noHBand="0" w:noVBand="1"/>
            </w:tblPr>
            <w:tblGrid>
              <w:gridCol w:w="724"/>
              <w:gridCol w:w="2845"/>
              <w:gridCol w:w="602"/>
              <w:gridCol w:w="1180"/>
              <w:gridCol w:w="565"/>
              <w:gridCol w:w="1103"/>
              <w:gridCol w:w="1099"/>
              <w:gridCol w:w="1101"/>
              <w:gridCol w:w="5379"/>
            </w:tblGrid>
            <w:tr w:rsidR="00357D03" w:rsidRPr="00EE60EE" w14:paraId="15B5C2E2" w14:textId="77777777" w:rsidTr="00357D03">
              <w:trPr>
                <w:trHeight w:val="255"/>
              </w:trPr>
              <w:tc>
                <w:tcPr>
                  <w:tcW w:w="145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B7A76" w14:textId="06556A20" w:rsidR="00357D03" w:rsidRPr="00EE60EE" w:rsidRDefault="00357D03" w:rsidP="00357D03">
                  <w:pPr>
                    <w:spacing w:after="0" w:line="240" w:lineRule="auto"/>
                    <w:ind w:right="2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№6</w:t>
                  </w:r>
                </w:p>
              </w:tc>
            </w:tr>
            <w:tr w:rsidR="00357D03" w:rsidRPr="00EE60EE" w14:paraId="5EA85CC1" w14:textId="77777777" w:rsidTr="00357D03">
              <w:trPr>
                <w:trHeight w:val="255"/>
              </w:trPr>
              <w:tc>
                <w:tcPr>
                  <w:tcW w:w="145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20C8C" w14:textId="77777777" w:rsidR="00357D03" w:rsidRPr="00EE60EE" w:rsidRDefault="00357D03" w:rsidP="00357D03">
                  <w:pPr>
                    <w:spacing w:after="0" w:line="240" w:lineRule="auto"/>
                    <w:ind w:right="2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357D03" w:rsidRPr="00EE60EE" w14:paraId="722207FF" w14:textId="77777777" w:rsidTr="00357D03">
              <w:trPr>
                <w:trHeight w:val="255"/>
              </w:trPr>
              <w:tc>
                <w:tcPr>
                  <w:tcW w:w="145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B48BA" w14:textId="77777777" w:rsidR="00357D03" w:rsidRPr="00EE60EE" w:rsidRDefault="00357D03" w:rsidP="00357D03">
                  <w:pPr>
                    <w:spacing w:after="0" w:line="240" w:lineRule="auto"/>
                    <w:ind w:right="2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357D03" w:rsidRPr="00EE60EE" w14:paraId="07DCD2D4" w14:textId="77777777" w:rsidTr="00357D03">
              <w:trPr>
                <w:trHeight w:val="255"/>
              </w:trPr>
              <w:tc>
                <w:tcPr>
                  <w:tcW w:w="145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9A85E" w14:textId="77777777" w:rsidR="00357D03" w:rsidRPr="00EE60EE" w:rsidRDefault="00357D03" w:rsidP="00357D03">
                  <w:pPr>
                    <w:spacing w:after="0" w:line="240" w:lineRule="auto"/>
                    <w:ind w:right="2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357D03" w:rsidRPr="00EE60EE" w14:paraId="73BEE1BF" w14:textId="77777777" w:rsidTr="00357D03">
              <w:trPr>
                <w:trHeight w:val="255"/>
              </w:trPr>
              <w:tc>
                <w:tcPr>
                  <w:tcW w:w="145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0B6BA" w14:textId="77777777" w:rsidR="00357D03" w:rsidRPr="00EE60EE" w:rsidRDefault="00357D03" w:rsidP="00357D03">
                  <w:pPr>
                    <w:spacing w:after="0" w:line="240" w:lineRule="auto"/>
                    <w:ind w:right="2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0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2024 год и плановый период 2025 и 2026 годов"</w:t>
                  </w:r>
                </w:p>
              </w:tc>
            </w:tr>
            <w:tr w:rsidR="00357D03" w:rsidRPr="00EE60EE" w14:paraId="527228A3" w14:textId="77777777" w:rsidTr="00357D03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756F7" w14:textId="77777777" w:rsidR="00357D03" w:rsidRPr="00EE60EE" w:rsidRDefault="00357D03" w:rsidP="0035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0483A" w14:textId="77777777" w:rsidR="00357D03" w:rsidRPr="00EE60EE" w:rsidRDefault="00357D03" w:rsidP="0035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FB4B4" w14:textId="77777777" w:rsidR="00357D03" w:rsidRPr="00EE60EE" w:rsidRDefault="00357D03" w:rsidP="0035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46336" w14:textId="77777777" w:rsidR="00357D03" w:rsidRPr="00EE60EE" w:rsidRDefault="00357D03" w:rsidP="0035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EF858" w14:textId="77777777" w:rsidR="00357D03" w:rsidRPr="00EE60EE" w:rsidRDefault="00357D03" w:rsidP="0035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A06D5" w14:textId="77777777" w:rsidR="00357D03" w:rsidRPr="00EE60EE" w:rsidRDefault="00357D03" w:rsidP="0035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5026E" w14:textId="77777777" w:rsidR="00357D03" w:rsidRPr="00EE60EE" w:rsidRDefault="00357D03" w:rsidP="0035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B02EA" w14:textId="77777777" w:rsidR="00357D03" w:rsidRPr="00EE60EE" w:rsidRDefault="00357D03" w:rsidP="00357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B9364" w14:textId="77777777" w:rsidR="00357D03" w:rsidRPr="00EE60EE" w:rsidRDefault="00357D03" w:rsidP="0035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A0C60F3" w14:textId="6265A49A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4D2244">
              <w:rPr>
                <w:rFonts w:ascii="Times New Roman" w:hAnsi="Times New Roman" w:cs="Times New Roman"/>
                <w:b/>
                <w:bCs/>
              </w:rPr>
              <w:t>24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4D2244">
              <w:rPr>
                <w:rFonts w:ascii="Times New Roman" w:hAnsi="Times New Roman" w:cs="Times New Roman"/>
                <w:b/>
                <w:bCs/>
              </w:rPr>
              <w:t>5</w:t>
            </w:r>
            <w:r w:rsidR="00772936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7F0B69">
              <w:rPr>
                <w:rFonts w:ascii="Times New Roman" w:hAnsi="Times New Roman" w:cs="Times New Roman"/>
                <w:b/>
                <w:bCs/>
              </w:rPr>
              <w:t>202</w:t>
            </w:r>
            <w:r w:rsidR="004D2244">
              <w:rPr>
                <w:rFonts w:ascii="Times New Roman" w:hAnsi="Times New Roman" w:cs="Times New Roman"/>
                <w:b/>
                <w:bCs/>
              </w:rPr>
              <w:t>6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357D03" w:rsidRPr="00EC5E39" w14:paraId="62B5C741" w14:textId="77777777" w:rsidTr="00357D03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9E9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3EA6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4676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0D26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CBC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97B2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357D03" w:rsidRPr="00EC5E39" w14:paraId="6E1CD1EE" w14:textId="77777777" w:rsidTr="00357D03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9E4C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69C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D0A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DE1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399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C9E96" w14:textId="15D4F112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357D03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357D03" w:rsidRPr="00EC5E39" w14:paraId="3AB1856E" w14:textId="77777777" w:rsidTr="00357D03">
        <w:trPr>
          <w:trHeight w:val="300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97D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E63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D70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0C3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357D03" w:rsidRPr="00EC5E39" w14:paraId="3C2D0C58" w14:textId="77777777" w:rsidTr="00357D03">
        <w:trPr>
          <w:trHeight w:val="1534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929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BB1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2E5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0EDC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F14F44">
              <w:rPr>
                <w:rFonts w:ascii="Times New Roman" w:hAnsi="Times New Roman" w:cs="Times New Roman"/>
              </w:rPr>
              <w:t>4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D196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F14F44">
              <w:rPr>
                <w:rFonts w:ascii="Times New Roman" w:hAnsi="Times New Roman" w:cs="Times New Roman"/>
              </w:rPr>
              <w:t>5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1BCC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14F44">
              <w:rPr>
                <w:rFonts w:ascii="Times New Roman" w:hAnsi="Times New Roman" w:cs="Times New Roman"/>
              </w:rPr>
              <w:t>6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57D03" w:rsidRPr="00EC5E39" w14:paraId="4340DA2B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5E6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F4A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5C3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EC9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6C2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759E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28F39457" w14:textId="77777777" w:rsidTr="00357D03">
        <w:trPr>
          <w:trHeight w:val="855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E890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95A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DFAF" w14:textId="751A67F9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Государственные (муниципальные)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ценные  бумаги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41E2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C50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6C29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43CC430D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E88B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071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9836" w14:textId="1B8628D8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(муниципальных)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51DB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0F37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989E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72DF0EB2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5254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3A0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4C6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AA21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8A0D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E841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7FB6B08A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3AB6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D8F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BB3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1E1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6FE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2557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26A1C73D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A24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740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489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D1E2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B833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5607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0FB0B010" w14:textId="77777777" w:rsidTr="00357D03">
        <w:trPr>
          <w:trHeight w:val="57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5302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019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8A2C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7A55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F792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70ED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67D91D08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0F8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2D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CEE7" w14:textId="77777777"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3AD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7DB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97E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20DC53F8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BAB0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ED5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9BCA" w14:textId="77777777" w:rsidR="00EC5E39" w:rsidRPr="00EC5E39" w:rsidRDefault="00ED13E2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A59F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354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7E2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5F9ABB8E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149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4B0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721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66DD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0D0D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9562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15D9A567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28E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ECF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2DB4" w14:textId="77777777" w:rsidR="00EC5E39" w:rsidRPr="00EC5E39" w:rsidRDefault="001D3AE4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6280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AAC5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AC5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7A43F7B0" w14:textId="77777777" w:rsidTr="00357D03">
        <w:trPr>
          <w:trHeight w:val="57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0B3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98D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415B" w14:textId="77777777"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A2F8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F18D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93AD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6F94B705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1F1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5EE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5C59" w14:textId="77777777"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7E0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489A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5F5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207F8B27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E302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336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5A65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2B11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024A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C0DF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6869CAD3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1E4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4BB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18C7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96DF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BCD1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7753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2DD4EEBE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6F1D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BD1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2DB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AF5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BDCB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4E7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63BADADF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7BBC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8E9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088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CFC6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CFC8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78F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2361E0B9" w14:textId="77777777" w:rsidTr="00357D03">
        <w:trPr>
          <w:trHeight w:val="57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84F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C28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937C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C3FA" w14:textId="77777777" w:rsidR="00EC5E39" w:rsidRPr="00EC5E39" w:rsidRDefault="001804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0360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6373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039A96B2" w14:textId="77777777" w:rsidTr="00357D03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F09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094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96F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1E404" w14:textId="77777777" w:rsidR="00EC5E39" w:rsidRPr="00EC5E39" w:rsidRDefault="006B73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- 12 990,283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3636" w14:textId="77777777" w:rsidR="00EC5E39" w:rsidRPr="00EC5E39" w:rsidRDefault="00D44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-12 768,933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D7767" w14:textId="77777777" w:rsidR="00EC5E39" w:rsidRPr="00EC5E39" w:rsidRDefault="009B22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-13 247,941</w:t>
            </w:r>
          </w:p>
        </w:tc>
      </w:tr>
      <w:tr w:rsidR="00357D03" w:rsidRPr="00EC5E39" w14:paraId="287D8FE8" w14:textId="77777777" w:rsidTr="00357D03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3C9D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DFC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72C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CB5A" w14:textId="77777777" w:rsidR="00EC5E39" w:rsidRPr="00EC5E39" w:rsidRDefault="002A4D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- 12 990,283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2917" w14:textId="77777777" w:rsidR="00EC5E39" w:rsidRPr="00EC5E39" w:rsidRDefault="00D44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-12 768,933</w:t>
            </w:r>
            <w:r w:rsidR="000E3785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A38B0" w14:textId="77777777" w:rsidR="00EC5E39" w:rsidRPr="00EC5E39" w:rsidRDefault="009B22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-13 247,941</w:t>
            </w:r>
            <w:r w:rsidR="003F1416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57D03" w:rsidRPr="00EC5E39" w14:paraId="5A31A8A7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743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95D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B76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5AF0" w14:textId="77777777" w:rsidR="00EC5E39" w:rsidRPr="00EC5E39" w:rsidRDefault="002A4D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- 12 990,283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F8594" w14:textId="77777777" w:rsidR="00EC5E39" w:rsidRPr="00EC5E39" w:rsidRDefault="00D446AC" w:rsidP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-12 768,933</w:t>
            </w:r>
            <w:r w:rsidR="000E3785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430D1" w14:textId="77777777" w:rsidR="00EC5E39" w:rsidRPr="00EC5E39" w:rsidRDefault="009B22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-13 247,941</w:t>
            </w:r>
            <w:r w:rsidR="008E768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57D03" w:rsidRPr="00EC5E39" w14:paraId="3EB05F6A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E9B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92D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B33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5962" w14:textId="77777777" w:rsidR="00EC5E39" w:rsidRPr="00EC5E39" w:rsidRDefault="002A4D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- 12 990,283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AE4BD" w14:textId="77777777" w:rsidR="00EC5E39" w:rsidRPr="00EC5E39" w:rsidRDefault="00D446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-12 768,933</w:t>
            </w:r>
            <w:r w:rsidR="000E3785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5DBDC" w14:textId="77777777" w:rsidR="00EC5E39" w:rsidRPr="00EC5E39" w:rsidRDefault="009B22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-13 247,941</w:t>
            </w:r>
            <w:r w:rsidR="008E768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57D03" w:rsidRPr="00EC5E39" w14:paraId="41AA21C9" w14:textId="77777777" w:rsidTr="00357D03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92CD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0AF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D3C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9E42" w14:textId="77777777" w:rsidR="00EC5E39" w:rsidRPr="00EC5E39" w:rsidRDefault="006C55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12 990,283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0938" w14:textId="77777777" w:rsidR="00EC5E39" w:rsidRPr="00EC5E39" w:rsidRDefault="00F914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12 768,933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6883" w14:textId="77777777" w:rsidR="00EC5E39" w:rsidRPr="00EC5E39" w:rsidRDefault="00F501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13 247,941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57D03" w:rsidRPr="00EC5E39" w14:paraId="76385CF4" w14:textId="77777777" w:rsidTr="00357D03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FEB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FB5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D1B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E0D4" w14:textId="77777777" w:rsidR="00EC5E39" w:rsidRPr="00EC5E39" w:rsidRDefault="006C55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12 990,283</w:t>
            </w:r>
            <w:r w:rsidR="00DD129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9D0D8" w14:textId="77777777" w:rsidR="00EC5E39" w:rsidRPr="00EC5E39" w:rsidRDefault="00F914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12 768,933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DF8A3" w14:textId="77777777" w:rsidR="00EC5E39" w:rsidRPr="00EC5E39" w:rsidRDefault="00F501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13 247,941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57D03" w:rsidRPr="00EC5E39" w14:paraId="189BBEE4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2F16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F01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010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0B073" w14:textId="77777777" w:rsidR="00EC5E39" w:rsidRPr="00EC5E39" w:rsidRDefault="006C5587" w:rsidP="008758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12 990,283</w:t>
            </w:r>
            <w:r w:rsidR="00DD129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DF5E1" w14:textId="77777777" w:rsidR="00EC5E39" w:rsidRPr="00EC5E39" w:rsidRDefault="00F914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12 768,933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AB3B" w14:textId="77777777" w:rsidR="00EC5E39" w:rsidRPr="00EC5E39" w:rsidRDefault="00F501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13 247,941</w:t>
            </w:r>
          </w:p>
        </w:tc>
      </w:tr>
      <w:tr w:rsidR="00357D03" w:rsidRPr="00EC5E39" w14:paraId="4882632C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FD1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CB3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4DE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2543E" w14:textId="77777777" w:rsidR="00EC5E39" w:rsidRPr="00EC5E39" w:rsidRDefault="006C55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12 990,283</w:t>
            </w:r>
            <w:r w:rsidR="00DD129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8B84" w14:textId="77777777" w:rsidR="00EC5E39" w:rsidRPr="00EC5E39" w:rsidRDefault="00F914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12 768,933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326C0" w14:textId="77777777" w:rsidR="00EC5E39" w:rsidRPr="00EC5E39" w:rsidRDefault="00F501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13 247,941</w:t>
            </w:r>
            <w:r w:rsidR="00B7341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57D03" w:rsidRPr="00EC5E39" w14:paraId="4571DF7B" w14:textId="77777777" w:rsidTr="00357D03">
        <w:trPr>
          <w:trHeight w:val="57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37D8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94A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CB5D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297A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F9C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9168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3F1E16B2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7527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795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3EE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D881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1E6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D965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4966FCF7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98B4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CEE6" w14:textId="77777777" w:rsidR="00EC5E39" w:rsidRPr="00EC5E39" w:rsidRDefault="00EC5E39" w:rsidP="00EE60EE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D5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8DAB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C777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5B1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19AD737D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67A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1B1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795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362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15D4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1D9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2BA13A47" w14:textId="77777777" w:rsidTr="00357D03">
        <w:trPr>
          <w:trHeight w:val="9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546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028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CC9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238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093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2EB1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130D0399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91B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87E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820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E5F8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32E2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EA14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4BF6DA45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FB50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EE4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982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DC38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C8F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48B0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7D03" w:rsidRPr="00EC5E39" w14:paraId="68F57C7C" w14:textId="77777777" w:rsidTr="00357D03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0688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C64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82D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E95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F7EC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F7FC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2CB58BAC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357D03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946"/>
        <w:gridCol w:w="774"/>
        <w:gridCol w:w="20"/>
      </w:tblGrid>
      <w:tr w:rsidR="00EC5E39" w:rsidRPr="00EC5E39" w14:paraId="0A61F834" w14:textId="77777777" w:rsidTr="003849F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C0B2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479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277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69A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94C56B" w14:textId="77777777" w:rsidR="00357D03" w:rsidRDefault="00357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57D03" w:rsidSect="00357D03">
          <w:pgSz w:w="16838" w:h="11906" w:orient="landscape"/>
          <w:pgMar w:top="1701" w:right="142" w:bottom="1134" w:left="1134" w:header="708" w:footer="708" w:gutter="0"/>
          <w:cols w:space="708"/>
          <w:docGrid w:linePitch="360"/>
        </w:sectPr>
      </w:pPr>
    </w:p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946"/>
        <w:gridCol w:w="774"/>
        <w:gridCol w:w="20"/>
      </w:tblGrid>
      <w:tr w:rsidR="00EC5E39" w:rsidRPr="00EC5E39" w14:paraId="217CE41A" w14:textId="77777777" w:rsidTr="003849F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B9B02" w14:textId="1113B1B2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69DCC" w14:textId="77777777" w:rsid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3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5"/>
              <w:gridCol w:w="247"/>
              <w:gridCol w:w="5553"/>
              <w:gridCol w:w="424"/>
              <w:gridCol w:w="969"/>
              <w:gridCol w:w="387"/>
              <w:gridCol w:w="1172"/>
            </w:tblGrid>
            <w:tr w:rsidR="00467CB9" w:rsidRPr="00EC5E39" w14:paraId="21060816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10A7E7" w14:textId="77777777" w:rsidR="00467CB9" w:rsidRPr="00EC5E39" w:rsidRDefault="0068120F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7</w:t>
                  </w:r>
                </w:p>
              </w:tc>
            </w:tr>
            <w:tr w:rsidR="00467CB9" w:rsidRPr="00EC5E39" w14:paraId="2A21D01F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70EC2F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 решению Собрания представителей</w:t>
                  </w:r>
                </w:p>
              </w:tc>
            </w:tr>
            <w:tr w:rsidR="00467CB9" w:rsidRPr="00EC5E39" w14:paraId="137DF9CF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39F147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сельского поселения Черный Ключ муниципального района</w:t>
                  </w:r>
                </w:p>
                <w:p w14:paraId="3FEA1D97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Клявлинский Самарской области</w:t>
                  </w:r>
                </w:p>
              </w:tc>
            </w:tr>
            <w:tr w:rsidR="00467CB9" w:rsidRPr="00EC5E39" w14:paraId="5202E44F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E52668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"О бюджете сельского поселения Черный Ключ</w:t>
                  </w:r>
                </w:p>
                <w:p w14:paraId="0BFF4411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</w:p>
                <w:p w14:paraId="5AE3034F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Клявлинский Самарской области</w:t>
                  </w:r>
                </w:p>
              </w:tc>
            </w:tr>
            <w:tr w:rsidR="00467CB9" w:rsidRPr="00EC5E39" w14:paraId="42E8F03D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FD9925" w14:textId="77777777" w:rsidR="00467CB9" w:rsidRPr="00EC5E39" w:rsidRDefault="003C015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2024 год и плановый период 2025 и 2026</w:t>
                  </w:r>
                  <w:r w:rsidR="00467CB9" w:rsidRPr="00EC5E39">
                    <w:rPr>
                      <w:rFonts w:ascii="Times New Roman" w:hAnsi="Times New Roman" w:cs="Times New Roman"/>
                    </w:rPr>
                    <w:t xml:space="preserve"> годов''</w:t>
                  </w:r>
                </w:p>
              </w:tc>
            </w:tr>
            <w:tr w:rsidR="00467CB9" w:rsidRPr="00EC5E39" w14:paraId="4A64CA0E" w14:textId="77777777" w:rsidTr="00F2225F">
              <w:trPr>
                <w:trHeight w:val="25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553F28" w14:textId="77777777" w:rsidR="00467CB9" w:rsidRPr="00EC5E39" w:rsidRDefault="00467CB9" w:rsidP="006E1B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320DBFE8" w14:textId="77777777" w:rsidTr="00F2225F">
              <w:trPr>
                <w:trHeight w:val="69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A863EA" w14:textId="77777777" w:rsidR="00467CB9" w:rsidRPr="00EC5E39" w:rsidRDefault="00467CB9" w:rsidP="0032253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Программа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заимствований сельского поселения Черный Ключ муниципального района Клявли</w:t>
                  </w:r>
                  <w:r w:rsidR="001B69E0">
                    <w:rPr>
                      <w:rFonts w:ascii="Times New Roman" w:hAnsi="Times New Roman" w:cs="Times New Roman"/>
                      <w:b/>
                      <w:bCs/>
                    </w:rPr>
                    <w:t>нский Самарской о</w:t>
                  </w:r>
                  <w:r w:rsidR="003C0159">
                    <w:rPr>
                      <w:rFonts w:ascii="Times New Roman" w:hAnsi="Times New Roman" w:cs="Times New Roman"/>
                      <w:b/>
                      <w:bCs/>
                    </w:rPr>
                    <w:t>бласти  на 2024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  <w:tr w:rsidR="00467CB9" w:rsidRPr="00EC5E39" w14:paraId="7DC5B4C7" w14:textId="77777777" w:rsidTr="00011DB8">
              <w:trPr>
                <w:trHeight w:val="315"/>
              </w:trPr>
              <w:tc>
                <w:tcPr>
                  <w:tcW w:w="9332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87EE16" w14:textId="77777777" w:rsidR="00467CB9" w:rsidRPr="00EC5E39" w:rsidRDefault="005F351C" w:rsidP="005F3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  <w:proofErr w:type="spellStart"/>
                  <w:r w:rsidR="00467CB9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467CB9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67CB9" w:rsidRPr="00EC5E39" w14:paraId="1BD4FD3F" w14:textId="77777777" w:rsidTr="00DA5261">
              <w:trPr>
                <w:trHeight w:val="100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540FD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AE5C7" w14:textId="77777777" w:rsidR="00467CB9" w:rsidRPr="00EC5E39" w:rsidRDefault="00467CB9" w:rsidP="00F14474">
                  <w:pPr>
                    <w:ind w:left="-42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DE226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Привлечение средств              </w:t>
                  </w:r>
                  <w:r w:rsidR="00F90110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</w:t>
                  </w:r>
                  <w:r w:rsidR="00065037">
                    <w:rPr>
                      <w:rFonts w:ascii="Times New Roman" w:hAnsi="Times New Roman" w:cs="Times New Roman"/>
                      <w:color w:val="000000"/>
                    </w:rPr>
                    <w:t>в 2024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9CA5C" w14:textId="77777777" w:rsidR="00467CB9" w:rsidRPr="00EC5E39" w:rsidRDefault="00C33A32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Погашение основного </w:t>
                  </w:r>
                  <w:r w:rsidR="00065037">
                    <w:rPr>
                      <w:rFonts w:ascii="Times New Roman" w:hAnsi="Times New Roman" w:cs="Times New Roman"/>
                      <w:color w:val="000000"/>
                    </w:rPr>
                    <w:t>долга в 2024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2609AB43" w14:textId="77777777" w:rsidTr="00DA5261">
              <w:trPr>
                <w:trHeight w:val="112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41AD9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6E32E" w14:textId="77777777" w:rsidR="00DA5261" w:rsidRDefault="00467CB9" w:rsidP="00F14474">
                  <w:pPr>
                    <w:spacing w:after="0"/>
                    <w:ind w:left="-424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 xml:space="preserve">Кредиты, привлекаемые сельским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</w:rPr>
                    <w:t>поселением  Черный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</w:rPr>
                    <w:t xml:space="preserve"> Ключ муниципального района К</w:t>
                  </w:r>
                  <w:r w:rsidR="00182905">
                    <w:rPr>
                      <w:rFonts w:ascii="Times New Roman" w:hAnsi="Times New Roman" w:cs="Times New Roman"/>
                    </w:rPr>
                    <w:t>лявлинский Самарской области  из</w:t>
                  </w:r>
                  <w:r w:rsidR="00DA52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66C62836" w14:textId="77777777" w:rsidR="00467CB9" w:rsidRPr="00EC5E39" w:rsidRDefault="007316D7" w:rsidP="00A70ADD">
                  <w:pPr>
                    <w:spacing w:after="0"/>
                    <w:ind w:left="-603" w:firstLine="60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други</w:t>
                  </w:r>
                  <w:r w:rsidR="00DA5261">
                    <w:rPr>
                      <w:rFonts w:ascii="Times New Roman" w:hAnsi="Times New Roman" w:cs="Times New Roman"/>
                    </w:rPr>
                    <w:t>х</w:t>
                  </w:r>
                  <w:r w:rsidR="00467CB9" w:rsidRPr="00EC5E39">
                    <w:rPr>
                      <w:rFonts w:ascii="Times New Roman" w:hAnsi="Times New Roman" w:cs="Times New Roman"/>
                    </w:rPr>
                    <w:t xml:space="preserve"> бюджетов бюджетной системы Российской Федерации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18AEA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B110A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1D52D8BD" w14:textId="77777777" w:rsidTr="00DA5261">
              <w:trPr>
                <w:trHeight w:val="184"/>
              </w:trPr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C0221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A8F31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43785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467CB9" w:rsidRPr="00EC5E39" w14:paraId="0298CF24" w14:textId="77777777" w:rsidTr="00DA5261">
              <w:trPr>
                <w:trHeight w:val="315"/>
              </w:trPr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5181F6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F36FCA" w14:textId="77777777" w:rsidR="00467CB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1485C8" w14:textId="77777777" w:rsidR="00FB6A4E" w:rsidRPr="00EC5E39" w:rsidRDefault="00FB6A4E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5D04A1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874618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0027D967" w14:textId="77777777" w:rsidTr="00F2225F">
              <w:trPr>
                <w:trHeight w:val="67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05A873" w14:textId="77777777" w:rsidR="009625DB" w:rsidRDefault="00467CB9" w:rsidP="009625D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Программа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заимствований сельского поселения Черный Ключ муниципального района Клявл</w:t>
                  </w:r>
                  <w:r w:rsidR="006D2D04">
                    <w:rPr>
                      <w:rFonts w:ascii="Times New Roman" w:hAnsi="Times New Roman" w:cs="Times New Roman"/>
                      <w:b/>
                      <w:bCs/>
                    </w:rPr>
                    <w:t>инс</w:t>
                  </w:r>
                  <w:r w:rsidR="00065037">
                    <w:rPr>
                      <w:rFonts w:ascii="Times New Roman" w:hAnsi="Times New Roman" w:cs="Times New Roman"/>
                      <w:b/>
                      <w:bCs/>
                    </w:rPr>
                    <w:t>кий Самарской области на 2025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  <w:r w:rsidR="00F90110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</w:p>
                <w:p w14:paraId="701C1393" w14:textId="77777777" w:rsidR="00467CB9" w:rsidRPr="00EC5E39" w:rsidRDefault="009625DB" w:rsidP="009625D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</w:t>
                  </w:r>
                  <w:proofErr w:type="spellStart"/>
                  <w:proofErr w:type="gramStart"/>
                  <w:r w:rsidRPr="009625DB">
                    <w:rPr>
                      <w:rFonts w:ascii="Times New Roman" w:hAnsi="Times New Roman" w:cs="Times New Roman"/>
                      <w:bCs/>
                    </w:rPr>
                    <w:t>т</w:t>
                  </w:r>
                  <w:r w:rsidR="00F90110" w:rsidRPr="00F90110">
                    <w:rPr>
                      <w:rFonts w:ascii="Times New Roman" w:hAnsi="Times New Roman" w:cs="Times New Roman"/>
                      <w:bCs/>
                    </w:rPr>
                    <w:t>ыс.руб</w:t>
                  </w:r>
                  <w:proofErr w:type="spellEnd"/>
                  <w:proofErr w:type="gramEnd"/>
                </w:p>
              </w:tc>
            </w:tr>
            <w:tr w:rsidR="00467CB9" w:rsidRPr="00EC5E39" w14:paraId="15254485" w14:textId="77777777" w:rsidTr="00F2225F">
              <w:trPr>
                <w:trHeight w:val="31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CC0695" w14:textId="77777777" w:rsidR="00467CB9" w:rsidRPr="00EC5E39" w:rsidRDefault="00467CB9" w:rsidP="00FB6A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CB9" w:rsidRPr="00EC5E39" w14:paraId="288F575D" w14:textId="77777777" w:rsidTr="00F2225F">
              <w:trPr>
                <w:trHeight w:val="1005"/>
              </w:trPr>
              <w:tc>
                <w:tcPr>
                  <w:tcW w:w="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2619C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79205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98887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Привлечение средств                                        в</w:t>
                  </w:r>
                  <w:r w:rsidR="00065037">
                    <w:rPr>
                      <w:rFonts w:ascii="Times New Roman" w:hAnsi="Times New Roman" w:cs="Times New Roman"/>
                      <w:color w:val="000000"/>
                    </w:rPr>
                    <w:t xml:space="preserve"> 2025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7A484" w14:textId="77777777" w:rsidR="00467CB9" w:rsidRPr="00EC5E39" w:rsidRDefault="00065037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Погашение основного долга в 2025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6360EC06" w14:textId="77777777" w:rsidTr="00F2225F">
              <w:trPr>
                <w:trHeight w:val="1006"/>
              </w:trPr>
              <w:tc>
                <w:tcPr>
                  <w:tcW w:w="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7447B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AF746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 xml:space="preserve">Кредиты, привлекаемые сельским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</w:rPr>
                    <w:t>поселением  Черный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</w:rPr>
                    <w:t xml:space="preserve"> Ключ муниципального района Клявлинский</w:t>
                  </w:r>
                  <w:r w:rsidR="004368FD">
                    <w:rPr>
                      <w:rFonts w:ascii="Times New Roman" w:hAnsi="Times New Roman" w:cs="Times New Roman"/>
                    </w:rPr>
                    <w:t xml:space="preserve"> Самарской области  из</w:t>
                  </w:r>
                  <w:r w:rsidRPr="00EC5E39">
                    <w:rPr>
                      <w:rFonts w:ascii="Times New Roman" w:hAnsi="Times New Roman" w:cs="Times New Roman"/>
                    </w:rPr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D3B68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3CCBBE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16D3CEDA" w14:textId="77777777" w:rsidTr="00F2225F">
              <w:trPr>
                <w:trHeight w:val="330"/>
              </w:trPr>
              <w:tc>
                <w:tcPr>
                  <w:tcW w:w="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4B7E45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7D99C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A40685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AF5C8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467CB9" w:rsidRPr="00EC5E39" w14:paraId="0555D162" w14:textId="77777777" w:rsidTr="00F2225F">
              <w:trPr>
                <w:trHeight w:val="315"/>
              </w:trPr>
              <w:tc>
                <w:tcPr>
                  <w:tcW w:w="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B348D3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FDB95E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BD2882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C7E980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7D8C9FA6" w14:textId="77777777" w:rsidTr="00F2225F">
              <w:trPr>
                <w:trHeight w:val="315"/>
              </w:trPr>
              <w:tc>
                <w:tcPr>
                  <w:tcW w:w="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4E5612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8D698" w14:textId="77777777" w:rsidR="00B97A3D" w:rsidRDefault="00B97A3D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5D47D5" w14:textId="77777777" w:rsidR="00B97A3D" w:rsidRPr="00EC5E39" w:rsidRDefault="00B97A3D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997C36" w14:textId="77777777" w:rsidR="00467CB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3F16EB" w14:textId="77777777" w:rsidR="00B151B8" w:rsidRPr="00EC5E39" w:rsidRDefault="00B151B8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5F0D42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1BAC9276" w14:textId="77777777" w:rsidTr="00F2225F">
              <w:trPr>
                <w:trHeight w:val="72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D59B1E" w14:textId="77777777" w:rsidR="00467CB9" w:rsidRPr="00EC5E39" w:rsidRDefault="00467CB9" w:rsidP="00BA2D2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Программа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заимствований сельского поселения Черный Ключ муниципального района Клявл</w:t>
                  </w:r>
                  <w:r w:rsidR="00E44BCB">
                    <w:rPr>
                      <w:rFonts w:ascii="Times New Roman" w:hAnsi="Times New Roman" w:cs="Times New Roman"/>
                      <w:b/>
                      <w:bCs/>
                    </w:rPr>
                    <w:t>инский</w:t>
                  </w:r>
                  <w:r w:rsidR="002D5C22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2026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  <w:tr w:rsidR="00467CB9" w:rsidRPr="00EC5E39" w14:paraId="09205053" w14:textId="77777777" w:rsidTr="00F2225F">
              <w:trPr>
                <w:trHeight w:val="146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7B740F" w14:textId="77777777" w:rsidR="00467CB9" w:rsidRPr="00EC5E39" w:rsidRDefault="00467CB9" w:rsidP="002B7D2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5E39">
                    <w:rPr>
                      <w:rFonts w:ascii="Times New Roman" w:hAnsi="Times New Roman" w:cs="Times New Roman"/>
                    </w:rPr>
                    <w:t>тыс.ру</w:t>
                  </w:r>
                  <w:r w:rsidR="00F2225F">
                    <w:rPr>
                      <w:rFonts w:ascii="Times New Roman" w:hAnsi="Times New Roman" w:cs="Times New Roman"/>
                    </w:rPr>
                    <w:t>б</w:t>
                  </w:r>
                  <w:proofErr w:type="spellEnd"/>
                  <w:r w:rsidR="00F2225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67CB9" w:rsidRPr="00EC5E39" w14:paraId="44F96CD3" w14:textId="77777777" w:rsidTr="00F2225F">
              <w:trPr>
                <w:trHeight w:val="1005"/>
              </w:trPr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630B5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5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75E34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5D18C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Привлечение средств              </w:t>
                  </w:r>
                  <w:r w:rsidR="00F90110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</w:t>
                  </w:r>
                  <w:r w:rsidR="002D5C22">
                    <w:rPr>
                      <w:rFonts w:ascii="Times New Roman" w:hAnsi="Times New Roman" w:cs="Times New Roman"/>
                      <w:color w:val="000000"/>
                    </w:rPr>
                    <w:t>в 2026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4CDD6" w14:textId="77777777" w:rsidR="00467CB9" w:rsidRPr="00EC5E39" w:rsidRDefault="00FB15F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Погашение ос</w:t>
                  </w:r>
                  <w:r w:rsidR="002D5C22">
                    <w:rPr>
                      <w:rFonts w:ascii="Times New Roman" w:hAnsi="Times New Roman" w:cs="Times New Roman"/>
                      <w:color w:val="000000"/>
                    </w:rPr>
                    <w:t>новного долга в 2026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2C57FE66" w14:textId="77777777" w:rsidTr="00F2225F">
              <w:trPr>
                <w:trHeight w:val="1335"/>
              </w:trPr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0AB94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5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306D5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 xml:space="preserve">Кредиты, привлекаемые сельским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</w:rPr>
                    <w:t>поселением  Черный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</w:rPr>
                    <w:t xml:space="preserve"> Ключ муниципального района К</w:t>
                  </w:r>
                  <w:r w:rsidR="005300A1">
                    <w:rPr>
                      <w:rFonts w:ascii="Times New Roman" w:hAnsi="Times New Roman" w:cs="Times New Roman"/>
                    </w:rPr>
                    <w:t>лявлинский Самарской области  из</w:t>
                  </w:r>
                  <w:r w:rsidRPr="00EC5E39">
                    <w:rPr>
                      <w:rFonts w:ascii="Times New Roman" w:hAnsi="Times New Roman" w:cs="Times New Roman"/>
                    </w:rPr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A10D0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3EA14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5E9AEBF1" w14:textId="77777777" w:rsidTr="00F2225F">
              <w:trPr>
                <w:trHeight w:val="315"/>
              </w:trPr>
              <w:tc>
                <w:tcPr>
                  <w:tcW w:w="6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74FB8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A1651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6FE6A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</w:tbl>
          <w:p w14:paraId="1724BEB6" w14:textId="77777777" w:rsidR="00D37723" w:rsidRPr="00EC5E39" w:rsidRDefault="00D37723" w:rsidP="002F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51399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DB95C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458AB780" w14:textId="77777777" w:rsidTr="003849F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77FA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50EE7" w14:textId="77777777" w:rsidR="007316D7" w:rsidRDefault="007316D7"/>
          <w:p w14:paraId="4309819E" w14:textId="77777777" w:rsidR="007316D7" w:rsidRDefault="007316D7"/>
          <w:tbl>
            <w:tblPr>
              <w:tblW w:w="94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585"/>
              <w:gridCol w:w="142"/>
              <w:gridCol w:w="1417"/>
              <w:gridCol w:w="16"/>
              <w:gridCol w:w="126"/>
              <w:gridCol w:w="1023"/>
              <w:gridCol w:w="268"/>
              <w:gridCol w:w="1119"/>
              <w:gridCol w:w="283"/>
              <w:gridCol w:w="851"/>
              <w:gridCol w:w="141"/>
              <w:gridCol w:w="426"/>
              <w:gridCol w:w="543"/>
              <w:gridCol w:w="165"/>
              <w:gridCol w:w="426"/>
              <w:gridCol w:w="543"/>
            </w:tblGrid>
            <w:tr w:rsidR="00714DC4" w:rsidRPr="00470255" w14:paraId="4B2C11E8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96E5B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9602738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6863895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BB52B8B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0580930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2C8F641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E85A10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3BD6C79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786C86C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9BFD15E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982AEE1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B590B46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F57425B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A616579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7700304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2562683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733355B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EAF1EB7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56CDB56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194C332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2CCA77D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67A1904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D06B1F3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2C402B1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93496FF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5A6CBEE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37EA82F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0620028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79E9C06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212CF8F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0113C75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D597322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937C60B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F344396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75CB3C2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8200988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2946F9E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5B4505A" w14:textId="77777777" w:rsidR="00F14474" w:rsidRDefault="00F1447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EBE7219" w14:textId="738AFA61" w:rsidR="00714DC4" w:rsidRPr="00470255" w:rsidRDefault="001E12FB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Приложение 8</w:t>
                  </w:r>
                </w:p>
              </w:tc>
            </w:tr>
            <w:tr w:rsidR="00714DC4" w:rsidRPr="00470255" w14:paraId="4AA1CE4E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B7CF8A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 решению Собрания представителей</w:t>
                  </w:r>
                </w:p>
              </w:tc>
            </w:tr>
            <w:tr w:rsidR="00714DC4" w:rsidRPr="00470255" w14:paraId="559AC70A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7452D7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14DC4" w:rsidRPr="00470255" w14:paraId="059D8064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D2A8AB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14DC4" w:rsidRPr="00470255" w14:paraId="40358552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532EC2" w14:textId="77777777" w:rsidR="00714DC4" w:rsidRPr="00470255" w:rsidRDefault="001E12FB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2024</w:t>
                  </w:r>
                  <w:r w:rsidR="00A30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02C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 и пла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новый период 2025 и 2026</w:t>
                  </w:r>
                  <w:r w:rsidR="00714DC4"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годов''</w:t>
                  </w:r>
                </w:p>
              </w:tc>
            </w:tr>
            <w:tr w:rsidR="00714DC4" w:rsidRPr="00470255" w14:paraId="53C3B7C9" w14:textId="77777777" w:rsidTr="007316D7">
              <w:trPr>
                <w:trHeight w:val="25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486125" w14:textId="77777777" w:rsidR="00714DC4" w:rsidRPr="00470255" w:rsidRDefault="00714DC4" w:rsidP="002E261A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14DC4" w:rsidRPr="00470255" w14:paraId="25E6D607" w14:textId="77777777" w:rsidTr="007316D7">
              <w:trPr>
                <w:trHeight w:val="94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6E70B7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Программа </w:t>
                  </w:r>
                  <w:proofErr w:type="gramStart"/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 Клявли</w:t>
                  </w:r>
                  <w:r w:rsidR="001E12F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нский Самарской области  на 2024</w:t>
                  </w: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54A83661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AD9134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</w:t>
                  </w:r>
                  <w:proofErr w:type="spellStart"/>
                  <w:r w:rsidR="00714DC4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0F21FE5F" w14:textId="77777777" w:rsidTr="007316D7">
              <w:trPr>
                <w:trHeight w:val="162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B13CF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3CD9A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3923E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E33C2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46E26" w14:textId="77777777" w:rsidR="00714DC4" w:rsidRPr="00470255" w:rsidRDefault="001E12FB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2024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26506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A5A05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C2632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714DC4" w:rsidRPr="00470255" w14:paraId="51A1A078" w14:textId="77777777" w:rsidTr="007316D7">
              <w:trPr>
                <w:trHeight w:val="251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282A73" w14:textId="77777777" w:rsidR="00714DC4" w:rsidRPr="00072981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9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F1507F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A065B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2B264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427E4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3E688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DF9672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B5F3E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EC5E39" w14:paraId="08B6761D" w14:textId="77777777" w:rsidTr="007316D7">
              <w:trPr>
                <w:trHeight w:val="315"/>
              </w:trPr>
              <w:tc>
                <w:tcPr>
                  <w:tcW w:w="35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95F85B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Общий объем гарантий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58FF4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5055C3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6F6AD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6226B7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73E21E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14DC4" w:rsidRPr="00470255" w14:paraId="37140889" w14:textId="77777777" w:rsidTr="007316D7">
              <w:trPr>
                <w:trHeight w:val="159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DF6E6" w14:textId="77777777" w:rsidR="002D28BE" w:rsidRDefault="002D28BE" w:rsidP="002F79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1055B085" w14:textId="77777777" w:rsidR="002D28BE" w:rsidRDefault="002D28BE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4261A56C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</w:t>
                  </w:r>
                  <w:r w:rsidRPr="0047025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рограмма </w:t>
                  </w:r>
                  <w:proofErr w:type="gramStart"/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 Клявли</w:t>
                  </w:r>
                  <w:r w:rsidR="007A5E7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нский Самарско</w:t>
                  </w:r>
                  <w:r w:rsidR="00AA03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й области  на 2025</w:t>
                  </w: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6A66C1B0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98439E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 w:rsidR="00714DC4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7A2EFBAE" w14:textId="77777777" w:rsidTr="007316D7">
              <w:trPr>
                <w:trHeight w:val="14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16D1C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7B6D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2DD8A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9D8E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3646C" w14:textId="77777777" w:rsidR="00714DC4" w:rsidRPr="00470255" w:rsidRDefault="00AA038A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2025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04DCA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50DF4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54618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714DC4" w:rsidRPr="00470255" w14:paraId="280C597A" w14:textId="77777777" w:rsidTr="007316D7">
              <w:trPr>
                <w:trHeight w:val="2256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7A30E1" w14:textId="77777777" w:rsidR="00714DC4" w:rsidRPr="00EC5E39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20C85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709A2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951FC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B0AFD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D1489B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DB1ABA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D4928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EC5E39" w14:paraId="21B5DE92" w14:textId="77777777" w:rsidTr="007316D7">
              <w:trPr>
                <w:trHeight w:val="325"/>
              </w:trPr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15DE8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Общий объем гарантий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C7D27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9FBFE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4E2F1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72FCB5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59EB1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14DC4" w:rsidRPr="00EC5E39" w14:paraId="12DDC794" w14:textId="77777777" w:rsidTr="007316D7">
              <w:trPr>
                <w:trHeight w:val="9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283A97" w14:textId="77777777" w:rsidR="00714DC4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75C8B7E" w14:textId="77777777" w:rsidR="00714DC4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4605C68" w14:textId="77777777" w:rsidR="00714DC4" w:rsidRPr="00DF2707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Программа </w:t>
                  </w:r>
                  <w:proofErr w:type="gramStart"/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</w:t>
                  </w:r>
                </w:p>
                <w:p w14:paraId="6FC5D087" w14:textId="77777777" w:rsidR="00714DC4" w:rsidRPr="00EC5E39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Клявли</w:t>
                  </w:r>
                  <w:r w:rsidR="00EE38F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нский Самарской </w:t>
                  </w:r>
                  <w:proofErr w:type="gramStart"/>
                  <w:r w:rsidR="00EE38F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области  на</w:t>
                  </w:r>
                  <w:proofErr w:type="gramEnd"/>
                  <w:r w:rsidR="00EE38F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2026</w:t>
                  </w: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28931F70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3E280B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 w:rsidR="004C41B3" w:rsidRPr="004C4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r w:rsidR="00714DC4" w:rsidRPr="004C4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2574DBB2" w14:textId="77777777" w:rsidTr="007316D7">
              <w:trPr>
                <w:gridAfter w:val="1"/>
                <w:wAfter w:w="543" w:type="dxa"/>
                <w:trHeight w:val="127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9E5AD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CFD74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442A8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DCFB9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69186" w14:textId="77777777" w:rsidR="00714DC4" w:rsidRPr="00470255" w:rsidRDefault="00EE38F5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2026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986B1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0F2F1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</w:tr>
            <w:tr w:rsidR="00714DC4" w:rsidRPr="00470255" w14:paraId="5A5B23FA" w14:textId="77777777" w:rsidTr="007316D7">
              <w:trPr>
                <w:gridAfter w:val="1"/>
                <w:wAfter w:w="543" w:type="dxa"/>
                <w:trHeight w:val="23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D14D5" w14:textId="77777777" w:rsidR="00714DC4" w:rsidRPr="00EC5E39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B4E8B2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4FF324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F9D4D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B231B1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93F47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6D4774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470255" w14:paraId="408D48D3" w14:textId="77777777" w:rsidTr="007316D7">
              <w:trPr>
                <w:gridAfter w:val="1"/>
                <w:wAfter w:w="543" w:type="dxa"/>
                <w:trHeight w:val="315"/>
              </w:trPr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00AF4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Общий объем гарантий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12A60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388E8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-       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7F290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C166B0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72FAD2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29D97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7D54" w14:textId="77777777" w:rsid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8C055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734ED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63CD7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8EEA8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861C0" w14:textId="77777777" w:rsidR="00714DC4" w:rsidRPr="00EC5E39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5E16B7" w14:textId="77777777" w:rsidR="00357D03" w:rsidRDefault="00357D03">
      <w:pPr>
        <w:rPr>
          <w:rFonts w:ascii="Times New Roman" w:hAnsi="Times New Roman" w:cs="Times New Roman"/>
        </w:rPr>
        <w:sectPr w:rsidR="00357D03" w:rsidSect="00357D03">
          <w:pgSz w:w="11906" w:h="16838"/>
          <w:pgMar w:top="289" w:right="1134" w:bottom="1134" w:left="1701" w:header="709" w:footer="709" w:gutter="0"/>
          <w:cols w:space="708"/>
          <w:docGrid w:linePitch="360"/>
        </w:sectPr>
      </w:pPr>
    </w:p>
    <w:p w14:paraId="75AE7E8A" w14:textId="556665D9" w:rsidR="00193F04" w:rsidRDefault="00193F04">
      <w:pPr>
        <w:rPr>
          <w:rFonts w:ascii="Times New Roman" w:hAnsi="Times New Roman" w:cs="Times New Roman"/>
        </w:rPr>
      </w:pPr>
    </w:p>
    <w:p w14:paraId="42397A8E" w14:textId="77777777" w:rsidR="00F2318B" w:rsidRDefault="00F2318B">
      <w:pPr>
        <w:rPr>
          <w:rFonts w:ascii="Times New Roman" w:hAnsi="Times New Roman" w:cs="Times New Roman"/>
        </w:rPr>
      </w:pPr>
    </w:p>
    <w:p w14:paraId="1523D8BA" w14:textId="208B1884" w:rsidR="00F2318B" w:rsidRDefault="00F2318B">
      <w:pPr>
        <w:rPr>
          <w:rFonts w:ascii="Times New Roman" w:hAnsi="Times New Roman" w:cs="Times New Roman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8636"/>
        <w:gridCol w:w="1476"/>
        <w:gridCol w:w="856"/>
        <w:gridCol w:w="910"/>
        <w:gridCol w:w="2439"/>
      </w:tblGrid>
      <w:tr w:rsidR="00FE1D04" w:rsidRPr="00FE1D04" w14:paraId="252BC5CF" w14:textId="77777777" w:rsidTr="00357D03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41D1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C82A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3D9E8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0B93A4" w14:textId="541A92CF" w:rsidR="00FE1D04" w:rsidRPr="00FE1D04" w:rsidRDefault="00FE1D04" w:rsidP="00357D03">
            <w:pPr>
              <w:spacing w:after="0" w:line="240" w:lineRule="auto"/>
              <w:ind w:left="-18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D04" w:rsidRPr="00FE1D04" w14:paraId="36C0C278" w14:textId="77777777" w:rsidTr="00357D03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057C4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AB34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E226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A2C" w14:textId="77777777" w:rsidR="00FE1D04" w:rsidRPr="00FE1D04" w:rsidRDefault="00FE1D04" w:rsidP="00357D03">
            <w:pPr>
              <w:spacing w:after="0" w:line="240" w:lineRule="auto"/>
              <w:ind w:left="-18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C6192D" w14:textId="1A7EE119" w:rsidR="00FE1D04" w:rsidRPr="00FE1D04" w:rsidRDefault="00FE1D04" w:rsidP="00357D03">
            <w:pPr>
              <w:spacing w:after="0" w:line="240" w:lineRule="auto"/>
              <w:ind w:left="-18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D04" w:rsidRPr="00FE1D04" w14:paraId="0FE67083" w14:textId="77777777" w:rsidTr="00357D03">
        <w:trPr>
          <w:trHeight w:val="28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F13762" w14:textId="108E4404" w:rsidR="00FE1D04" w:rsidRPr="00FE1D04" w:rsidRDefault="00FE1D04" w:rsidP="00357D03">
            <w:pPr>
              <w:spacing w:after="0" w:line="240" w:lineRule="auto"/>
              <w:ind w:left="-18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5B7AA1" w14:textId="77777777" w:rsidR="00FE1D04" w:rsidRDefault="00FE1D04" w:rsidP="00357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1D04" w:rsidSect="00357D03">
          <w:pgSz w:w="16838" w:h="11906" w:orient="landscape"/>
          <w:pgMar w:top="1701" w:right="962" w:bottom="1134" w:left="1134" w:header="708" w:footer="708" w:gutter="0"/>
          <w:cols w:space="708"/>
          <w:docGrid w:linePitch="360"/>
        </w:sectPr>
      </w:pPr>
    </w:p>
    <w:tbl>
      <w:tblPr>
        <w:tblW w:w="15409" w:type="dxa"/>
        <w:tblLook w:val="04A0" w:firstRow="1" w:lastRow="0" w:firstColumn="1" w:lastColumn="0" w:noHBand="0" w:noVBand="1"/>
      </w:tblPr>
      <w:tblGrid>
        <w:gridCol w:w="9638"/>
        <w:gridCol w:w="1417"/>
        <w:gridCol w:w="994"/>
        <w:gridCol w:w="1418"/>
        <w:gridCol w:w="1858"/>
        <w:gridCol w:w="84"/>
      </w:tblGrid>
      <w:tr w:rsidR="00FE1D04" w:rsidRPr="00FE1D04" w14:paraId="71BEEFAD" w14:textId="77777777" w:rsidTr="004E6827">
        <w:trPr>
          <w:trHeight w:val="285"/>
        </w:trPr>
        <w:tc>
          <w:tcPr>
            <w:tcW w:w="15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771720" w14:textId="3CD40F51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D04" w:rsidRPr="00FE1D04" w14:paraId="56501DF3" w14:textId="77777777" w:rsidTr="004E6827">
        <w:trPr>
          <w:trHeight w:val="285"/>
        </w:trPr>
        <w:tc>
          <w:tcPr>
            <w:tcW w:w="15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5300" w:type="dxa"/>
              <w:tblLook w:val="04A0" w:firstRow="1" w:lastRow="0" w:firstColumn="1" w:lastColumn="0" w:noHBand="0" w:noVBand="1"/>
            </w:tblPr>
            <w:tblGrid>
              <w:gridCol w:w="8275"/>
              <w:gridCol w:w="1308"/>
              <w:gridCol w:w="494"/>
              <w:gridCol w:w="1089"/>
              <w:gridCol w:w="4027"/>
            </w:tblGrid>
            <w:tr w:rsidR="004E6827" w:rsidRPr="004E6827" w14:paraId="6B8D389E" w14:textId="77777777" w:rsidTr="004E6827">
              <w:trPr>
                <w:trHeight w:val="285"/>
              </w:trPr>
              <w:tc>
                <w:tcPr>
                  <w:tcW w:w="8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036B7" w14:textId="77777777" w:rsidR="004E6827" w:rsidRPr="004E6827" w:rsidRDefault="004E6827" w:rsidP="004E6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DFF7BB" w14:textId="77777777" w:rsidR="004E6827" w:rsidRPr="004E6827" w:rsidRDefault="004E6827" w:rsidP="004E6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F6E1D" w14:textId="77777777" w:rsidR="004E6827" w:rsidRPr="004E6827" w:rsidRDefault="004E6827" w:rsidP="004E6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03CAE" w14:textId="77777777" w:rsidR="004E6827" w:rsidRPr="004E6827" w:rsidRDefault="004E6827" w:rsidP="004E6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44B980" w14:textId="28551423" w:rsidR="004E6827" w:rsidRPr="004E6827" w:rsidRDefault="004E6827" w:rsidP="004E6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E6827" w:rsidRPr="004E6827" w14:paraId="1ACB8966" w14:textId="77777777" w:rsidTr="004E6827">
              <w:trPr>
                <w:trHeight w:val="285"/>
              </w:trPr>
              <w:tc>
                <w:tcPr>
                  <w:tcW w:w="8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C1EC6D" w14:textId="77777777" w:rsidR="004E6827" w:rsidRPr="004E6827" w:rsidRDefault="004E6827" w:rsidP="004E6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7E225" w14:textId="77777777" w:rsidR="004E6827" w:rsidRPr="004E6827" w:rsidRDefault="004E6827" w:rsidP="004E6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4E6827" w:rsidRPr="004E6827" w14:paraId="226D7BA6" w14:textId="77777777" w:rsidTr="004E6827">
              <w:trPr>
                <w:trHeight w:val="285"/>
              </w:trPr>
              <w:tc>
                <w:tcPr>
                  <w:tcW w:w="15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62CD5F" w14:textId="77777777" w:rsidR="004E6827" w:rsidRPr="004E6827" w:rsidRDefault="004E6827" w:rsidP="004E6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4E6827" w:rsidRPr="004E6827" w14:paraId="2C7EC34C" w14:textId="77777777" w:rsidTr="004E6827">
              <w:trPr>
                <w:trHeight w:val="285"/>
              </w:trPr>
              <w:tc>
                <w:tcPr>
                  <w:tcW w:w="15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D4361" w14:textId="77777777" w:rsidR="004E6827" w:rsidRPr="004E6827" w:rsidRDefault="004E6827" w:rsidP="004E6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4E6827" w:rsidRPr="004E6827" w14:paraId="1A2D06EF" w14:textId="77777777" w:rsidTr="004E6827">
              <w:trPr>
                <w:trHeight w:val="285"/>
              </w:trPr>
              <w:tc>
                <w:tcPr>
                  <w:tcW w:w="8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6F309" w14:textId="77777777" w:rsidR="004E6827" w:rsidRPr="004E6827" w:rsidRDefault="004E6827" w:rsidP="004E6827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E6827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6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764B22" w14:textId="77777777" w:rsidR="004E6827" w:rsidRPr="004E6827" w:rsidRDefault="004E6827" w:rsidP="004E6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68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2024 год и плановый период 2025 и 2025 годов"</w:t>
                  </w:r>
                </w:p>
              </w:tc>
            </w:tr>
          </w:tbl>
          <w:p w14:paraId="44FDC3DF" w14:textId="2E5C634E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D04" w:rsidRPr="00FE1D04" w14:paraId="56CDE4DC" w14:textId="77777777" w:rsidTr="004E6827">
        <w:trPr>
          <w:gridAfter w:val="1"/>
          <w:wAfter w:w="84" w:type="dxa"/>
          <w:trHeight w:val="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9C83F" w14:textId="732A59D9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A3F1FA" w14:textId="0C71572F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86DC8A" w14:textId="295A68C0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5001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2734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D04" w:rsidRPr="00FE1D04" w14:paraId="0CDF5ADE" w14:textId="77777777" w:rsidTr="004E6827">
        <w:trPr>
          <w:trHeight w:val="780"/>
        </w:trPr>
        <w:tc>
          <w:tcPr>
            <w:tcW w:w="15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1A623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год.</w:t>
            </w:r>
          </w:p>
        </w:tc>
      </w:tr>
      <w:tr w:rsidR="00FE1D04" w:rsidRPr="00FE1D04" w14:paraId="51AB0E1C" w14:textId="77777777" w:rsidTr="004E6827">
        <w:trPr>
          <w:gridAfter w:val="1"/>
          <w:wAfter w:w="84" w:type="dxa"/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BB6E" w14:textId="77777777" w:rsidR="00FE1D04" w:rsidRPr="00FE1D04" w:rsidRDefault="00FE1D04" w:rsidP="00FE1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616B" w14:textId="77777777" w:rsidR="00FE1D04" w:rsidRPr="00FE1D04" w:rsidRDefault="00FE1D04" w:rsidP="00FE1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4CD1" w14:textId="77777777" w:rsidR="00FE1D04" w:rsidRPr="00FE1D04" w:rsidRDefault="00FE1D04" w:rsidP="00FE1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D02" w14:textId="77777777" w:rsidR="00FE1D04" w:rsidRPr="00FE1D04" w:rsidRDefault="00FE1D04" w:rsidP="00FE1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AB2D2" w14:textId="77777777" w:rsidR="00FE1D04" w:rsidRPr="00FE1D04" w:rsidRDefault="00FE1D04" w:rsidP="00FE1D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E1D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E1D04" w:rsidRPr="00FE1D04" w14:paraId="291C552E" w14:textId="77777777" w:rsidTr="004E6827">
        <w:trPr>
          <w:gridAfter w:val="1"/>
          <w:wAfter w:w="84" w:type="dxa"/>
          <w:trHeight w:val="28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30A0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258B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20E8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75532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E1D04" w:rsidRPr="00FE1D04" w14:paraId="04943017" w14:textId="77777777" w:rsidTr="004E6827">
        <w:trPr>
          <w:gridAfter w:val="1"/>
          <w:wAfter w:w="84" w:type="dxa"/>
          <w:trHeight w:val="138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7C7C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726A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56BF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E28A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D7312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E1D04" w:rsidRPr="00FE1D04" w14:paraId="6D170140" w14:textId="77777777" w:rsidTr="004E6827">
        <w:trPr>
          <w:gridAfter w:val="1"/>
          <w:wAfter w:w="84" w:type="dxa"/>
          <w:trHeight w:val="8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9ED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E587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43148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4457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1 375,097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18564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793BFD49" w14:textId="77777777" w:rsidTr="004E6827">
        <w:trPr>
          <w:gridAfter w:val="1"/>
          <w:wAfter w:w="84" w:type="dxa"/>
          <w:trHeight w:val="34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EFBC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BFF6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10D7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3E517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1 375,097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88D27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D04" w:rsidRPr="00FE1D04" w14:paraId="3EB44FD0" w14:textId="77777777" w:rsidTr="004E6827">
        <w:trPr>
          <w:gridAfter w:val="1"/>
          <w:wAfter w:w="84" w:type="dxa"/>
          <w:trHeight w:val="34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DDD9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B78EB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93DA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71325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1 375,097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66382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D04" w:rsidRPr="00FE1D04" w14:paraId="641ECDA0" w14:textId="77777777" w:rsidTr="004E6827">
        <w:trPr>
          <w:gridAfter w:val="1"/>
          <w:wAfter w:w="84" w:type="dxa"/>
          <w:trHeight w:val="7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B362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C81C1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AA1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5007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11 575,186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9EE10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1 766,000</w:t>
            </w:r>
          </w:p>
        </w:tc>
      </w:tr>
      <w:tr w:rsidR="00FE1D04" w:rsidRPr="00FE1D04" w14:paraId="7C83E9E2" w14:textId="77777777" w:rsidTr="004E6827">
        <w:trPr>
          <w:gridAfter w:val="1"/>
          <w:wAfter w:w="84" w:type="dxa"/>
          <w:trHeight w:val="7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7009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DB4E1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EAA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5352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6 085,627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273E0B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FE1D04" w:rsidRPr="00FE1D04" w14:paraId="453F78B6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84A7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DE52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C744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149F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4 227,418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24C8FD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1E5668B8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6C00D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75B6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A896E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114A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1 858,209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CEEC91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FE1D04" w:rsidRPr="00FE1D04" w14:paraId="6020C510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C2E3C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BA5F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88AAE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0995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4 432,165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C560D5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1 630,240</w:t>
            </w:r>
          </w:p>
        </w:tc>
      </w:tr>
      <w:tr w:rsidR="00FE1D04" w:rsidRPr="00FE1D04" w14:paraId="60CBAC5B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4D00D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6960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5BDE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453D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4 432,165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BF1D17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1 630,240</w:t>
            </w:r>
          </w:p>
        </w:tc>
      </w:tr>
      <w:tr w:rsidR="00FE1D04" w:rsidRPr="00FE1D04" w14:paraId="6FF8E447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0175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B6CB9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6B71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05EA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D86F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53699CBA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5C59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932E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252E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048B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1022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49DC9030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642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6103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AA92E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EB34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740B26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2ABB2DCA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640B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D556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B07D5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23B6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ED2D6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059F43BD" w14:textId="77777777" w:rsidTr="004E6827">
        <w:trPr>
          <w:gridAfter w:val="1"/>
          <w:wAfter w:w="84" w:type="dxa"/>
          <w:trHeight w:val="39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7440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09B3C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1A6C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81F8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DAD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68EFC8C6" w14:textId="77777777" w:rsidTr="004E6827">
        <w:trPr>
          <w:gridAfter w:val="1"/>
          <w:wAfter w:w="84" w:type="dxa"/>
          <w:trHeight w:val="7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4DA0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D429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E4FD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B4F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47E4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305B31BC" w14:textId="77777777" w:rsidTr="004E6827">
        <w:trPr>
          <w:gridAfter w:val="1"/>
          <w:wAfter w:w="84" w:type="dxa"/>
          <w:trHeight w:val="2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30B1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CB31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0F49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05B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BEEC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3153E333" w14:textId="77777777" w:rsidTr="004E6827">
        <w:trPr>
          <w:gridAfter w:val="1"/>
          <w:wAfter w:w="84" w:type="dxa"/>
          <w:trHeight w:val="24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D682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1191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C770" w14:textId="77777777" w:rsidR="00FE1D04" w:rsidRPr="00FE1D04" w:rsidRDefault="00FE1D04" w:rsidP="00FE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C68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9EE1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E1D04" w:rsidRPr="00FE1D04" w14:paraId="719905C7" w14:textId="77777777" w:rsidTr="004E6827">
        <w:trPr>
          <w:gridAfter w:val="1"/>
          <w:wAfter w:w="84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DD9C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5B1D0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7A69" w14:textId="77777777" w:rsidR="00FE1D04" w:rsidRPr="00FE1D04" w:rsidRDefault="00FE1D04" w:rsidP="00FE1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61B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12 990,283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C3C" w14:textId="77777777" w:rsidR="00FE1D04" w:rsidRPr="00FE1D04" w:rsidRDefault="00FE1D04" w:rsidP="00FE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1 766,000</w:t>
            </w:r>
          </w:p>
        </w:tc>
      </w:tr>
    </w:tbl>
    <w:p w14:paraId="133854C6" w14:textId="77777777" w:rsidR="002F795D" w:rsidRDefault="002F795D">
      <w:pPr>
        <w:rPr>
          <w:rFonts w:ascii="Times New Roman" w:hAnsi="Times New Roman" w:cs="Times New Roman"/>
        </w:rPr>
      </w:pPr>
    </w:p>
    <w:tbl>
      <w:tblPr>
        <w:tblW w:w="15451" w:type="dxa"/>
        <w:tblInd w:w="-142" w:type="dxa"/>
        <w:tblLook w:val="04A0" w:firstRow="1" w:lastRow="0" w:firstColumn="1" w:lastColumn="0" w:noHBand="0" w:noVBand="1"/>
      </w:tblPr>
      <w:tblGrid>
        <w:gridCol w:w="8243"/>
        <w:gridCol w:w="1304"/>
        <w:gridCol w:w="516"/>
        <w:gridCol w:w="1086"/>
        <w:gridCol w:w="1554"/>
        <w:gridCol w:w="1296"/>
        <w:gridCol w:w="1552"/>
      </w:tblGrid>
      <w:tr w:rsidR="00F14474" w:rsidRPr="00F14474" w14:paraId="1B51E9BF" w14:textId="77777777" w:rsidTr="00F14474">
        <w:trPr>
          <w:trHeight w:val="28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76AE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BB8B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7E29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F3B6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3D21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5C74CC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486F26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91E0DC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F9943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18A76F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BBE0B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B73CC0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2C5DE3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9CD801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ACEE4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F5E92A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8C8E57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7715B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F5ABA8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1BACA7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6B294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DDFB4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F38116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8B9E5E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AF7420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5A3A3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8C65F" w14:textId="77777777" w:rsid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BB8109" w14:textId="73634C73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10</w:t>
            </w:r>
          </w:p>
        </w:tc>
      </w:tr>
      <w:tr w:rsidR="00F14474" w:rsidRPr="00F14474" w14:paraId="79D10454" w14:textId="77777777" w:rsidTr="00F14474">
        <w:trPr>
          <w:trHeight w:val="28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160F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16D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F14474" w:rsidRPr="00F14474" w14:paraId="2EAB9EE8" w14:textId="77777777" w:rsidTr="00F14474">
        <w:trPr>
          <w:trHeight w:val="285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FFCA1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F14474" w:rsidRPr="00F14474" w14:paraId="4390B4F7" w14:textId="77777777" w:rsidTr="00F14474">
        <w:trPr>
          <w:trHeight w:val="285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EBC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F14474" w:rsidRPr="00F14474" w14:paraId="6CEABA15" w14:textId="77777777" w:rsidTr="00F14474">
        <w:trPr>
          <w:trHeight w:val="28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3DC0" w14:textId="77777777" w:rsidR="00F14474" w:rsidRPr="00F14474" w:rsidRDefault="00F14474" w:rsidP="00F1447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1447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CB64F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2025 годов"</w:t>
            </w:r>
          </w:p>
        </w:tc>
      </w:tr>
      <w:tr w:rsidR="00F14474" w:rsidRPr="00F14474" w14:paraId="0FF8CA90" w14:textId="77777777" w:rsidTr="00F14474">
        <w:trPr>
          <w:trHeight w:val="173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1991D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BAD2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E6CD0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184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57981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40ED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FA0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474" w:rsidRPr="00F14474" w14:paraId="7D89FA8E" w14:textId="77777777" w:rsidTr="00F14474">
        <w:trPr>
          <w:trHeight w:val="90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FBD32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годов. </w:t>
            </w:r>
          </w:p>
        </w:tc>
      </w:tr>
      <w:tr w:rsidR="00F14474" w:rsidRPr="00F14474" w14:paraId="105639B1" w14:textId="77777777" w:rsidTr="00F14474">
        <w:trPr>
          <w:trHeight w:val="28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2029" w14:textId="77777777" w:rsidR="00F14474" w:rsidRPr="00F14474" w:rsidRDefault="00F14474" w:rsidP="00F1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8111" w14:textId="77777777" w:rsidR="00F14474" w:rsidRPr="00F14474" w:rsidRDefault="00F14474" w:rsidP="00F1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172E" w14:textId="77777777" w:rsidR="00F14474" w:rsidRPr="00F14474" w:rsidRDefault="00F14474" w:rsidP="00F1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2DC9" w14:textId="77777777" w:rsidR="00F14474" w:rsidRPr="00F14474" w:rsidRDefault="00F14474" w:rsidP="00F1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F3BFC" w14:textId="77777777" w:rsidR="00F14474" w:rsidRPr="00F14474" w:rsidRDefault="00F14474" w:rsidP="00F1447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1447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C5C" w14:textId="77777777" w:rsidR="00F14474" w:rsidRPr="00F14474" w:rsidRDefault="00F14474" w:rsidP="00F1447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688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474" w:rsidRPr="00F14474" w14:paraId="5464C2D1" w14:textId="77777777" w:rsidTr="00F14474">
        <w:trPr>
          <w:trHeight w:val="285"/>
        </w:trPr>
        <w:tc>
          <w:tcPr>
            <w:tcW w:w="8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FFF8F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FCFF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99A1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8AE9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14474" w:rsidRPr="00F14474" w14:paraId="116D678E" w14:textId="77777777" w:rsidTr="00F14474">
        <w:trPr>
          <w:trHeight w:val="285"/>
        </w:trPr>
        <w:tc>
          <w:tcPr>
            <w:tcW w:w="8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B248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E3AA9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62AC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554D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2558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F14474" w:rsidRPr="00F14474" w14:paraId="1137F692" w14:textId="77777777" w:rsidTr="00F14474">
        <w:trPr>
          <w:trHeight w:val="2832"/>
        </w:trPr>
        <w:tc>
          <w:tcPr>
            <w:tcW w:w="8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6A1C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57E80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D588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A4DC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F7FB0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4EC5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48826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14474" w:rsidRPr="00F14474" w14:paraId="5588AAA4" w14:textId="77777777" w:rsidTr="00F14474">
        <w:trPr>
          <w:trHeight w:val="114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ED92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CC28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D1DBA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6ADE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C20E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7339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06FC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4725C767" w14:textId="77777777" w:rsidTr="00F14474">
        <w:trPr>
          <w:trHeight w:val="34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3F26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9262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A3EE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8B59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9D6A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BB4F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8A5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41998FF0" w14:textId="77777777" w:rsidTr="00F14474">
        <w:trPr>
          <w:trHeight w:val="34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A32C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96EA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773C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05AC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7F43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F6C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BBDB4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11BC8619" w14:textId="77777777" w:rsidTr="00F14474">
        <w:trPr>
          <w:trHeight w:val="76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3B33E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2F2F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F9DC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A50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11 080,741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B6C2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884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11 231,795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9A34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1 835,000</w:t>
            </w:r>
          </w:p>
        </w:tc>
      </w:tr>
      <w:tr w:rsidR="00F14474" w:rsidRPr="00F14474" w14:paraId="0A18734E" w14:textId="77777777" w:rsidTr="00F14474">
        <w:trPr>
          <w:trHeight w:val="76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13252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20F8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1B83D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D69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6 099,867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8EA3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E227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6 113,867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AB0A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F14474" w:rsidRPr="00F14474" w14:paraId="651BB078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C348D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8EE6C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7FF9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C07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4 227,418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507B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167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4 227,418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CAA4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3EDEC437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DE2F4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920B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77CF3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EA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1 872,449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EB4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39E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1 886,449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CF0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F14474" w:rsidRPr="00F14474" w14:paraId="0BC38639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43BB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16EE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D7291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7CE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3 928,480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F9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0F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4 065,534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D53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1 671,000</w:t>
            </w:r>
          </w:p>
        </w:tc>
      </w:tr>
      <w:tr w:rsidR="00F14474" w:rsidRPr="00F14474" w14:paraId="468FE3CD" w14:textId="77777777" w:rsidTr="00F14474">
        <w:trPr>
          <w:trHeight w:val="51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ED9B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364A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8CB3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845F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3 928,480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615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7BD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4 065,534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BC5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1 671,000</w:t>
            </w:r>
          </w:p>
        </w:tc>
      </w:tr>
      <w:tr w:rsidR="00F14474" w:rsidRPr="00F14474" w14:paraId="76760545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30425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BCA8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C623B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4C2C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0C8D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4B85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266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63C0D506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2FB1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35B03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76765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759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BA03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645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D575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38C88A46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3A31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630A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2635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C92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C6B3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35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082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7935EB34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6B90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1569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6030E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3857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43B1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7DB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E35A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3FCA97D5" w14:textId="77777777" w:rsidTr="00F14474">
        <w:trPr>
          <w:trHeight w:val="39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D1F3B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3DF4B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1750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473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832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68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401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06E97AAF" w14:textId="77777777" w:rsidTr="00F14474">
        <w:trPr>
          <w:trHeight w:val="76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AEAE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D1D0E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85BE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3F9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C260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ADB9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6BAC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263FF241" w14:textId="77777777" w:rsidTr="00F14474">
        <w:trPr>
          <w:trHeight w:val="28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2CD8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26D3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23A6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D94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D94B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DB9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A4BF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2FDB99E3" w14:textId="77777777" w:rsidTr="00F14474">
        <w:trPr>
          <w:trHeight w:val="24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6A4C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D8C7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04D1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41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1F4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B82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EB3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7A27C7E0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B6B70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57696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33C9A" w14:textId="77777777" w:rsidR="00F14474" w:rsidRPr="00F14474" w:rsidRDefault="00F14474" w:rsidP="00F1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6D6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274,898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DA2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B0A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570,647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AA5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14474" w:rsidRPr="00F14474" w14:paraId="6AC989DA" w14:textId="77777777" w:rsidTr="00F14474">
        <w:trPr>
          <w:trHeight w:val="2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D7B5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13FF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DDEE" w14:textId="77777777" w:rsidR="00F14474" w:rsidRPr="00F14474" w:rsidRDefault="00F14474" w:rsidP="00F1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117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12 768,933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0F2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BD8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13 247,941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E79" w14:textId="77777777" w:rsidR="00F14474" w:rsidRPr="00F14474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1 835,000</w:t>
            </w:r>
          </w:p>
        </w:tc>
      </w:tr>
    </w:tbl>
    <w:p w14:paraId="764D3A8A" w14:textId="77777777" w:rsidR="00FE1D04" w:rsidRDefault="00FE1D04" w:rsidP="00653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FB248" w14:textId="7A6E58AF" w:rsidR="00F14474" w:rsidRDefault="00F14474" w:rsidP="00653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14474" w:rsidSect="00FE1D04">
          <w:pgSz w:w="16838" w:h="11906" w:orient="landscape"/>
          <w:pgMar w:top="1701" w:right="295" w:bottom="851" w:left="1134" w:header="709" w:footer="709" w:gutter="0"/>
          <w:cols w:space="708"/>
          <w:docGrid w:linePitch="360"/>
        </w:sectPr>
      </w:pPr>
    </w:p>
    <w:tbl>
      <w:tblPr>
        <w:tblW w:w="1074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354"/>
        <w:gridCol w:w="708"/>
        <w:gridCol w:w="708"/>
        <w:gridCol w:w="282"/>
        <w:gridCol w:w="1500"/>
        <w:gridCol w:w="1483"/>
        <w:gridCol w:w="1480"/>
        <w:gridCol w:w="37"/>
        <w:gridCol w:w="252"/>
        <w:gridCol w:w="467"/>
        <w:gridCol w:w="67"/>
        <w:gridCol w:w="169"/>
        <w:gridCol w:w="67"/>
        <w:gridCol w:w="170"/>
      </w:tblGrid>
      <w:tr w:rsidR="00F14474" w:rsidRPr="007A7F41" w14:paraId="4ECF6DC7" w14:textId="77777777" w:rsidTr="00F14474">
        <w:trPr>
          <w:gridBefore w:val="2"/>
          <w:gridAfter w:val="7"/>
          <w:wBefore w:w="4062" w:type="dxa"/>
          <w:wAfter w:w="1229" w:type="dxa"/>
          <w:trHeight w:val="920"/>
        </w:trPr>
        <w:tc>
          <w:tcPr>
            <w:tcW w:w="5453" w:type="dxa"/>
            <w:gridSpan w:val="5"/>
            <w:tcBorders>
              <w:top w:val="nil"/>
              <w:left w:val="nil"/>
            </w:tcBorders>
            <w:shd w:val="solid" w:color="FFFFFF" w:fill="auto"/>
          </w:tcPr>
          <w:p w14:paraId="7BF40361" w14:textId="77777777" w:rsidR="00F14474" w:rsidRPr="007A7F41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  <w:r w:rsidRPr="007A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14:paraId="5B32A4A3" w14:textId="59C0FC58" w:rsidR="00F14474" w:rsidRPr="007A7F41" w:rsidRDefault="00F14474" w:rsidP="00F14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  <w:p w14:paraId="766D0115" w14:textId="40E2D98E" w:rsidR="00F14474" w:rsidRPr="007A7F41" w:rsidRDefault="00F14474" w:rsidP="00F1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 Черный Ключ</w:t>
            </w:r>
          </w:p>
        </w:tc>
      </w:tr>
      <w:tr w:rsidR="00F14474" w:rsidRPr="007A7F41" w14:paraId="772BB0F1" w14:textId="77777777" w:rsidTr="00F14474">
        <w:trPr>
          <w:gridBefore w:val="1"/>
          <w:gridAfter w:val="1"/>
          <w:wBefore w:w="3354" w:type="dxa"/>
          <w:wAfter w:w="170" w:type="dxa"/>
          <w:trHeight w:val="276"/>
        </w:trPr>
        <w:tc>
          <w:tcPr>
            <w:tcW w:w="6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6F9F03" w14:textId="3FC3947A" w:rsidR="00F14474" w:rsidRPr="007A7F41" w:rsidRDefault="00F14474" w:rsidP="002F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7A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Клявлинский Самарской области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340EE1" w14:textId="77777777" w:rsidR="00F14474" w:rsidRPr="007A7F41" w:rsidRDefault="00F14474" w:rsidP="002F7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74" w:rsidRPr="007A7F41" w14:paraId="17A9C49B" w14:textId="77777777" w:rsidTr="00F14474">
        <w:trPr>
          <w:gridBefore w:val="3"/>
          <w:wBefore w:w="4770" w:type="dxa"/>
          <w:trHeight w:val="276"/>
        </w:trPr>
        <w:tc>
          <w:tcPr>
            <w:tcW w:w="5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A1187C" w14:textId="5C872546" w:rsidR="00F14474" w:rsidRPr="007A7F41" w:rsidRDefault="00E570CF" w:rsidP="002F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14474" w:rsidRPr="007A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</w:t>
            </w:r>
            <w:proofErr w:type="gramStart"/>
            <w:r w:rsidR="00F14474" w:rsidRPr="007A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бюджете  се</w:t>
            </w:r>
            <w:r w:rsid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</w:t>
            </w:r>
            <w:proofErr w:type="gramEnd"/>
            <w:r w:rsidR="00F1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Черный Ключ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352AB4" w14:textId="77777777" w:rsidR="00F14474" w:rsidRPr="007A7F41" w:rsidRDefault="00F14474" w:rsidP="002F7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B43D8B" w14:textId="77777777" w:rsidR="00F14474" w:rsidRPr="007A7F41" w:rsidRDefault="00F14474" w:rsidP="002F7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74" w:rsidRPr="007A7F41" w14:paraId="744E63CF" w14:textId="77777777" w:rsidTr="00F14474">
        <w:trPr>
          <w:gridBefore w:val="1"/>
          <w:gridAfter w:val="5"/>
          <w:wBefore w:w="3354" w:type="dxa"/>
          <w:wAfter w:w="940" w:type="dxa"/>
          <w:trHeight w:val="276"/>
        </w:trPr>
        <w:tc>
          <w:tcPr>
            <w:tcW w:w="6450" w:type="dxa"/>
            <w:gridSpan w:val="8"/>
            <w:tcBorders>
              <w:top w:val="nil"/>
              <w:left w:val="nil"/>
              <w:bottom w:val="nil"/>
            </w:tcBorders>
            <w:shd w:val="solid" w:color="FFFFFF" w:fill="auto"/>
          </w:tcPr>
          <w:p w14:paraId="48154D97" w14:textId="401E8456" w:rsidR="00F14474" w:rsidRPr="007A7F41" w:rsidRDefault="00E570CF" w:rsidP="00E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F14474" w:rsidRPr="007A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Клявлинский Самарской области</w:t>
            </w:r>
          </w:p>
        </w:tc>
      </w:tr>
      <w:tr w:rsidR="00F14474" w:rsidRPr="007A7F41" w14:paraId="7C1F6AEC" w14:textId="77777777" w:rsidTr="00F14474">
        <w:trPr>
          <w:gridBefore w:val="3"/>
          <w:wBefore w:w="4770" w:type="dxa"/>
          <w:trHeight w:val="276"/>
        </w:trPr>
        <w:tc>
          <w:tcPr>
            <w:tcW w:w="5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561CF7" w14:textId="3A2BC144" w:rsidR="00F14474" w:rsidRPr="007A7F41" w:rsidRDefault="00E570CF" w:rsidP="002F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14474" w:rsidRPr="007A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A1E2E8" w14:textId="77777777" w:rsidR="00F14474" w:rsidRPr="007A7F41" w:rsidRDefault="00F14474" w:rsidP="002F7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8ABA72" w14:textId="77777777" w:rsidR="00F14474" w:rsidRPr="007A7F41" w:rsidRDefault="00F14474" w:rsidP="002F7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18B" w:rsidRPr="007A7F41" w14:paraId="7D96780F" w14:textId="77777777" w:rsidTr="00F14474">
        <w:trPr>
          <w:gridAfter w:val="6"/>
          <w:wAfter w:w="1192" w:type="dxa"/>
          <w:trHeight w:val="276"/>
        </w:trPr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FA3480" w14:textId="77777777" w:rsidR="00F2318B" w:rsidRDefault="00F2318B" w:rsidP="00F1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D28B549" w14:textId="77777777" w:rsidR="00E570CF" w:rsidRDefault="00E570CF" w:rsidP="00F1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C55D2D3" w14:textId="69BCDAF4" w:rsidR="00E570CF" w:rsidRPr="007A7F41" w:rsidRDefault="00E570CF" w:rsidP="00F1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85C27D" w14:textId="77777777" w:rsidR="00F2318B" w:rsidRPr="007A7F41" w:rsidRDefault="00F2318B" w:rsidP="00F1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D832D73" w14:textId="77777777" w:rsidR="00F2318B" w:rsidRPr="007A7F41" w:rsidRDefault="00F2318B" w:rsidP="00F1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7347CE" w14:textId="77777777" w:rsidR="00F2318B" w:rsidRPr="007A7F41" w:rsidRDefault="00F2318B" w:rsidP="00F1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18B" w:rsidRPr="007A7F41" w14:paraId="6AA98BBA" w14:textId="77777777" w:rsidTr="00F14474">
        <w:trPr>
          <w:gridAfter w:val="6"/>
          <w:wAfter w:w="1192" w:type="dxa"/>
          <w:trHeight w:val="744"/>
        </w:trPr>
        <w:tc>
          <w:tcPr>
            <w:tcW w:w="9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88C991" w14:textId="77777777" w:rsidR="00F2318B" w:rsidRPr="007A7F41" w:rsidRDefault="00F2318B" w:rsidP="00F1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 иных  межбюджетных трансфертов  из бюджета сел</w:t>
            </w:r>
            <w:r w:rsidR="0064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ьского поселения Черный Ключ</w:t>
            </w:r>
            <w:r w:rsidRPr="007A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Клявлинский Самарской области бюджетам сельских поселений   на 2024 год  и плановый период 2025-2026 годов.</w:t>
            </w:r>
          </w:p>
        </w:tc>
      </w:tr>
      <w:tr w:rsidR="00F2318B" w:rsidRPr="007A7F41" w14:paraId="7B53ED6B" w14:textId="77777777" w:rsidTr="00F14474">
        <w:trPr>
          <w:gridAfter w:val="6"/>
          <w:wAfter w:w="1192" w:type="dxa"/>
          <w:trHeight w:val="206"/>
        </w:trPr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62466D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346DA2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5EB5DF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73F393" w14:textId="3BA22E10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E57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2318B" w:rsidRPr="007A7F41" w14:paraId="6D982459" w14:textId="77777777" w:rsidTr="00F14474">
        <w:trPr>
          <w:gridAfter w:val="6"/>
          <w:wAfter w:w="1192" w:type="dxa"/>
          <w:trHeight w:val="276"/>
        </w:trPr>
        <w:tc>
          <w:tcPr>
            <w:tcW w:w="50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C829B7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542FF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81197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7CFB6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</w:tr>
      <w:tr w:rsidR="00F2318B" w:rsidRPr="007A7F41" w14:paraId="61155A33" w14:textId="77777777" w:rsidTr="00F14474">
        <w:trPr>
          <w:gridAfter w:val="6"/>
          <w:wAfter w:w="1192" w:type="dxa"/>
          <w:trHeight w:val="276"/>
        </w:trPr>
        <w:tc>
          <w:tcPr>
            <w:tcW w:w="50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B7631F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2483F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A6444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55FB5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18B" w:rsidRPr="007A7F41" w14:paraId="7DB5F7AA" w14:textId="77777777" w:rsidTr="00F14474">
        <w:trPr>
          <w:gridAfter w:val="6"/>
          <w:wAfter w:w="1192" w:type="dxa"/>
          <w:trHeight w:val="276"/>
        </w:trPr>
        <w:tc>
          <w:tcPr>
            <w:tcW w:w="50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24041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7BC68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39D7F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E086C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18B" w:rsidRPr="007A7F41" w14:paraId="737FC344" w14:textId="77777777" w:rsidTr="00F14474">
        <w:trPr>
          <w:gridAfter w:val="6"/>
          <w:wAfter w:w="1192" w:type="dxa"/>
          <w:trHeight w:val="1584"/>
        </w:trPr>
        <w:tc>
          <w:tcPr>
            <w:tcW w:w="5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B2C31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се</w:t>
            </w:r>
            <w:r w:rsidR="00577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льского поселения Черный Ключ</w:t>
            </w:r>
            <w:r w:rsidRPr="007A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Клявлинский Самарской области при их передаче на уровень муниципального района Клявлинский Самарской области в соответствии с заключенными соглашениями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4253" w14:textId="77777777" w:rsidR="00F2318B" w:rsidRPr="007A7F41" w:rsidRDefault="0025244F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635,594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1A8F" w14:textId="77777777" w:rsidR="00F2318B" w:rsidRPr="007A7F41" w:rsidRDefault="0025244F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635,594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A078" w14:textId="77777777" w:rsidR="00F2318B" w:rsidRPr="007A7F41" w:rsidRDefault="0025244F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635,594</w:t>
            </w:r>
          </w:p>
        </w:tc>
      </w:tr>
      <w:tr w:rsidR="00F2318B" w:rsidRPr="007A7F41" w14:paraId="31042F36" w14:textId="77777777" w:rsidTr="00F14474">
        <w:trPr>
          <w:gridAfter w:val="6"/>
          <w:wAfter w:w="1192" w:type="dxa"/>
          <w:trHeight w:val="276"/>
        </w:trPr>
        <w:tc>
          <w:tcPr>
            <w:tcW w:w="5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2FB95" w14:textId="77777777" w:rsidR="00F2318B" w:rsidRPr="007A7F41" w:rsidRDefault="00F2318B" w:rsidP="002F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A4656" w14:textId="77777777" w:rsidR="00F2318B" w:rsidRPr="007A7F41" w:rsidRDefault="0025244F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635,594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94ED3" w14:textId="77777777" w:rsidR="00F2318B" w:rsidRPr="007A7F41" w:rsidRDefault="0025244F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635,594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1B89E" w14:textId="77777777" w:rsidR="00F2318B" w:rsidRPr="007A7F41" w:rsidRDefault="0025244F" w:rsidP="002F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635,594</w:t>
            </w:r>
          </w:p>
        </w:tc>
      </w:tr>
    </w:tbl>
    <w:p w14:paraId="0893EBBC" w14:textId="77777777" w:rsidR="00F2318B" w:rsidRPr="007A7F41" w:rsidRDefault="00F2318B" w:rsidP="00F2318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C738DB" w14:textId="77777777" w:rsidR="00F2318B" w:rsidRDefault="00F2318B">
      <w:pPr>
        <w:rPr>
          <w:rFonts w:ascii="Times New Roman" w:hAnsi="Times New Roman" w:cs="Times New Roman"/>
        </w:rPr>
      </w:pPr>
    </w:p>
    <w:p w14:paraId="4EDCEDD1" w14:textId="77777777" w:rsidR="00F2318B" w:rsidRDefault="00F2318B">
      <w:pPr>
        <w:rPr>
          <w:rFonts w:ascii="Times New Roman" w:hAnsi="Times New Roman" w:cs="Times New Roman"/>
        </w:rPr>
      </w:pPr>
    </w:p>
    <w:p w14:paraId="0C9C56FA" w14:textId="77777777" w:rsidR="00F2318B" w:rsidRDefault="00F2318B">
      <w:pPr>
        <w:rPr>
          <w:rFonts w:ascii="Times New Roman" w:hAnsi="Times New Roman" w:cs="Times New Roman"/>
        </w:rPr>
      </w:pPr>
    </w:p>
    <w:p w14:paraId="64C16572" w14:textId="77777777" w:rsidR="00F2318B" w:rsidRDefault="00F2318B">
      <w:pPr>
        <w:rPr>
          <w:rFonts w:ascii="Times New Roman" w:hAnsi="Times New Roman" w:cs="Times New Roman"/>
        </w:rPr>
      </w:pPr>
    </w:p>
    <w:p w14:paraId="6A5DC231" w14:textId="77777777" w:rsidR="00F2318B" w:rsidRDefault="00F2318B">
      <w:pPr>
        <w:rPr>
          <w:rFonts w:ascii="Times New Roman" w:hAnsi="Times New Roman" w:cs="Times New Roman"/>
        </w:rPr>
      </w:pPr>
    </w:p>
    <w:p w14:paraId="29EFD4B4" w14:textId="77777777" w:rsidR="00F2318B" w:rsidRDefault="00F2318B">
      <w:pPr>
        <w:rPr>
          <w:rFonts w:ascii="Times New Roman" w:hAnsi="Times New Roman" w:cs="Times New Roman"/>
        </w:rPr>
      </w:pPr>
    </w:p>
    <w:p w14:paraId="70BFBD60" w14:textId="77777777" w:rsidR="00F2318B" w:rsidRDefault="00F2318B">
      <w:pPr>
        <w:rPr>
          <w:rFonts w:ascii="Times New Roman" w:hAnsi="Times New Roman" w:cs="Times New Roman"/>
        </w:rPr>
      </w:pPr>
    </w:p>
    <w:sectPr w:rsidR="00F2318B" w:rsidSect="002F795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CDF3" w14:textId="77777777" w:rsidR="007C0D96" w:rsidRDefault="007C0D96" w:rsidP="006E1BCA">
      <w:pPr>
        <w:spacing w:after="0" w:line="240" w:lineRule="auto"/>
      </w:pPr>
      <w:r>
        <w:separator/>
      </w:r>
    </w:p>
  </w:endnote>
  <w:endnote w:type="continuationSeparator" w:id="0">
    <w:p w14:paraId="65EFBE7C" w14:textId="77777777" w:rsidR="007C0D96" w:rsidRDefault="007C0D96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C193" w14:textId="77777777" w:rsidR="00EE60EE" w:rsidRDefault="00EE60E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EAFD" w14:textId="77777777" w:rsidR="00EE60EE" w:rsidRDefault="00EE60E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16C3" w14:textId="77777777" w:rsidR="00EE60EE" w:rsidRDefault="00EE60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0F0F" w14:textId="77777777" w:rsidR="007C0D96" w:rsidRDefault="007C0D96" w:rsidP="006E1BCA">
      <w:pPr>
        <w:spacing w:after="0" w:line="240" w:lineRule="auto"/>
      </w:pPr>
      <w:r>
        <w:separator/>
      </w:r>
    </w:p>
  </w:footnote>
  <w:footnote w:type="continuationSeparator" w:id="0">
    <w:p w14:paraId="4469ED04" w14:textId="77777777" w:rsidR="007C0D96" w:rsidRDefault="007C0D96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9177" w14:textId="77777777" w:rsidR="00EE60EE" w:rsidRDefault="00EE60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FFCA" w14:textId="77777777" w:rsidR="00EE60EE" w:rsidRDefault="00EE60E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507" w14:textId="77777777" w:rsidR="00EE60EE" w:rsidRDefault="00EE60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5A18"/>
    <w:rsid w:val="000072DA"/>
    <w:rsid w:val="00007429"/>
    <w:rsid w:val="000104CC"/>
    <w:rsid w:val="00011DB8"/>
    <w:rsid w:val="00012397"/>
    <w:rsid w:val="00012D65"/>
    <w:rsid w:val="00013120"/>
    <w:rsid w:val="0001359E"/>
    <w:rsid w:val="00013DDC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3779"/>
    <w:rsid w:val="0002683B"/>
    <w:rsid w:val="000269CA"/>
    <w:rsid w:val="000302AE"/>
    <w:rsid w:val="000305D1"/>
    <w:rsid w:val="00030997"/>
    <w:rsid w:val="00031BCD"/>
    <w:rsid w:val="00034DE7"/>
    <w:rsid w:val="00034E3F"/>
    <w:rsid w:val="00035F3B"/>
    <w:rsid w:val="000374B8"/>
    <w:rsid w:val="00037CEE"/>
    <w:rsid w:val="00037E43"/>
    <w:rsid w:val="00041AB6"/>
    <w:rsid w:val="00042D1C"/>
    <w:rsid w:val="00043E2C"/>
    <w:rsid w:val="00043E41"/>
    <w:rsid w:val="000456B2"/>
    <w:rsid w:val="00045A34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15D9"/>
    <w:rsid w:val="00063098"/>
    <w:rsid w:val="0006330A"/>
    <w:rsid w:val="000634A8"/>
    <w:rsid w:val="00065037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2CAE"/>
    <w:rsid w:val="00075A94"/>
    <w:rsid w:val="000761F6"/>
    <w:rsid w:val="00076A42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41EA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260"/>
    <w:rsid w:val="000E0591"/>
    <w:rsid w:val="000E14E4"/>
    <w:rsid w:val="000E33AD"/>
    <w:rsid w:val="000E3785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3FB8"/>
    <w:rsid w:val="000F647F"/>
    <w:rsid w:val="000F6A31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2724F"/>
    <w:rsid w:val="00130A63"/>
    <w:rsid w:val="00130F5D"/>
    <w:rsid w:val="00131968"/>
    <w:rsid w:val="00131D50"/>
    <w:rsid w:val="0013220C"/>
    <w:rsid w:val="0013376C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478E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7EB"/>
    <w:rsid w:val="0017484B"/>
    <w:rsid w:val="00175BC0"/>
    <w:rsid w:val="0017784D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7736"/>
    <w:rsid w:val="001A0CBD"/>
    <w:rsid w:val="001A0E8B"/>
    <w:rsid w:val="001A168F"/>
    <w:rsid w:val="001A2784"/>
    <w:rsid w:val="001A326D"/>
    <w:rsid w:val="001A54AD"/>
    <w:rsid w:val="001A6E00"/>
    <w:rsid w:val="001A6F56"/>
    <w:rsid w:val="001A731D"/>
    <w:rsid w:val="001B0199"/>
    <w:rsid w:val="001B146E"/>
    <w:rsid w:val="001B23F4"/>
    <w:rsid w:val="001B3EC2"/>
    <w:rsid w:val="001B3F57"/>
    <w:rsid w:val="001B47D4"/>
    <w:rsid w:val="001B69E0"/>
    <w:rsid w:val="001B7E48"/>
    <w:rsid w:val="001C15CC"/>
    <w:rsid w:val="001C1A58"/>
    <w:rsid w:val="001C33AC"/>
    <w:rsid w:val="001C5154"/>
    <w:rsid w:val="001C525A"/>
    <w:rsid w:val="001C52BC"/>
    <w:rsid w:val="001C57B6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2FB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4606"/>
    <w:rsid w:val="0020577F"/>
    <w:rsid w:val="0021038C"/>
    <w:rsid w:val="00210845"/>
    <w:rsid w:val="00212868"/>
    <w:rsid w:val="00212B27"/>
    <w:rsid w:val="002139D7"/>
    <w:rsid w:val="002155A2"/>
    <w:rsid w:val="00215EA3"/>
    <w:rsid w:val="00217A28"/>
    <w:rsid w:val="00220F2F"/>
    <w:rsid w:val="0022147F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7D15"/>
    <w:rsid w:val="002505A9"/>
    <w:rsid w:val="002515FF"/>
    <w:rsid w:val="0025244F"/>
    <w:rsid w:val="0025278E"/>
    <w:rsid w:val="00253E88"/>
    <w:rsid w:val="00253FE5"/>
    <w:rsid w:val="00256DEF"/>
    <w:rsid w:val="00257228"/>
    <w:rsid w:val="002625B6"/>
    <w:rsid w:val="00263CD3"/>
    <w:rsid w:val="00270802"/>
    <w:rsid w:val="0027129B"/>
    <w:rsid w:val="00273DE2"/>
    <w:rsid w:val="0027419E"/>
    <w:rsid w:val="00274BAC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4F62"/>
    <w:rsid w:val="00295C86"/>
    <w:rsid w:val="00296AEA"/>
    <w:rsid w:val="002978C2"/>
    <w:rsid w:val="002A1624"/>
    <w:rsid w:val="002A2A14"/>
    <w:rsid w:val="002A3456"/>
    <w:rsid w:val="002A3C03"/>
    <w:rsid w:val="002A4B80"/>
    <w:rsid w:val="002A4D86"/>
    <w:rsid w:val="002A6704"/>
    <w:rsid w:val="002A6A4B"/>
    <w:rsid w:val="002A738F"/>
    <w:rsid w:val="002B109D"/>
    <w:rsid w:val="002B1351"/>
    <w:rsid w:val="002B25A7"/>
    <w:rsid w:val="002B323E"/>
    <w:rsid w:val="002B3926"/>
    <w:rsid w:val="002B42A2"/>
    <w:rsid w:val="002B5D99"/>
    <w:rsid w:val="002B7D24"/>
    <w:rsid w:val="002C2C16"/>
    <w:rsid w:val="002C2D85"/>
    <w:rsid w:val="002C2DBA"/>
    <w:rsid w:val="002C446D"/>
    <w:rsid w:val="002C4A58"/>
    <w:rsid w:val="002C620D"/>
    <w:rsid w:val="002C7CFA"/>
    <w:rsid w:val="002C7E09"/>
    <w:rsid w:val="002D1424"/>
    <w:rsid w:val="002D145C"/>
    <w:rsid w:val="002D2411"/>
    <w:rsid w:val="002D28BE"/>
    <w:rsid w:val="002D5AA7"/>
    <w:rsid w:val="002D5C22"/>
    <w:rsid w:val="002D5EE6"/>
    <w:rsid w:val="002E09AB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2F795D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3B6D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4222"/>
    <w:rsid w:val="00345533"/>
    <w:rsid w:val="003455C6"/>
    <w:rsid w:val="00345F01"/>
    <w:rsid w:val="00346509"/>
    <w:rsid w:val="00346909"/>
    <w:rsid w:val="00347DD7"/>
    <w:rsid w:val="00350DE1"/>
    <w:rsid w:val="00351356"/>
    <w:rsid w:val="003514C9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57D03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3C2"/>
    <w:rsid w:val="0037143F"/>
    <w:rsid w:val="0037153E"/>
    <w:rsid w:val="00373941"/>
    <w:rsid w:val="00374376"/>
    <w:rsid w:val="00374FE2"/>
    <w:rsid w:val="00375086"/>
    <w:rsid w:val="00377CF5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2085"/>
    <w:rsid w:val="0039392E"/>
    <w:rsid w:val="00393E19"/>
    <w:rsid w:val="00394652"/>
    <w:rsid w:val="00394DCF"/>
    <w:rsid w:val="00395165"/>
    <w:rsid w:val="003A038F"/>
    <w:rsid w:val="003A0B4B"/>
    <w:rsid w:val="003A2D14"/>
    <w:rsid w:val="003A4825"/>
    <w:rsid w:val="003A5C6E"/>
    <w:rsid w:val="003A5CC3"/>
    <w:rsid w:val="003A6A28"/>
    <w:rsid w:val="003A6E2B"/>
    <w:rsid w:val="003B53F3"/>
    <w:rsid w:val="003B6940"/>
    <w:rsid w:val="003B71EE"/>
    <w:rsid w:val="003B7CA8"/>
    <w:rsid w:val="003C0159"/>
    <w:rsid w:val="003C0720"/>
    <w:rsid w:val="003C0E8F"/>
    <w:rsid w:val="003C3356"/>
    <w:rsid w:val="003C4E25"/>
    <w:rsid w:val="003C51E7"/>
    <w:rsid w:val="003C55C5"/>
    <w:rsid w:val="003D236A"/>
    <w:rsid w:val="003D25AD"/>
    <w:rsid w:val="003D29F3"/>
    <w:rsid w:val="003D35A1"/>
    <w:rsid w:val="003D3F70"/>
    <w:rsid w:val="003D5104"/>
    <w:rsid w:val="003D54EC"/>
    <w:rsid w:val="003D58A2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F0414"/>
    <w:rsid w:val="003F087D"/>
    <w:rsid w:val="003F1416"/>
    <w:rsid w:val="003F1AD5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7146"/>
    <w:rsid w:val="0040781B"/>
    <w:rsid w:val="004111AE"/>
    <w:rsid w:val="00411981"/>
    <w:rsid w:val="0041358B"/>
    <w:rsid w:val="0041685B"/>
    <w:rsid w:val="00417BC9"/>
    <w:rsid w:val="00417DCD"/>
    <w:rsid w:val="00420A2F"/>
    <w:rsid w:val="00422D5E"/>
    <w:rsid w:val="00424B05"/>
    <w:rsid w:val="004250E5"/>
    <w:rsid w:val="004262D9"/>
    <w:rsid w:val="00426FE6"/>
    <w:rsid w:val="004271D7"/>
    <w:rsid w:val="004274B2"/>
    <w:rsid w:val="004274D6"/>
    <w:rsid w:val="00430B5D"/>
    <w:rsid w:val="00430CEA"/>
    <w:rsid w:val="00431A9C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10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1A7D"/>
    <w:rsid w:val="00482482"/>
    <w:rsid w:val="00482A0F"/>
    <w:rsid w:val="00485D4C"/>
    <w:rsid w:val="00487885"/>
    <w:rsid w:val="00491645"/>
    <w:rsid w:val="0049208C"/>
    <w:rsid w:val="004926C2"/>
    <w:rsid w:val="004927C8"/>
    <w:rsid w:val="0049337C"/>
    <w:rsid w:val="004963E0"/>
    <w:rsid w:val="00496D4C"/>
    <w:rsid w:val="00497986"/>
    <w:rsid w:val="004A0360"/>
    <w:rsid w:val="004A1344"/>
    <w:rsid w:val="004A1D38"/>
    <w:rsid w:val="004A3497"/>
    <w:rsid w:val="004A471C"/>
    <w:rsid w:val="004A6BA0"/>
    <w:rsid w:val="004A73B3"/>
    <w:rsid w:val="004A7829"/>
    <w:rsid w:val="004A7E34"/>
    <w:rsid w:val="004B034D"/>
    <w:rsid w:val="004B27D2"/>
    <w:rsid w:val="004B2E51"/>
    <w:rsid w:val="004B4BB3"/>
    <w:rsid w:val="004B6477"/>
    <w:rsid w:val="004B6B04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2244"/>
    <w:rsid w:val="004D363C"/>
    <w:rsid w:val="004D38AE"/>
    <w:rsid w:val="004D3937"/>
    <w:rsid w:val="004D463D"/>
    <w:rsid w:val="004D5482"/>
    <w:rsid w:val="004D60DB"/>
    <w:rsid w:val="004E2812"/>
    <w:rsid w:val="004E4DC1"/>
    <w:rsid w:val="004E517B"/>
    <w:rsid w:val="004E6827"/>
    <w:rsid w:val="004E6C8F"/>
    <w:rsid w:val="004E6C97"/>
    <w:rsid w:val="004F53F7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1D49"/>
    <w:rsid w:val="00513485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4911"/>
    <w:rsid w:val="00535000"/>
    <w:rsid w:val="00536BDC"/>
    <w:rsid w:val="005377E0"/>
    <w:rsid w:val="005429F6"/>
    <w:rsid w:val="0054393D"/>
    <w:rsid w:val="00545C99"/>
    <w:rsid w:val="0054672E"/>
    <w:rsid w:val="00546FC7"/>
    <w:rsid w:val="0055160E"/>
    <w:rsid w:val="00551763"/>
    <w:rsid w:val="00553452"/>
    <w:rsid w:val="00555FE6"/>
    <w:rsid w:val="005568F4"/>
    <w:rsid w:val="00560A50"/>
    <w:rsid w:val="005625F5"/>
    <w:rsid w:val="005634C5"/>
    <w:rsid w:val="005650B8"/>
    <w:rsid w:val="00566267"/>
    <w:rsid w:val="0056661E"/>
    <w:rsid w:val="00567E4D"/>
    <w:rsid w:val="00570610"/>
    <w:rsid w:val="00570E57"/>
    <w:rsid w:val="00573001"/>
    <w:rsid w:val="00573F77"/>
    <w:rsid w:val="00574FE6"/>
    <w:rsid w:val="005754DA"/>
    <w:rsid w:val="00577557"/>
    <w:rsid w:val="00577DC9"/>
    <w:rsid w:val="00577DCC"/>
    <w:rsid w:val="00580658"/>
    <w:rsid w:val="00580D14"/>
    <w:rsid w:val="00581CC7"/>
    <w:rsid w:val="00583038"/>
    <w:rsid w:val="005859C9"/>
    <w:rsid w:val="00586537"/>
    <w:rsid w:val="00587A5E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E70BC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1476"/>
    <w:rsid w:val="00601A1D"/>
    <w:rsid w:val="00602204"/>
    <w:rsid w:val="006023B6"/>
    <w:rsid w:val="00603ACE"/>
    <w:rsid w:val="00603C0E"/>
    <w:rsid w:val="00604036"/>
    <w:rsid w:val="0060438C"/>
    <w:rsid w:val="0060499E"/>
    <w:rsid w:val="00606EEB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68C8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477EE"/>
    <w:rsid w:val="006504E1"/>
    <w:rsid w:val="00651307"/>
    <w:rsid w:val="00651E0F"/>
    <w:rsid w:val="00653FB2"/>
    <w:rsid w:val="00660242"/>
    <w:rsid w:val="006611E3"/>
    <w:rsid w:val="00664540"/>
    <w:rsid w:val="006651F4"/>
    <w:rsid w:val="00673776"/>
    <w:rsid w:val="00675C9F"/>
    <w:rsid w:val="0067696B"/>
    <w:rsid w:val="00676E3A"/>
    <w:rsid w:val="00677111"/>
    <w:rsid w:val="006777FB"/>
    <w:rsid w:val="0068063F"/>
    <w:rsid w:val="006807BF"/>
    <w:rsid w:val="0068120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22D"/>
    <w:rsid w:val="006A3FA3"/>
    <w:rsid w:val="006A42B0"/>
    <w:rsid w:val="006A433C"/>
    <w:rsid w:val="006A5624"/>
    <w:rsid w:val="006A706E"/>
    <w:rsid w:val="006B09F3"/>
    <w:rsid w:val="006B0F7F"/>
    <w:rsid w:val="006B3AC8"/>
    <w:rsid w:val="006B7306"/>
    <w:rsid w:val="006B7F08"/>
    <w:rsid w:val="006B7F5F"/>
    <w:rsid w:val="006C11CF"/>
    <w:rsid w:val="006C3F7C"/>
    <w:rsid w:val="006C5587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B0B"/>
    <w:rsid w:val="006E1BCA"/>
    <w:rsid w:val="006E2108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6C7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2F88"/>
    <w:rsid w:val="00753910"/>
    <w:rsid w:val="00753922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1054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B0D92"/>
    <w:rsid w:val="007B18E8"/>
    <w:rsid w:val="007B1CA2"/>
    <w:rsid w:val="007B26DD"/>
    <w:rsid w:val="007B519E"/>
    <w:rsid w:val="007B5606"/>
    <w:rsid w:val="007B5922"/>
    <w:rsid w:val="007B66F4"/>
    <w:rsid w:val="007C0D96"/>
    <w:rsid w:val="007C42E4"/>
    <w:rsid w:val="007C5CCD"/>
    <w:rsid w:val="007D1C2D"/>
    <w:rsid w:val="007D42E9"/>
    <w:rsid w:val="007D559F"/>
    <w:rsid w:val="007D58C9"/>
    <w:rsid w:val="007D66BA"/>
    <w:rsid w:val="007D6BA6"/>
    <w:rsid w:val="007D7212"/>
    <w:rsid w:val="007E0FAF"/>
    <w:rsid w:val="007E11F3"/>
    <w:rsid w:val="007E1958"/>
    <w:rsid w:val="007E1C1A"/>
    <w:rsid w:val="007E2B8D"/>
    <w:rsid w:val="007E3277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5139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B8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37C8"/>
    <w:rsid w:val="00873E9C"/>
    <w:rsid w:val="0087402A"/>
    <w:rsid w:val="00874788"/>
    <w:rsid w:val="0087488D"/>
    <w:rsid w:val="008758ED"/>
    <w:rsid w:val="008763A0"/>
    <w:rsid w:val="008805CA"/>
    <w:rsid w:val="008813F4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5C4E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C7DF2"/>
    <w:rsid w:val="008D1230"/>
    <w:rsid w:val="008D64EE"/>
    <w:rsid w:val="008D78E6"/>
    <w:rsid w:val="008D7CAC"/>
    <w:rsid w:val="008E01DD"/>
    <w:rsid w:val="008E1246"/>
    <w:rsid w:val="008E219A"/>
    <w:rsid w:val="008E2DF9"/>
    <w:rsid w:val="008E446C"/>
    <w:rsid w:val="008E4D5D"/>
    <w:rsid w:val="008E59E5"/>
    <w:rsid w:val="008E6B22"/>
    <w:rsid w:val="008E7269"/>
    <w:rsid w:val="008E7682"/>
    <w:rsid w:val="008F05AA"/>
    <w:rsid w:val="008F07A6"/>
    <w:rsid w:val="008F0D2A"/>
    <w:rsid w:val="008F38DC"/>
    <w:rsid w:val="008F41F6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24D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6EAC"/>
    <w:rsid w:val="00937DF8"/>
    <w:rsid w:val="009402EA"/>
    <w:rsid w:val="009408B5"/>
    <w:rsid w:val="00940F0A"/>
    <w:rsid w:val="00942E05"/>
    <w:rsid w:val="009445D6"/>
    <w:rsid w:val="0094461F"/>
    <w:rsid w:val="00950795"/>
    <w:rsid w:val="00951789"/>
    <w:rsid w:val="00951E8C"/>
    <w:rsid w:val="009527CF"/>
    <w:rsid w:val="00952C00"/>
    <w:rsid w:val="00953FAD"/>
    <w:rsid w:val="00954BF9"/>
    <w:rsid w:val="00955241"/>
    <w:rsid w:val="00960879"/>
    <w:rsid w:val="00960AF0"/>
    <w:rsid w:val="009625DB"/>
    <w:rsid w:val="00962BE8"/>
    <w:rsid w:val="00963438"/>
    <w:rsid w:val="00964068"/>
    <w:rsid w:val="00964AFD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3F59"/>
    <w:rsid w:val="00994864"/>
    <w:rsid w:val="00994A0D"/>
    <w:rsid w:val="00995202"/>
    <w:rsid w:val="00996126"/>
    <w:rsid w:val="0099669B"/>
    <w:rsid w:val="009966A8"/>
    <w:rsid w:val="009A0E8D"/>
    <w:rsid w:val="009A1AF8"/>
    <w:rsid w:val="009A2589"/>
    <w:rsid w:val="009A32DF"/>
    <w:rsid w:val="009A34B6"/>
    <w:rsid w:val="009A5998"/>
    <w:rsid w:val="009A5A50"/>
    <w:rsid w:val="009A6C84"/>
    <w:rsid w:val="009A6FE9"/>
    <w:rsid w:val="009A7FA9"/>
    <w:rsid w:val="009B0DC8"/>
    <w:rsid w:val="009B0FC0"/>
    <w:rsid w:val="009B1D87"/>
    <w:rsid w:val="009B1DE1"/>
    <w:rsid w:val="009B228A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5A55"/>
    <w:rsid w:val="009C6858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2B49"/>
    <w:rsid w:val="00A05331"/>
    <w:rsid w:val="00A05DB5"/>
    <w:rsid w:val="00A0600C"/>
    <w:rsid w:val="00A079BE"/>
    <w:rsid w:val="00A07E0C"/>
    <w:rsid w:val="00A10C0A"/>
    <w:rsid w:val="00A10DDC"/>
    <w:rsid w:val="00A11056"/>
    <w:rsid w:val="00A1285D"/>
    <w:rsid w:val="00A12BB0"/>
    <w:rsid w:val="00A13163"/>
    <w:rsid w:val="00A137A5"/>
    <w:rsid w:val="00A13B03"/>
    <w:rsid w:val="00A146D5"/>
    <w:rsid w:val="00A174F6"/>
    <w:rsid w:val="00A1799F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759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5404"/>
    <w:rsid w:val="00A85448"/>
    <w:rsid w:val="00A85945"/>
    <w:rsid w:val="00A85D81"/>
    <w:rsid w:val="00A8738F"/>
    <w:rsid w:val="00A909E9"/>
    <w:rsid w:val="00A92DC6"/>
    <w:rsid w:val="00A9457C"/>
    <w:rsid w:val="00A97CF9"/>
    <w:rsid w:val="00AA00AD"/>
    <w:rsid w:val="00AA038A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29B3"/>
    <w:rsid w:val="00AB3861"/>
    <w:rsid w:val="00AB388B"/>
    <w:rsid w:val="00AB40C5"/>
    <w:rsid w:val="00AB5B81"/>
    <w:rsid w:val="00AB6E8E"/>
    <w:rsid w:val="00AC0593"/>
    <w:rsid w:val="00AC0825"/>
    <w:rsid w:val="00AC0ADD"/>
    <w:rsid w:val="00AC2CAB"/>
    <w:rsid w:val="00AC53AC"/>
    <w:rsid w:val="00AC54FC"/>
    <w:rsid w:val="00AC63D9"/>
    <w:rsid w:val="00AC6D96"/>
    <w:rsid w:val="00AC7CE5"/>
    <w:rsid w:val="00AC7F92"/>
    <w:rsid w:val="00AD0970"/>
    <w:rsid w:val="00AD1E1D"/>
    <w:rsid w:val="00AD2058"/>
    <w:rsid w:val="00AD39F3"/>
    <w:rsid w:val="00AD5229"/>
    <w:rsid w:val="00AD6BBD"/>
    <w:rsid w:val="00AD6F02"/>
    <w:rsid w:val="00AD7EBE"/>
    <w:rsid w:val="00AE22B6"/>
    <w:rsid w:val="00AE2C62"/>
    <w:rsid w:val="00AE491D"/>
    <w:rsid w:val="00AE61FE"/>
    <w:rsid w:val="00AF0E31"/>
    <w:rsid w:val="00AF33EB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10DF"/>
    <w:rsid w:val="00B116EC"/>
    <w:rsid w:val="00B1174C"/>
    <w:rsid w:val="00B122E5"/>
    <w:rsid w:val="00B123A4"/>
    <w:rsid w:val="00B13729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07E2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0EC8"/>
    <w:rsid w:val="00B61295"/>
    <w:rsid w:val="00B63FA3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6B4D"/>
    <w:rsid w:val="00B870DC"/>
    <w:rsid w:val="00B87FA2"/>
    <w:rsid w:val="00B91008"/>
    <w:rsid w:val="00B91B91"/>
    <w:rsid w:val="00B93035"/>
    <w:rsid w:val="00B94210"/>
    <w:rsid w:val="00B95399"/>
    <w:rsid w:val="00B95865"/>
    <w:rsid w:val="00B969E6"/>
    <w:rsid w:val="00B96FB8"/>
    <w:rsid w:val="00B97A3D"/>
    <w:rsid w:val="00B97B63"/>
    <w:rsid w:val="00B97DAA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61B0"/>
    <w:rsid w:val="00BC7BFB"/>
    <w:rsid w:val="00BD025F"/>
    <w:rsid w:val="00BD02BA"/>
    <w:rsid w:val="00BD0522"/>
    <w:rsid w:val="00BD15E9"/>
    <w:rsid w:val="00BD17C9"/>
    <w:rsid w:val="00BD31EA"/>
    <w:rsid w:val="00BD3E3D"/>
    <w:rsid w:val="00BD47E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6AA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0E1F"/>
    <w:rsid w:val="00C13F10"/>
    <w:rsid w:val="00C155D7"/>
    <w:rsid w:val="00C16851"/>
    <w:rsid w:val="00C1721D"/>
    <w:rsid w:val="00C1764E"/>
    <w:rsid w:val="00C17C4B"/>
    <w:rsid w:val="00C17D13"/>
    <w:rsid w:val="00C20293"/>
    <w:rsid w:val="00C2125A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1970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47FD7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60E6"/>
    <w:rsid w:val="00C86C62"/>
    <w:rsid w:val="00C90EBF"/>
    <w:rsid w:val="00C937E2"/>
    <w:rsid w:val="00C9662E"/>
    <w:rsid w:val="00C9777D"/>
    <w:rsid w:val="00CA0BCB"/>
    <w:rsid w:val="00CB2988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DCA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03F2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5D10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6AC"/>
    <w:rsid w:val="00D449D2"/>
    <w:rsid w:val="00D45702"/>
    <w:rsid w:val="00D469CD"/>
    <w:rsid w:val="00D47841"/>
    <w:rsid w:val="00D5056E"/>
    <w:rsid w:val="00D5074E"/>
    <w:rsid w:val="00D5371A"/>
    <w:rsid w:val="00D53C43"/>
    <w:rsid w:val="00D54216"/>
    <w:rsid w:val="00D54294"/>
    <w:rsid w:val="00D54B37"/>
    <w:rsid w:val="00D5609F"/>
    <w:rsid w:val="00D56457"/>
    <w:rsid w:val="00D571D4"/>
    <w:rsid w:val="00D5777D"/>
    <w:rsid w:val="00D61247"/>
    <w:rsid w:val="00D620B8"/>
    <w:rsid w:val="00D6221F"/>
    <w:rsid w:val="00D64364"/>
    <w:rsid w:val="00D65CE4"/>
    <w:rsid w:val="00D65E8F"/>
    <w:rsid w:val="00D70DE4"/>
    <w:rsid w:val="00D70F99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5818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4934"/>
    <w:rsid w:val="00DA5261"/>
    <w:rsid w:val="00DA60B7"/>
    <w:rsid w:val="00DA6F6B"/>
    <w:rsid w:val="00DA7F6F"/>
    <w:rsid w:val="00DB03EB"/>
    <w:rsid w:val="00DB0984"/>
    <w:rsid w:val="00DB0FF3"/>
    <w:rsid w:val="00DB3C43"/>
    <w:rsid w:val="00DB441B"/>
    <w:rsid w:val="00DB6FDA"/>
    <w:rsid w:val="00DB71A3"/>
    <w:rsid w:val="00DB74C2"/>
    <w:rsid w:val="00DB7990"/>
    <w:rsid w:val="00DC048E"/>
    <w:rsid w:val="00DC139E"/>
    <w:rsid w:val="00DC3564"/>
    <w:rsid w:val="00DC3ED0"/>
    <w:rsid w:val="00DC4264"/>
    <w:rsid w:val="00DC60B6"/>
    <w:rsid w:val="00DC6903"/>
    <w:rsid w:val="00DC72FA"/>
    <w:rsid w:val="00DC76AB"/>
    <w:rsid w:val="00DD1294"/>
    <w:rsid w:val="00DD1EE7"/>
    <w:rsid w:val="00DD3AD3"/>
    <w:rsid w:val="00DD42FE"/>
    <w:rsid w:val="00DD4D53"/>
    <w:rsid w:val="00DE17CD"/>
    <w:rsid w:val="00DE395F"/>
    <w:rsid w:val="00DE4F11"/>
    <w:rsid w:val="00DE570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DF7ADA"/>
    <w:rsid w:val="00E005AB"/>
    <w:rsid w:val="00E00A18"/>
    <w:rsid w:val="00E01311"/>
    <w:rsid w:val="00E01E61"/>
    <w:rsid w:val="00E04300"/>
    <w:rsid w:val="00E04EEF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6A93"/>
    <w:rsid w:val="00E47071"/>
    <w:rsid w:val="00E471F9"/>
    <w:rsid w:val="00E506BE"/>
    <w:rsid w:val="00E50DFB"/>
    <w:rsid w:val="00E50FFF"/>
    <w:rsid w:val="00E518C3"/>
    <w:rsid w:val="00E519F3"/>
    <w:rsid w:val="00E52213"/>
    <w:rsid w:val="00E5250D"/>
    <w:rsid w:val="00E5258C"/>
    <w:rsid w:val="00E52A5C"/>
    <w:rsid w:val="00E537B3"/>
    <w:rsid w:val="00E54456"/>
    <w:rsid w:val="00E5528C"/>
    <w:rsid w:val="00E559D7"/>
    <w:rsid w:val="00E56AAC"/>
    <w:rsid w:val="00E570CF"/>
    <w:rsid w:val="00E57BD7"/>
    <w:rsid w:val="00E60284"/>
    <w:rsid w:val="00E60AD2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2CA"/>
    <w:rsid w:val="00E70594"/>
    <w:rsid w:val="00E7326F"/>
    <w:rsid w:val="00E7334A"/>
    <w:rsid w:val="00E8068E"/>
    <w:rsid w:val="00E807C9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973A0"/>
    <w:rsid w:val="00E97B66"/>
    <w:rsid w:val="00EA0DEA"/>
    <w:rsid w:val="00EA1E9D"/>
    <w:rsid w:val="00EA20C5"/>
    <w:rsid w:val="00EA249D"/>
    <w:rsid w:val="00EA3E3F"/>
    <w:rsid w:val="00EA5E94"/>
    <w:rsid w:val="00EA7570"/>
    <w:rsid w:val="00EB0536"/>
    <w:rsid w:val="00EB068A"/>
    <w:rsid w:val="00EB0CD8"/>
    <w:rsid w:val="00EB0D61"/>
    <w:rsid w:val="00EB24EA"/>
    <w:rsid w:val="00EB2FD6"/>
    <w:rsid w:val="00EB3FAE"/>
    <w:rsid w:val="00EB4897"/>
    <w:rsid w:val="00EB4E2B"/>
    <w:rsid w:val="00EB4ECE"/>
    <w:rsid w:val="00EB53A9"/>
    <w:rsid w:val="00EB691E"/>
    <w:rsid w:val="00EB74D8"/>
    <w:rsid w:val="00EC0D00"/>
    <w:rsid w:val="00EC18EC"/>
    <w:rsid w:val="00EC2079"/>
    <w:rsid w:val="00EC44C9"/>
    <w:rsid w:val="00EC4C2D"/>
    <w:rsid w:val="00EC4DC8"/>
    <w:rsid w:val="00EC564D"/>
    <w:rsid w:val="00EC5E39"/>
    <w:rsid w:val="00EC79D1"/>
    <w:rsid w:val="00ED06CC"/>
    <w:rsid w:val="00ED13E2"/>
    <w:rsid w:val="00ED3157"/>
    <w:rsid w:val="00ED35A6"/>
    <w:rsid w:val="00ED5729"/>
    <w:rsid w:val="00ED728C"/>
    <w:rsid w:val="00ED7496"/>
    <w:rsid w:val="00ED7CB7"/>
    <w:rsid w:val="00EE0382"/>
    <w:rsid w:val="00EE2A9B"/>
    <w:rsid w:val="00EE38F5"/>
    <w:rsid w:val="00EE42C0"/>
    <w:rsid w:val="00EE478E"/>
    <w:rsid w:val="00EE4D19"/>
    <w:rsid w:val="00EE572D"/>
    <w:rsid w:val="00EE5B40"/>
    <w:rsid w:val="00EE60EE"/>
    <w:rsid w:val="00EF0A82"/>
    <w:rsid w:val="00EF2413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7FB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E42"/>
    <w:rsid w:val="00F13FB3"/>
    <w:rsid w:val="00F14376"/>
    <w:rsid w:val="00F14474"/>
    <w:rsid w:val="00F14F44"/>
    <w:rsid w:val="00F15753"/>
    <w:rsid w:val="00F15A9C"/>
    <w:rsid w:val="00F16B2E"/>
    <w:rsid w:val="00F16D36"/>
    <w:rsid w:val="00F17268"/>
    <w:rsid w:val="00F2225F"/>
    <w:rsid w:val="00F2318B"/>
    <w:rsid w:val="00F23822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428"/>
    <w:rsid w:val="00F40EE1"/>
    <w:rsid w:val="00F42862"/>
    <w:rsid w:val="00F42CEB"/>
    <w:rsid w:val="00F42EFA"/>
    <w:rsid w:val="00F44B65"/>
    <w:rsid w:val="00F45783"/>
    <w:rsid w:val="00F5019F"/>
    <w:rsid w:val="00F50AD0"/>
    <w:rsid w:val="00F52549"/>
    <w:rsid w:val="00F531E7"/>
    <w:rsid w:val="00F54C63"/>
    <w:rsid w:val="00F55061"/>
    <w:rsid w:val="00F5527D"/>
    <w:rsid w:val="00F56771"/>
    <w:rsid w:val="00F567F8"/>
    <w:rsid w:val="00F5753F"/>
    <w:rsid w:val="00F57819"/>
    <w:rsid w:val="00F604E1"/>
    <w:rsid w:val="00F6159C"/>
    <w:rsid w:val="00F65B70"/>
    <w:rsid w:val="00F65F47"/>
    <w:rsid w:val="00F660CC"/>
    <w:rsid w:val="00F67ED7"/>
    <w:rsid w:val="00F702F7"/>
    <w:rsid w:val="00F7083D"/>
    <w:rsid w:val="00F712AA"/>
    <w:rsid w:val="00F7170E"/>
    <w:rsid w:val="00F7686B"/>
    <w:rsid w:val="00F7743B"/>
    <w:rsid w:val="00F77B0A"/>
    <w:rsid w:val="00F80E58"/>
    <w:rsid w:val="00F814BA"/>
    <w:rsid w:val="00F81943"/>
    <w:rsid w:val="00F82A97"/>
    <w:rsid w:val="00F8349B"/>
    <w:rsid w:val="00F84475"/>
    <w:rsid w:val="00F87B5F"/>
    <w:rsid w:val="00F87D20"/>
    <w:rsid w:val="00F90110"/>
    <w:rsid w:val="00F90C52"/>
    <w:rsid w:val="00F91408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05B"/>
    <w:rsid w:val="00FA4CB5"/>
    <w:rsid w:val="00FA5F91"/>
    <w:rsid w:val="00FA7C3C"/>
    <w:rsid w:val="00FB0733"/>
    <w:rsid w:val="00FB15F9"/>
    <w:rsid w:val="00FB2995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1D04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6284"/>
  <w15:docId w15:val="{7D7F9826-EE70-4F44-90B3-054DE4D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E779-CF3A-4F9A-B587-7EDFB67F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9065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93</cp:revision>
  <cp:lastPrinted>2024-01-12T06:41:00Z</cp:lastPrinted>
  <dcterms:created xsi:type="dcterms:W3CDTF">2023-12-24T08:40:00Z</dcterms:created>
  <dcterms:modified xsi:type="dcterms:W3CDTF">2024-01-12T06:42:00Z</dcterms:modified>
</cp:coreProperties>
</file>