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E7" w:rsidRPr="00C15FC3" w:rsidRDefault="005F56E7" w:rsidP="005F56E7">
      <w:pPr>
        <w:suppressAutoHyphens/>
        <w:rPr>
          <w:b/>
          <w:sz w:val="28"/>
          <w:szCs w:val="28"/>
          <w:lang w:eastAsia="ar-SA"/>
        </w:rPr>
      </w:pPr>
      <w:r w:rsidRPr="00C15FC3">
        <w:rPr>
          <w:b/>
          <w:sz w:val="28"/>
          <w:szCs w:val="28"/>
          <w:lang w:eastAsia="ar-SA"/>
        </w:rPr>
        <w:t>РОССИЙСКАЯ ФЕДЕРАЦИЯ</w:t>
      </w:r>
    </w:p>
    <w:p w:rsidR="005F56E7" w:rsidRPr="00C15FC3" w:rsidRDefault="005F56E7" w:rsidP="005F56E7">
      <w:pPr>
        <w:suppressAutoHyphens/>
        <w:rPr>
          <w:sz w:val="28"/>
          <w:szCs w:val="28"/>
          <w:lang w:eastAsia="ar-SA"/>
        </w:rPr>
      </w:pPr>
    </w:p>
    <w:p w:rsidR="005F56E7" w:rsidRPr="00C15FC3" w:rsidRDefault="005F56E7" w:rsidP="005F56E7">
      <w:pPr>
        <w:tabs>
          <w:tab w:val="left" w:pos="300"/>
          <w:tab w:val="left" w:pos="1155"/>
        </w:tabs>
        <w:suppressAutoHyphens/>
        <w:rPr>
          <w:b/>
          <w:sz w:val="24"/>
          <w:szCs w:val="24"/>
          <w:lang w:eastAsia="ar-SA"/>
        </w:rPr>
      </w:pPr>
      <w:r w:rsidRPr="00C15FC3">
        <w:rPr>
          <w:sz w:val="24"/>
          <w:szCs w:val="24"/>
          <w:lang w:eastAsia="ar-SA"/>
        </w:rPr>
        <w:tab/>
        <w:t xml:space="preserve">       </w:t>
      </w:r>
      <w:r w:rsidRPr="00C15FC3">
        <w:rPr>
          <w:b/>
          <w:sz w:val="24"/>
          <w:szCs w:val="24"/>
          <w:lang w:eastAsia="ar-SA"/>
        </w:rPr>
        <w:t xml:space="preserve">АДМИНИСТРАЦИЯ </w:t>
      </w:r>
    </w:p>
    <w:p w:rsidR="005F56E7" w:rsidRPr="00C15FC3" w:rsidRDefault="005F56E7" w:rsidP="005F56E7">
      <w:pPr>
        <w:suppressAutoHyphens/>
        <w:rPr>
          <w:b/>
          <w:sz w:val="24"/>
          <w:szCs w:val="24"/>
          <w:lang w:eastAsia="ar-SA"/>
        </w:rPr>
      </w:pPr>
      <w:r w:rsidRPr="00C15FC3">
        <w:rPr>
          <w:b/>
          <w:sz w:val="24"/>
          <w:szCs w:val="24"/>
          <w:lang w:eastAsia="ar-SA"/>
        </w:rPr>
        <w:t xml:space="preserve">             сельского поселения  </w:t>
      </w:r>
    </w:p>
    <w:p w:rsidR="005F56E7" w:rsidRPr="00C15FC3" w:rsidRDefault="005F56E7" w:rsidP="005F56E7">
      <w:pPr>
        <w:suppressAutoHyphens/>
        <w:rPr>
          <w:b/>
          <w:sz w:val="24"/>
          <w:szCs w:val="24"/>
          <w:lang w:eastAsia="ar-SA"/>
        </w:rPr>
      </w:pPr>
      <w:r w:rsidRPr="00C15FC3">
        <w:rPr>
          <w:b/>
          <w:sz w:val="24"/>
          <w:szCs w:val="24"/>
          <w:lang w:eastAsia="ar-SA"/>
        </w:rPr>
        <w:t xml:space="preserve">            СТАРЫЙ МАКЛАУШ</w:t>
      </w:r>
    </w:p>
    <w:p w:rsidR="005F56E7" w:rsidRPr="00C15FC3" w:rsidRDefault="005F56E7" w:rsidP="005F56E7">
      <w:pPr>
        <w:suppressAutoHyphens/>
        <w:rPr>
          <w:b/>
          <w:sz w:val="24"/>
          <w:szCs w:val="24"/>
          <w:lang w:eastAsia="ar-SA"/>
        </w:rPr>
      </w:pPr>
      <w:r w:rsidRPr="00C15FC3">
        <w:rPr>
          <w:sz w:val="24"/>
          <w:szCs w:val="24"/>
          <w:lang w:eastAsia="ar-SA"/>
        </w:rPr>
        <w:t xml:space="preserve">         </w:t>
      </w:r>
      <w:r w:rsidRPr="00C15FC3">
        <w:rPr>
          <w:b/>
          <w:sz w:val="24"/>
          <w:szCs w:val="24"/>
          <w:lang w:eastAsia="ar-SA"/>
        </w:rPr>
        <w:t>муниципального района</w:t>
      </w:r>
    </w:p>
    <w:p w:rsidR="005F56E7" w:rsidRPr="00C15FC3" w:rsidRDefault="005F56E7" w:rsidP="005F56E7">
      <w:pPr>
        <w:suppressAutoHyphens/>
        <w:rPr>
          <w:b/>
          <w:sz w:val="24"/>
          <w:szCs w:val="24"/>
          <w:lang w:eastAsia="ar-SA"/>
        </w:rPr>
      </w:pPr>
      <w:r w:rsidRPr="00C15FC3">
        <w:rPr>
          <w:b/>
          <w:sz w:val="24"/>
          <w:szCs w:val="24"/>
          <w:lang w:eastAsia="ar-SA"/>
        </w:rPr>
        <w:t xml:space="preserve">                  Клявлинский </w:t>
      </w:r>
    </w:p>
    <w:p w:rsidR="005F56E7" w:rsidRPr="00C15FC3" w:rsidRDefault="005F56E7" w:rsidP="005F56E7">
      <w:pPr>
        <w:suppressAutoHyphens/>
        <w:rPr>
          <w:b/>
          <w:sz w:val="24"/>
          <w:szCs w:val="24"/>
          <w:lang w:eastAsia="ar-SA"/>
        </w:rPr>
      </w:pPr>
      <w:r w:rsidRPr="00C15FC3">
        <w:rPr>
          <w:b/>
          <w:sz w:val="24"/>
          <w:szCs w:val="24"/>
          <w:lang w:eastAsia="ar-SA"/>
        </w:rPr>
        <w:t xml:space="preserve">              Самарской области </w:t>
      </w:r>
    </w:p>
    <w:p w:rsidR="005F56E7" w:rsidRPr="00C15FC3" w:rsidRDefault="005F56E7" w:rsidP="005F56E7">
      <w:pPr>
        <w:suppressAutoHyphens/>
        <w:rPr>
          <w:b/>
          <w:sz w:val="24"/>
          <w:szCs w:val="24"/>
          <w:lang w:eastAsia="ar-SA"/>
        </w:rPr>
      </w:pPr>
      <w:r w:rsidRPr="00C15FC3">
        <w:rPr>
          <w:b/>
          <w:sz w:val="24"/>
          <w:szCs w:val="24"/>
          <w:lang w:eastAsia="ar-SA"/>
        </w:rPr>
        <w:t xml:space="preserve">       446940, Самарская область, </w:t>
      </w:r>
    </w:p>
    <w:p w:rsidR="005F56E7" w:rsidRPr="00C15FC3" w:rsidRDefault="005F56E7" w:rsidP="005F56E7">
      <w:pPr>
        <w:suppressAutoHyphens/>
        <w:rPr>
          <w:b/>
          <w:sz w:val="24"/>
          <w:szCs w:val="24"/>
          <w:lang w:eastAsia="ar-SA"/>
        </w:rPr>
      </w:pPr>
      <w:r w:rsidRPr="00C15FC3">
        <w:rPr>
          <w:b/>
          <w:sz w:val="24"/>
          <w:szCs w:val="24"/>
          <w:lang w:eastAsia="ar-SA"/>
        </w:rPr>
        <w:t xml:space="preserve">              Клявлинский район, </w:t>
      </w:r>
    </w:p>
    <w:p w:rsidR="005F56E7" w:rsidRPr="00C15FC3" w:rsidRDefault="005F56E7" w:rsidP="005F56E7">
      <w:pPr>
        <w:suppressAutoHyphens/>
        <w:rPr>
          <w:b/>
          <w:sz w:val="24"/>
          <w:szCs w:val="24"/>
          <w:lang w:eastAsia="ar-SA"/>
        </w:rPr>
      </w:pPr>
      <w:r w:rsidRPr="00C15FC3">
        <w:rPr>
          <w:b/>
          <w:sz w:val="24"/>
          <w:szCs w:val="24"/>
          <w:lang w:eastAsia="ar-SA"/>
        </w:rPr>
        <w:t xml:space="preserve">              </w:t>
      </w:r>
      <w:proofErr w:type="gramStart"/>
      <w:r w:rsidRPr="00C15FC3">
        <w:rPr>
          <w:b/>
          <w:sz w:val="24"/>
          <w:szCs w:val="24"/>
          <w:lang w:eastAsia="ar-SA"/>
        </w:rPr>
        <w:t>с</w:t>
      </w:r>
      <w:proofErr w:type="gramEnd"/>
      <w:r w:rsidRPr="00C15FC3">
        <w:rPr>
          <w:b/>
          <w:sz w:val="24"/>
          <w:szCs w:val="24"/>
          <w:lang w:eastAsia="ar-SA"/>
        </w:rPr>
        <w:t>. Старый Маклауш,</w:t>
      </w:r>
    </w:p>
    <w:p w:rsidR="005F56E7" w:rsidRPr="00C15FC3" w:rsidRDefault="005F56E7" w:rsidP="005F56E7">
      <w:pPr>
        <w:suppressAutoHyphens/>
        <w:rPr>
          <w:b/>
          <w:sz w:val="24"/>
          <w:szCs w:val="24"/>
          <w:lang w:eastAsia="ar-SA"/>
        </w:rPr>
      </w:pPr>
      <w:r w:rsidRPr="00C15FC3">
        <w:rPr>
          <w:b/>
          <w:sz w:val="24"/>
          <w:szCs w:val="24"/>
          <w:lang w:eastAsia="ar-SA"/>
        </w:rPr>
        <w:t xml:space="preserve">                ул. Почтовая, д.24, </w:t>
      </w:r>
    </w:p>
    <w:p w:rsidR="005F56E7" w:rsidRPr="00C15FC3" w:rsidRDefault="005F56E7" w:rsidP="005F56E7">
      <w:pPr>
        <w:suppressAutoHyphens/>
        <w:rPr>
          <w:b/>
          <w:sz w:val="24"/>
          <w:szCs w:val="24"/>
          <w:lang w:eastAsia="ar-SA"/>
        </w:rPr>
      </w:pPr>
      <w:r w:rsidRPr="00C15FC3">
        <w:rPr>
          <w:b/>
          <w:sz w:val="24"/>
          <w:szCs w:val="24"/>
          <w:lang w:eastAsia="ar-SA"/>
        </w:rPr>
        <w:t xml:space="preserve">           </w:t>
      </w:r>
      <w:r>
        <w:rPr>
          <w:b/>
          <w:sz w:val="24"/>
          <w:szCs w:val="24"/>
          <w:lang w:eastAsia="ar-SA"/>
        </w:rPr>
        <w:t xml:space="preserve">   </w:t>
      </w:r>
      <w:r w:rsidRPr="00C15FC3">
        <w:rPr>
          <w:b/>
          <w:sz w:val="24"/>
          <w:szCs w:val="24"/>
          <w:lang w:eastAsia="ar-SA"/>
        </w:rPr>
        <w:t>тел. 4- 15- 42, 4-15-36</w:t>
      </w:r>
    </w:p>
    <w:p w:rsidR="005F56E7" w:rsidRPr="00C15FC3" w:rsidRDefault="005F56E7" w:rsidP="005F56E7">
      <w:pPr>
        <w:rPr>
          <w:b/>
          <w:sz w:val="22"/>
          <w:szCs w:val="22"/>
        </w:rPr>
      </w:pPr>
      <w:r w:rsidRPr="00C15FC3">
        <w:rPr>
          <w:b/>
          <w:sz w:val="22"/>
          <w:szCs w:val="22"/>
        </w:rPr>
        <w:t xml:space="preserve">       </w:t>
      </w:r>
    </w:p>
    <w:p w:rsidR="00C91B5C" w:rsidRDefault="005F56E7" w:rsidP="005F56E7">
      <w:pPr>
        <w:rPr>
          <w:b/>
          <w:sz w:val="22"/>
          <w:szCs w:val="22"/>
        </w:rPr>
      </w:pPr>
      <w:r w:rsidRPr="00C15FC3">
        <w:rPr>
          <w:b/>
          <w:sz w:val="22"/>
          <w:szCs w:val="22"/>
        </w:rPr>
        <w:t xml:space="preserve">               </w:t>
      </w:r>
      <w:r w:rsidR="00C91B5C">
        <w:rPr>
          <w:b/>
          <w:sz w:val="22"/>
          <w:szCs w:val="22"/>
        </w:rPr>
        <w:t>РАСПОРЯЖЕНИЕ</w:t>
      </w:r>
    </w:p>
    <w:p w:rsidR="005F56E7" w:rsidRPr="00C15FC3" w:rsidRDefault="00C91B5C" w:rsidP="005F56E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          </w:t>
      </w:r>
      <w:r w:rsidR="005F56E7" w:rsidRPr="00C15FC3">
        <w:rPr>
          <w:b/>
          <w:sz w:val="22"/>
          <w:szCs w:val="22"/>
        </w:rPr>
        <w:t xml:space="preserve">№ </w:t>
      </w:r>
      <w:r w:rsidR="005F56E7">
        <w:rPr>
          <w:b/>
          <w:sz w:val="22"/>
          <w:szCs w:val="22"/>
        </w:rPr>
        <w:t>5</w:t>
      </w:r>
      <w:r w:rsidR="008E6BEF">
        <w:rPr>
          <w:b/>
          <w:sz w:val="22"/>
          <w:szCs w:val="22"/>
        </w:rPr>
        <w:t>3</w:t>
      </w:r>
      <w:r w:rsidR="005F56E7" w:rsidRPr="00C15FC3">
        <w:rPr>
          <w:b/>
          <w:sz w:val="22"/>
          <w:szCs w:val="22"/>
        </w:rPr>
        <w:t xml:space="preserve"> от </w:t>
      </w:r>
      <w:r w:rsidR="005F56E7">
        <w:rPr>
          <w:b/>
          <w:sz w:val="22"/>
          <w:szCs w:val="22"/>
        </w:rPr>
        <w:t>06.12</w:t>
      </w:r>
      <w:r w:rsidR="005F56E7" w:rsidRPr="00C15FC3">
        <w:rPr>
          <w:b/>
          <w:sz w:val="22"/>
          <w:szCs w:val="22"/>
        </w:rPr>
        <w:t>.2021 г.</w:t>
      </w:r>
    </w:p>
    <w:p w:rsidR="005F56E7" w:rsidRDefault="005F56E7" w:rsidP="000B5E63">
      <w:pPr>
        <w:jc w:val="both"/>
        <w:rPr>
          <w:b/>
          <w:sz w:val="32"/>
          <w:u w:val="single"/>
        </w:rPr>
      </w:pPr>
    </w:p>
    <w:p w:rsidR="005F56E7" w:rsidRDefault="005F56E7" w:rsidP="000B5E63">
      <w:pPr>
        <w:jc w:val="both"/>
        <w:rPr>
          <w:b/>
          <w:sz w:val="32"/>
          <w:u w:val="single"/>
        </w:rPr>
      </w:pPr>
    </w:p>
    <w:p w:rsidR="00D92C6A" w:rsidRPr="00D92C6A" w:rsidRDefault="00D92C6A" w:rsidP="00D92C6A">
      <w:pPr>
        <w:pStyle w:val="pcenter"/>
        <w:shd w:val="clear" w:color="auto" w:fill="FFFFFF"/>
        <w:spacing w:before="0" w:beforeAutospacing="0" w:after="0" w:afterAutospacing="0"/>
        <w:rPr>
          <w:b/>
          <w:bCs/>
          <w:color w:val="333333"/>
          <w:sz w:val="26"/>
          <w:szCs w:val="26"/>
        </w:rPr>
      </w:pPr>
      <w:r w:rsidRPr="00D92C6A">
        <w:rPr>
          <w:b/>
          <w:bCs/>
          <w:color w:val="333333"/>
          <w:sz w:val="26"/>
          <w:szCs w:val="26"/>
        </w:rPr>
        <w:t xml:space="preserve">Об утверждении порядка использования открытого огня и разведение костров </w:t>
      </w:r>
      <w:r w:rsidR="0067189D">
        <w:rPr>
          <w:b/>
          <w:bCs/>
          <w:color w:val="333333"/>
          <w:sz w:val="26"/>
          <w:szCs w:val="26"/>
        </w:rPr>
        <w:t>на</w:t>
      </w:r>
      <w:r w:rsidR="00704495">
        <w:rPr>
          <w:b/>
          <w:bCs/>
          <w:color w:val="333333"/>
          <w:sz w:val="26"/>
          <w:szCs w:val="26"/>
        </w:rPr>
        <w:t xml:space="preserve"> </w:t>
      </w:r>
      <w:r w:rsidRPr="00D92C6A">
        <w:rPr>
          <w:b/>
          <w:bCs/>
          <w:color w:val="333333"/>
          <w:sz w:val="26"/>
          <w:szCs w:val="26"/>
        </w:rPr>
        <w:t>землях населенных пунктов</w:t>
      </w:r>
      <w:r w:rsidR="00704495">
        <w:rPr>
          <w:b/>
          <w:bCs/>
          <w:color w:val="333333"/>
          <w:sz w:val="26"/>
          <w:szCs w:val="26"/>
        </w:rPr>
        <w:t xml:space="preserve"> сельского поселения </w:t>
      </w:r>
      <w:proofErr w:type="gramStart"/>
      <w:r w:rsidR="00704495">
        <w:rPr>
          <w:b/>
          <w:bCs/>
          <w:color w:val="333333"/>
          <w:sz w:val="26"/>
          <w:szCs w:val="26"/>
        </w:rPr>
        <w:t>Старый</w:t>
      </w:r>
      <w:proofErr w:type="gramEnd"/>
      <w:r w:rsidR="00704495">
        <w:rPr>
          <w:b/>
          <w:bCs/>
          <w:color w:val="333333"/>
          <w:sz w:val="26"/>
          <w:szCs w:val="26"/>
        </w:rPr>
        <w:t xml:space="preserve"> Маклауш муниципального района Клявлинский Самарской области </w:t>
      </w:r>
    </w:p>
    <w:p w:rsidR="00D92C6A" w:rsidRPr="00D92C6A" w:rsidRDefault="00D92C6A" w:rsidP="00D92C6A">
      <w:pPr>
        <w:pStyle w:val="pcenter"/>
        <w:shd w:val="clear" w:color="auto" w:fill="FFFFFF"/>
        <w:spacing w:before="0" w:beforeAutospacing="0" w:after="0" w:afterAutospacing="0"/>
        <w:rPr>
          <w:b/>
          <w:bCs/>
          <w:color w:val="333333"/>
          <w:sz w:val="26"/>
          <w:szCs w:val="26"/>
        </w:rPr>
      </w:pPr>
    </w:p>
    <w:p w:rsidR="00D92C6A" w:rsidRPr="00704495" w:rsidRDefault="00D92C6A" w:rsidP="00D92C6A">
      <w:pPr>
        <w:pStyle w:val="a8"/>
        <w:spacing w:line="360" w:lineRule="auto"/>
        <w:ind w:firstLine="709"/>
        <w:rPr>
          <w:color w:val="000000" w:themeColor="text1"/>
          <w:sz w:val="26"/>
          <w:szCs w:val="26"/>
        </w:rPr>
      </w:pPr>
      <w:r w:rsidRPr="00704495">
        <w:rPr>
          <w:color w:val="000000" w:themeColor="text1"/>
          <w:sz w:val="26"/>
          <w:szCs w:val="26"/>
        </w:rPr>
        <w:t xml:space="preserve">В соответствии с пунктом 218 Правил противопожарного режима в Российской Федерации, утвержденных постановлением Правительства Российской Федерации от 25 апреля 2012 г. N 390, </w:t>
      </w:r>
      <w:r w:rsidR="00704495" w:rsidRPr="00704495">
        <w:rPr>
          <w:color w:val="000000" w:themeColor="text1"/>
          <w:sz w:val="26"/>
          <w:szCs w:val="26"/>
        </w:rPr>
        <w:t xml:space="preserve">Администрация </w:t>
      </w:r>
      <w:r w:rsidR="00704495" w:rsidRPr="00704495">
        <w:rPr>
          <w:bCs/>
          <w:color w:val="000000" w:themeColor="text1"/>
          <w:sz w:val="26"/>
          <w:szCs w:val="26"/>
        </w:rPr>
        <w:t>сельского поселения Старый Маклауш муниципального района Клявлинский Самарской области</w:t>
      </w:r>
      <w:r w:rsidR="00704495" w:rsidRPr="00704495">
        <w:rPr>
          <w:b/>
          <w:bCs/>
          <w:color w:val="000000" w:themeColor="text1"/>
          <w:sz w:val="26"/>
          <w:szCs w:val="26"/>
        </w:rPr>
        <w:t xml:space="preserve"> </w:t>
      </w:r>
      <w:r w:rsidRPr="00704495">
        <w:rPr>
          <w:color w:val="000000" w:themeColor="text1"/>
          <w:sz w:val="26"/>
          <w:szCs w:val="26"/>
        </w:rPr>
        <w:t>РАСПОРЯЖА</w:t>
      </w:r>
      <w:r w:rsidR="00704495" w:rsidRPr="00704495">
        <w:rPr>
          <w:color w:val="000000" w:themeColor="text1"/>
          <w:sz w:val="26"/>
          <w:szCs w:val="26"/>
        </w:rPr>
        <w:t>ЕТСЯ</w:t>
      </w:r>
      <w:r w:rsidRPr="00704495">
        <w:rPr>
          <w:color w:val="000000" w:themeColor="text1"/>
          <w:sz w:val="26"/>
          <w:szCs w:val="26"/>
        </w:rPr>
        <w:t>:</w:t>
      </w:r>
    </w:p>
    <w:p w:rsidR="00D92C6A" w:rsidRPr="00704495" w:rsidRDefault="00D92C6A" w:rsidP="00D92C6A">
      <w:pPr>
        <w:pStyle w:val="a8"/>
        <w:numPr>
          <w:ilvl w:val="0"/>
          <w:numId w:val="3"/>
        </w:numPr>
        <w:spacing w:line="360" w:lineRule="auto"/>
        <w:ind w:left="0" w:firstLine="0"/>
        <w:rPr>
          <w:color w:val="000000" w:themeColor="text1"/>
          <w:sz w:val="26"/>
          <w:szCs w:val="26"/>
        </w:rPr>
      </w:pPr>
      <w:r w:rsidRPr="00704495">
        <w:rPr>
          <w:color w:val="000000" w:themeColor="text1"/>
          <w:sz w:val="26"/>
          <w:szCs w:val="26"/>
        </w:rPr>
        <w:t>Утвердить прилагаемый Порядок использования открытого огня и разведения костров на землях населенных пунктов</w:t>
      </w:r>
      <w:r w:rsidR="00704495" w:rsidRPr="00704495">
        <w:rPr>
          <w:bCs/>
          <w:color w:val="000000" w:themeColor="text1"/>
          <w:sz w:val="26"/>
          <w:szCs w:val="26"/>
        </w:rPr>
        <w:t xml:space="preserve"> сельского поселения Старый Маклауш муниципального района Клявлинский Самарской области</w:t>
      </w:r>
      <w:r w:rsidRPr="00704495">
        <w:rPr>
          <w:color w:val="000000" w:themeColor="text1"/>
          <w:sz w:val="26"/>
          <w:szCs w:val="26"/>
        </w:rPr>
        <w:t>.</w:t>
      </w:r>
    </w:p>
    <w:p w:rsidR="00D92C6A" w:rsidRPr="00704495" w:rsidRDefault="00D92C6A" w:rsidP="00D92C6A">
      <w:pPr>
        <w:pStyle w:val="a6"/>
        <w:numPr>
          <w:ilvl w:val="0"/>
          <w:numId w:val="3"/>
        </w:numPr>
        <w:spacing w:line="360" w:lineRule="auto"/>
        <w:ind w:left="0" w:firstLine="0"/>
        <w:jc w:val="both"/>
        <w:rPr>
          <w:color w:val="000000" w:themeColor="text1"/>
          <w:sz w:val="26"/>
          <w:szCs w:val="26"/>
        </w:rPr>
      </w:pPr>
      <w:proofErr w:type="gramStart"/>
      <w:r w:rsidRPr="00704495">
        <w:rPr>
          <w:color w:val="000000" w:themeColor="text1"/>
          <w:sz w:val="26"/>
          <w:szCs w:val="26"/>
        </w:rPr>
        <w:t>Разместить</w:t>
      </w:r>
      <w:proofErr w:type="gramEnd"/>
      <w:r w:rsidRPr="00704495">
        <w:rPr>
          <w:color w:val="000000" w:themeColor="text1"/>
          <w:sz w:val="26"/>
          <w:szCs w:val="26"/>
        </w:rPr>
        <w:t xml:space="preserve"> настоящее распоряжение на официальном сайте Администрации муниципального района Клявлинский в информационно-телекоммуникационной сети «Интернет».</w:t>
      </w:r>
    </w:p>
    <w:p w:rsidR="00D92C6A" w:rsidRPr="00704495" w:rsidRDefault="00D92C6A" w:rsidP="00D92C6A">
      <w:pPr>
        <w:pStyle w:val="a6"/>
        <w:numPr>
          <w:ilvl w:val="0"/>
          <w:numId w:val="3"/>
        </w:numPr>
        <w:spacing w:line="360" w:lineRule="auto"/>
        <w:ind w:left="0" w:firstLine="0"/>
        <w:jc w:val="both"/>
        <w:rPr>
          <w:color w:val="000000" w:themeColor="text1"/>
          <w:sz w:val="26"/>
          <w:szCs w:val="26"/>
        </w:rPr>
      </w:pPr>
      <w:proofErr w:type="gramStart"/>
      <w:r w:rsidRPr="00704495">
        <w:rPr>
          <w:color w:val="000000" w:themeColor="text1"/>
          <w:sz w:val="26"/>
          <w:szCs w:val="26"/>
        </w:rPr>
        <w:t>Контроль за</w:t>
      </w:r>
      <w:proofErr w:type="gramEnd"/>
      <w:r w:rsidRPr="00704495">
        <w:rPr>
          <w:color w:val="000000" w:themeColor="text1"/>
          <w:sz w:val="26"/>
          <w:szCs w:val="26"/>
        </w:rPr>
        <w:t xml:space="preserve"> исполнением распоряжения  оставляю за собой.</w:t>
      </w:r>
    </w:p>
    <w:p w:rsidR="00D92C6A" w:rsidRPr="00704495" w:rsidRDefault="00D92C6A" w:rsidP="00D92C6A">
      <w:pPr>
        <w:tabs>
          <w:tab w:val="left" w:pos="240"/>
          <w:tab w:val="left" w:pos="3390"/>
          <w:tab w:val="center" w:pos="5102"/>
        </w:tabs>
        <w:suppressAutoHyphens/>
        <w:rPr>
          <w:color w:val="000000" w:themeColor="text1"/>
          <w:sz w:val="26"/>
          <w:szCs w:val="26"/>
          <w:lang w:eastAsia="ar-SA"/>
        </w:rPr>
      </w:pPr>
    </w:p>
    <w:p w:rsidR="00D92C6A" w:rsidRPr="00704495" w:rsidRDefault="00D92C6A" w:rsidP="00D92C6A">
      <w:pPr>
        <w:tabs>
          <w:tab w:val="left" w:pos="240"/>
          <w:tab w:val="left" w:pos="3390"/>
          <w:tab w:val="center" w:pos="5102"/>
        </w:tabs>
        <w:suppressAutoHyphens/>
        <w:rPr>
          <w:color w:val="000000" w:themeColor="text1"/>
          <w:sz w:val="26"/>
          <w:szCs w:val="26"/>
          <w:lang w:eastAsia="ar-SA"/>
        </w:rPr>
      </w:pPr>
      <w:r w:rsidRPr="00704495">
        <w:rPr>
          <w:color w:val="000000" w:themeColor="text1"/>
          <w:sz w:val="26"/>
          <w:szCs w:val="26"/>
          <w:lang w:eastAsia="ar-SA"/>
        </w:rPr>
        <w:t xml:space="preserve">Глава сельского поселения </w:t>
      </w:r>
      <w:proofErr w:type="gramStart"/>
      <w:r w:rsidRPr="00704495">
        <w:rPr>
          <w:color w:val="000000" w:themeColor="text1"/>
          <w:sz w:val="26"/>
          <w:szCs w:val="26"/>
          <w:lang w:eastAsia="ar-SA"/>
        </w:rPr>
        <w:t>Старый</w:t>
      </w:r>
      <w:proofErr w:type="gramEnd"/>
      <w:r w:rsidRPr="00704495">
        <w:rPr>
          <w:color w:val="000000" w:themeColor="text1"/>
          <w:sz w:val="26"/>
          <w:szCs w:val="26"/>
          <w:lang w:eastAsia="ar-SA"/>
        </w:rPr>
        <w:t xml:space="preserve"> Маклауш</w:t>
      </w:r>
    </w:p>
    <w:p w:rsidR="00D92C6A" w:rsidRPr="00704495" w:rsidRDefault="00D92C6A" w:rsidP="00D92C6A">
      <w:pPr>
        <w:tabs>
          <w:tab w:val="left" w:pos="240"/>
          <w:tab w:val="left" w:pos="3390"/>
          <w:tab w:val="center" w:pos="5102"/>
        </w:tabs>
        <w:suppressAutoHyphens/>
        <w:rPr>
          <w:color w:val="000000" w:themeColor="text1"/>
          <w:sz w:val="26"/>
          <w:szCs w:val="26"/>
          <w:lang w:eastAsia="ar-SA"/>
        </w:rPr>
      </w:pPr>
      <w:r w:rsidRPr="00704495">
        <w:rPr>
          <w:color w:val="000000" w:themeColor="text1"/>
          <w:sz w:val="26"/>
          <w:szCs w:val="26"/>
          <w:lang w:eastAsia="ar-SA"/>
        </w:rPr>
        <w:t xml:space="preserve">муниципального района Клявлинский </w:t>
      </w:r>
    </w:p>
    <w:p w:rsidR="00D92C6A" w:rsidRPr="00704495" w:rsidRDefault="00D92C6A" w:rsidP="00D92C6A">
      <w:pPr>
        <w:tabs>
          <w:tab w:val="left" w:pos="240"/>
          <w:tab w:val="left" w:pos="3390"/>
          <w:tab w:val="center" w:pos="5102"/>
        </w:tabs>
        <w:suppressAutoHyphens/>
        <w:rPr>
          <w:color w:val="000000" w:themeColor="text1"/>
          <w:sz w:val="26"/>
          <w:szCs w:val="26"/>
          <w:lang w:eastAsia="ar-SA"/>
        </w:rPr>
      </w:pPr>
      <w:r w:rsidRPr="00704495">
        <w:rPr>
          <w:color w:val="000000" w:themeColor="text1"/>
          <w:sz w:val="26"/>
          <w:szCs w:val="26"/>
          <w:lang w:eastAsia="ar-SA"/>
        </w:rPr>
        <w:t>Самарской области                                                                        В.Л. Михайлов</w:t>
      </w:r>
    </w:p>
    <w:p w:rsidR="00D92C6A" w:rsidRPr="00704495" w:rsidRDefault="00D92C6A" w:rsidP="00D92C6A">
      <w:pPr>
        <w:pStyle w:val="pcenter"/>
        <w:shd w:val="clear" w:color="auto" w:fill="FFFFFF"/>
        <w:spacing w:before="0" w:beforeAutospacing="0" w:after="0" w:afterAutospacing="0"/>
        <w:rPr>
          <w:b/>
          <w:bCs/>
          <w:color w:val="000000" w:themeColor="text1"/>
        </w:rPr>
      </w:pPr>
    </w:p>
    <w:p w:rsidR="00D92C6A" w:rsidRPr="00704495" w:rsidRDefault="00D92C6A" w:rsidP="00D92C6A">
      <w:pPr>
        <w:pStyle w:val="pcenter"/>
        <w:shd w:val="clear" w:color="auto" w:fill="FFFFFF"/>
        <w:spacing w:before="0" w:beforeAutospacing="0" w:after="0" w:afterAutospacing="0"/>
        <w:rPr>
          <w:b/>
          <w:bCs/>
          <w:color w:val="000000" w:themeColor="text1"/>
        </w:rPr>
      </w:pPr>
    </w:p>
    <w:p w:rsidR="0067189D" w:rsidRPr="00704495" w:rsidRDefault="0067189D" w:rsidP="00D92C6A">
      <w:pPr>
        <w:pStyle w:val="pcenter"/>
        <w:shd w:val="clear" w:color="auto" w:fill="FFFFFF"/>
        <w:spacing w:before="0" w:beforeAutospacing="0" w:after="0" w:afterAutospacing="0"/>
        <w:rPr>
          <w:b/>
          <w:bCs/>
          <w:color w:val="000000" w:themeColor="text1"/>
        </w:rPr>
      </w:pPr>
    </w:p>
    <w:p w:rsidR="0067189D" w:rsidRPr="00704495" w:rsidRDefault="0067189D" w:rsidP="00D92C6A">
      <w:pPr>
        <w:pStyle w:val="pcenter"/>
        <w:shd w:val="clear" w:color="auto" w:fill="FFFFFF"/>
        <w:spacing w:before="0" w:beforeAutospacing="0" w:after="0" w:afterAutospacing="0"/>
        <w:rPr>
          <w:b/>
          <w:bCs/>
          <w:color w:val="000000" w:themeColor="text1"/>
        </w:rPr>
      </w:pPr>
    </w:p>
    <w:p w:rsidR="00704495" w:rsidRPr="00704495" w:rsidRDefault="00704495" w:rsidP="00D92C6A">
      <w:pPr>
        <w:pStyle w:val="pcenter"/>
        <w:shd w:val="clear" w:color="auto" w:fill="FFFFFF"/>
        <w:spacing w:before="0" w:beforeAutospacing="0" w:after="0" w:afterAutospacing="0"/>
        <w:jc w:val="right"/>
        <w:rPr>
          <w:bCs/>
          <w:color w:val="000000" w:themeColor="text1"/>
        </w:rPr>
      </w:pPr>
    </w:p>
    <w:p w:rsidR="00704495" w:rsidRPr="00704495" w:rsidRDefault="00704495" w:rsidP="00D92C6A">
      <w:pPr>
        <w:pStyle w:val="pcenter"/>
        <w:shd w:val="clear" w:color="auto" w:fill="FFFFFF"/>
        <w:spacing w:before="0" w:beforeAutospacing="0" w:after="0" w:afterAutospacing="0"/>
        <w:jc w:val="right"/>
        <w:rPr>
          <w:bCs/>
          <w:color w:val="000000" w:themeColor="text1"/>
        </w:rPr>
      </w:pPr>
    </w:p>
    <w:p w:rsidR="00704495" w:rsidRPr="00704495" w:rsidRDefault="00704495" w:rsidP="00D92C6A">
      <w:pPr>
        <w:pStyle w:val="pcenter"/>
        <w:shd w:val="clear" w:color="auto" w:fill="FFFFFF"/>
        <w:spacing w:before="0" w:beforeAutospacing="0" w:after="0" w:afterAutospacing="0"/>
        <w:jc w:val="right"/>
        <w:rPr>
          <w:bCs/>
          <w:color w:val="000000" w:themeColor="text1"/>
        </w:rPr>
      </w:pPr>
    </w:p>
    <w:p w:rsidR="00D92C6A" w:rsidRPr="00704495" w:rsidRDefault="00D92C6A" w:rsidP="00D92C6A">
      <w:pPr>
        <w:pStyle w:val="pcenter"/>
        <w:shd w:val="clear" w:color="auto" w:fill="FFFFFF"/>
        <w:spacing w:before="0" w:beforeAutospacing="0" w:after="0" w:afterAutospacing="0"/>
        <w:jc w:val="right"/>
        <w:rPr>
          <w:bCs/>
          <w:color w:val="000000" w:themeColor="text1"/>
        </w:rPr>
      </w:pPr>
      <w:r w:rsidRPr="00704495">
        <w:rPr>
          <w:bCs/>
          <w:color w:val="000000" w:themeColor="text1"/>
        </w:rPr>
        <w:t>Приложение</w:t>
      </w:r>
    </w:p>
    <w:p w:rsidR="0067189D" w:rsidRPr="00704495" w:rsidRDefault="00D92C6A" w:rsidP="00D92C6A">
      <w:pPr>
        <w:pStyle w:val="pcenter"/>
        <w:shd w:val="clear" w:color="auto" w:fill="FFFFFF"/>
        <w:spacing w:before="0" w:beforeAutospacing="0" w:after="0" w:afterAutospacing="0"/>
        <w:jc w:val="right"/>
        <w:rPr>
          <w:bCs/>
          <w:color w:val="000000" w:themeColor="text1"/>
        </w:rPr>
      </w:pPr>
      <w:r w:rsidRPr="00704495">
        <w:rPr>
          <w:bCs/>
          <w:color w:val="000000" w:themeColor="text1"/>
        </w:rPr>
        <w:t xml:space="preserve">к распоряжению </w:t>
      </w:r>
      <w:r w:rsidR="0067189D" w:rsidRPr="00704495">
        <w:rPr>
          <w:bCs/>
          <w:color w:val="000000" w:themeColor="text1"/>
        </w:rPr>
        <w:t xml:space="preserve">Администрации </w:t>
      </w:r>
    </w:p>
    <w:p w:rsidR="00D92C6A" w:rsidRPr="00704495" w:rsidRDefault="0067189D" w:rsidP="00D92C6A">
      <w:pPr>
        <w:pStyle w:val="pcenter"/>
        <w:shd w:val="clear" w:color="auto" w:fill="FFFFFF"/>
        <w:spacing w:before="0" w:beforeAutospacing="0" w:after="0" w:afterAutospacing="0"/>
        <w:jc w:val="right"/>
        <w:rPr>
          <w:bCs/>
          <w:color w:val="000000" w:themeColor="text1"/>
        </w:rPr>
      </w:pPr>
      <w:r w:rsidRPr="00704495">
        <w:rPr>
          <w:bCs/>
          <w:color w:val="000000" w:themeColor="text1"/>
        </w:rPr>
        <w:t xml:space="preserve">сельского поселения </w:t>
      </w:r>
      <w:proofErr w:type="gramStart"/>
      <w:r w:rsidRPr="00704495">
        <w:rPr>
          <w:bCs/>
          <w:color w:val="000000" w:themeColor="text1"/>
        </w:rPr>
        <w:t>Старый</w:t>
      </w:r>
      <w:proofErr w:type="gramEnd"/>
      <w:r w:rsidRPr="00704495">
        <w:rPr>
          <w:bCs/>
          <w:color w:val="000000" w:themeColor="text1"/>
        </w:rPr>
        <w:t xml:space="preserve"> Маклауш</w:t>
      </w:r>
    </w:p>
    <w:p w:rsidR="0067189D" w:rsidRPr="00704495" w:rsidRDefault="0067189D" w:rsidP="00D92C6A">
      <w:pPr>
        <w:pStyle w:val="pcenter"/>
        <w:shd w:val="clear" w:color="auto" w:fill="FFFFFF"/>
        <w:spacing w:before="0" w:beforeAutospacing="0" w:after="0" w:afterAutospacing="0"/>
        <w:jc w:val="right"/>
        <w:rPr>
          <w:bCs/>
          <w:color w:val="000000" w:themeColor="text1"/>
        </w:rPr>
      </w:pPr>
      <w:r w:rsidRPr="00704495">
        <w:rPr>
          <w:bCs/>
          <w:color w:val="000000" w:themeColor="text1"/>
        </w:rPr>
        <w:t xml:space="preserve">муниципального района Клявлинский </w:t>
      </w:r>
    </w:p>
    <w:p w:rsidR="00D92C6A" w:rsidRPr="00704495" w:rsidRDefault="0067189D" w:rsidP="00D92C6A">
      <w:pPr>
        <w:pStyle w:val="pcenter"/>
        <w:shd w:val="clear" w:color="auto" w:fill="FFFFFF"/>
        <w:spacing w:before="0" w:beforeAutospacing="0" w:after="0" w:afterAutospacing="0"/>
        <w:jc w:val="right"/>
        <w:rPr>
          <w:bCs/>
          <w:color w:val="000000" w:themeColor="text1"/>
        </w:rPr>
      </w:pPr>
      <w:r w:rsidRPr="00704495">
        <w:rPr>
          <w:bCs/>
          <w:color w:val="000000" w:themeColor="text1"/>
        </w:rPr>
        <w:t xml:space="preserve">Самарской области </w:t>
      </w:r>
      <w:r w:rsidR="00D92C6A" w:rsidRPr="00704495">
        <w:rPr>
          <w:bCs/>
          <w:color w:val="000000" w:themeColor="text1"/>
        </w:rPr>
        <w:t>№ 5</w:t>
      </w:r>
      <w:r w:rsidR="008E6BEF" w:rsidRPr="00704495">
        <w:rPr>
          <w:bCs/>
          <w:color w:val="000000" w:themeColor="text1"/>
        </w:rPr>
        <w:t>3</w:t>
      </w:r>
      <w:r w:rsidR="00D92C6A" w:rsidRPr="00704495">
        <w:rPr>
          <w:bCs/>
          <w:color w:val="000000" w:themeColor="text1"/>
        </w:rPr>
        <w:t xml:space="preserve"> от 06.12.2021 г.  </w:t>
      </w:r>
    </w:p>
    <w:p w:rsidR="00D92C6A" w:rsidRPr="00704495" w:rsidRDefault="00D92C6A" w:rsidP="00D92C6A">
      <w:pPr>
        <w:pStyle w:val="pcenter"/>
        <w:shd w:val="clear" w:color="auto" w:fill="FFFFFF"/>
        <w:spacing w:before="0" w:beforeAutospacing="0" w:after="0" w:afterAutospacing="0"/>
        <w:rPr>
          <w:b/>
          <w:bCs/>
          <w:color w:val="000000" w:themeColor="text1"/>
        </w:rPr>
      </w:pPr>
    </w:p>
    <w:p w:rsidR="00D92C6A" w:rsidRPr="00704495" w:rsidRDefault="00D92C6A" w:rsidP="00704495">
      <w:pPr>
        <w:pStyle w:val="pcenter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</w:rPr>
      </w:pPr>
      <w:r w:rsidRPr="00704495">
        <w:rPr>
          <w:b/>
          <w:color w:val="000000" w:themeColor="text1"/>
          <w:sz w:val="26"/>
          <w:szCs w:val="26"/>
        </w:rPr>
        <w:t>Порядок использования открытого огня и разведения костров на землях населенных пунктов</w:t>
      </w:r>
      <w:r w:rsidR="00704495" w:rsidRPr="00704495">
        <w:rPr>
          <w:b/>
          <w:bCs/>
          <w:color w:val="000000" w:themeColor="text1"/>
          <w:sz w:val="26"/>
          <w:szCs w:val="26"/>
        </w:rPr>
        <w:t xml:space="preserve"> сельского поселения Старый Маклауш муниципального района Клявлинский Самарской области</w:t>
      </w:r>
    </w:p>
    <w:p w:rsidR="000B5E63" w:rsidRPr="00704495" w:rsidRDefault="000B5E63" w:rsidP="00366291">
      <w:pPr>
        <w:rPr>
          <w:color w:val="000000" w:themeColor="text1"/>
          <w:sz w:val="24"/>
          <w:szCs w:val="24"/>
        </w:rPr>
      </w:pPr>
    </w:p>
    <w:p w:rsidR="00D92C6A" w:rsidRPr="00704495" w:rsidRDefault="00D92C6A" w:rsidP="00704495">
      <w:pPr>
        <w:spacing w:line="360" w:lineRule="auto"/>
        <w:ind w:right="-2"/>
        <w:jc w:val="both"/>
        <w:rPr>
          <w:color w:val="000000" w:themeColor="text1"/>
          <w:sz w:val="26"/>
          <w:szCs w:val="26"/>
        </w:rPr>
      </w:pPr>
      <w:r w:rsidRPr="00704495">
        <w:rPr>
          <w:color w:val="000000" w:themeColor="text1"/>
          <w:sz w:val="26"/>
          <w:szCs w:val="26"/>
        </w:rPr>
        <w:t xml:space="preserve">1. </w:t>
      </w:r>
      <w:proofErr w:type="gramStart"/>
      <w:r w:rsidRPr="00704495">
        <w:rPr>
          <w:color w:val="000000" w:themeColor="text1"/>
          <w:sz w:val="26"/>
          <w:szCs w:val="26"/>
        </w:rPr>
        <w:t>Настоящий порядок использования открытого огня и разведения костров на землях населенных пунктов</w:t>
      </w:r>
      <w:r w:rsidR="00704495" w:rsidRPr="00704495">
        <w:rPr>
          <w:b/>
          <w:bCs/>
          <w:color w:val="000000" w:themeColor="text1"/>
          <w:sz w:val="26"/>
          <w:szCs w:val="26"/>
        </w:rPr>
        <w:t xml:space="preserve"> </w:t>
      </w:r>
      <w:r w:rsidR="00704495" w:rsidRPr="00704495">
        <w:rPr>
          <w:bCs/>
          <w:color w:val="000000" w:themeColor="text1"/>
          <w:sz w:val="26"/>
          <w:szCs w:val="26"/>
        </w:rPr>
        <w:t>сельского поселения Старый Маклауш муниципального района Клявлинский Самарской области</w:t>
      </w:r>
      <w:r w:rsidRPr="00704495">
        <w:rPr>
          <w:color w:val="000000" w:themeColor="text1"/>
          <w:sz w:val="26"/>
          <w:szCs w:val="26"/>
        </w:rPr>
        <w:t xml:space="preserve"> (далее - порядок) устанавливает обязательные требования пожарной безопасности к использованию открытого огня и разведению костров на землях населенных пунктов</w:t>
      </w:r>
      <w:r w:rsidR="00704495" w:rsidRPr="00704495">
        <w:rPr>
          <w:b/>
          <w:bCs/>
          <w:color w:val="000000" w:themeColor="text1"/>
          <w:sz w:val="26"/>
          <w:szCs w:val="26"/>
        </w:rPr>
        <w:t xml:space="preserve"> </w:t>
      </w:r>
      <w:r w:rsidR="00704495" w:rsidRPr="00704495">
        <w:rPr>
          <w:bCs/>
          <w:color w:val="000000" w:themeColor="text1"/>
          <w:sz w:val="26"/>
          <w:szCs w:val="26"/>
        </w:rPr>
        <w:t>сельского поселения Старый Маклауш муниципального района Клявлинский Самарской области</w:t>
      </w:r>
      <w:r w:rsidRPr="00704495">
        <w:rPr>
          <w:color w:val="000000" w:themeColor="text1"/>
          <w:sz w:val="26"/>
          <w:szCs w:val="26"/>
        </w:rPr>
        <w:t xml:space="preserve"> (далее - использование открытого огня).</w:t>
      </w:r>
      <w:proofErr w:type="gramEnd"/>
    </w:p>
    <w:p w:rsidR="00D92C6A" w:rsidRPr="00704495" w:rsidRDefault="00D92C6A" w:rsidP="00D92C6A">
      <w:pPr>
        <w:shd w:val="clear" w:color="auto" w:fill="FFFFFF"/>
        <w:spacing w:line="360" w:lineRule="auto"/>
        <w:rPr>
          <w:color w:val="000000" w:themeColor="text1"/>
          <w:sz w:val="26"/>
          <w:szCs w:val="26"/>
        </w:rPr>
      </w:pPr>
      <w:bookmarkStart w:id="0" w:name="101326"/>
      <w:bookmarkEnd w:id="0"/>
      <w:r w:rsidRPr="00704495">
        <w:rPr>
          <w:color w:val="000000" w:themeColor="text1"/>
          <w:sz w:val="26"/>
          <w:szCs w:val="26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D92C6A" w:rsidRPr="00704495" w:rsidRDefault="00D92C6A" w:rsidP="00D92C6A">
      <w:pPr>
        <w:shd w:val="clear" w:color="auto" w:fill="FFFFFF"/>
        <w:spacing w:line="360" w:lineRule="auto"/>
        <w:rPr>
          <w:color w:val="000000" w:themeColor="text1"/>
          <w:sz w:val="26"/>
          <w:szCs w:val="26"/>
        </w:rPr>
      </w:pPr>
      <w:bookmarkStart w:id="1" w:name="101327"/>
      <w:bookmarkEnd w:id="1"/>
      <w:proofErr w:type="gramStart"/>
      <w:r w:rsidRPr="00704495">
        <w:rPr>
          <w:color w:val="000000" w:themeColor="text1"/>
          <w:sz w:val="26"/>
          <w:szCs w:val="26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</w:t>
      </w:r>
      <w:proofErr w:type="gramEnd"/>
      <w:r w:rsidRPr="00704495">
        <w:rPr>
          <w:color w:val="000000" w:themeColor="text1"/>
          <w:sz w:val="26"/>
          <w:szCs w:val="26"/>
        </w:rPr>
        <w:t xml:space="preserve"> более 1 куб. метра;</w:t>
      </w:r>
    </w:p>
    <w:p w:rsidR="00D92C6A" w:rsidRPr="00704495" w:rsidRDefault="00D92C6A" w:rsidP="00D92C6A">
      <w:pPr>
        <w:shd w:val="clear" w:color="auto" w:fill="FFFFFF"/>
        <w:spacing w:line="360" w:lineRule="auto"/>
        <w:rPr>
          <w:color w:val="000000" w:themeColor="text1"/>
          <w:sz w:val="26"/>
          <w:szCs w:val="26"/>
        </w:rPr>
      </w:pPr>
      <w:bookmarkStart w:id="2" w:name="101328"/>
      <w:bookmarkEnd w:id="2"/>
      <w:r w:rsidRPr="00704495">
        <w:rPr>
          <w:color w:val="000000" w:themeColor="text1"/>
          <w:sz w:val="26"/>
          <w:szCs w:val="26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704495" w:rsidRPr="00704495" w:rsidRDefault="00D92C6A" w:rsidP="00D92C6A">
      <w:pPr>
        <w:shd w:val="clear" w:color="auto" w:fill="FFFFFF"/>
        <w:spacing w:line="360" w:lineRule="auto"/>
        <w:rPr>
          <w:color w:val="000000" w:themeColor="text1"/>
          <w:sz w:val="26"/>
          <w:szCs w:val="26"/>
        </w:rPr>
      </w:pPr>
      <w:bookmarkStart w:id="3" w:name="101329"/>
      <w:bookmarkEnd w:id="3"/>
      <w:r w:rsidRPr="00704495">
        <w:rPr>
          <w:color w:val="000000" w:themeColor="text1"/>
          <w:sz w:val="26"/>
          <w:szCs w:val="26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D92C6A" w:rsidRPr="00704495" w:rsidRDefault="00D92C6A" w:rsidP="00D92C6A">
      <w:pPr>
        <w:shd w:val="clear" w:color="auto" w:fill="FFFFFF"/>
        <w:spacing w:line="360" w:lineRule="auto"/>
        <w:rPr>
          <w:color w:val="000000" w:themeColor="text1"/>
          <w:sz w:val="26"/>
          <w:szCs w:val="26"/>
        </w:rPr>
      </w:pPr>
      <w:bookmarkStart w:id="4" w:name="101330"/>
      <w:bookmarkEnd w:id="4"/>
      <w:r w:rsidRPr="00704495">
        <w:rPr>
          <w:color w:val="000000" w:themeColor="text1"/>
          <w:sz w:val="26"/>
          <w:szCs w:val="26"/>
        </w:rPr>
        <w:lastRenderedPageBreak/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D92C6A" w:rsidRPr="00704495" w:rsidRDefault="00D92C6A" w:rsidP="00D92C6A">
      <w:pPr>
        <w:shd w:val="clear" w:color="auto" w:fill="FFFFFF"/>
        <w:spacing w:line="360" w:lineRule="auto"/>
        <w:rPr>
          <w:color w:val="000000" w:themeColor="text1"/>
          <w:sz w:val="26"/>
          <w:szCs w:val="26"/>
        </w:rPr>
      </w:pPr>
      <w:bookmarkStart w:id="5" w:name="101331"/>
      <w:bookmarkEnd w:id="5"/>
      <w:r w:rsidRPr="00704495">
        <w:rPr>
          <w:color w:val="000000" w:themeColor="text1"/>
          <w:sz w:val="26"/>
          <w:szCs w:val="26"/>
        </w:rPr>
        <w:t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 </w:t>
      </w:r>
      <w:hyperlink r:id="rId8" w:history="1">
        <w:r w:rsidRPr="00704495">
          <w:rPr>
            <w:color w:val="000000" w:themeColor="text1"/>
            <w:sz w:val="26"/>
            <w:szCs w:val="26"/>
            <w:u w:val="single"/>
            <w:bdr w:val="none" w:sz="0" w:space="0" w:color="auto" w:frame="1"/>
          </w:rPr>
          <w:t>подпунктами "б"</w:t>
        </w:r>
      </w:hyperlink>
      <w:r w:rsidRPr="00704495">
        <w:rPr>
          <w:color w:val="000000" w:themeColor="text1"/>
          <w:sz w:val="26"/>
          <w:szCs w:val="26"/>
        </w:rPr>
        <w:t> и </w:t>
      </w:r>
      <w:hyperlink r:id="rId9" w:history="1">
        <w:r w:rsidRPr="00704495">
          <w:rPr>
            <w:color w:val="000000" w:themeColor="text1"/>
            <w:sz w:val="26"/>
            <w:szCs w:val="26"/>
            <w:u w:val="single"/>
            <w:bdr w:val="none" w:sz="0" w:space="0" w:color="auto" w:frame="1"/>
          </w:rPr>
          <w:t>"в" пункта 2</w:t>
        </w:r>
      </w:hyperlink>
      <w:r w:rsidRPr="00704495">
        <w:rPr>
          <w:color w:val="000000" w:themeColor="text1"/>
          <w:sz w:val="26"/>
          <w:szCs w:val="26"/>
        </w:rPr>
        <w:t> порядка, могут быть уменьшены вдвое. При этом устройство противопожарной минерализованной полосы не требуется.</w:t>
      </w:r>
    </w:p>
    <w:p w:rsidR="00D92C6A" w:rsidRPr="00704495" w:rsidRDefault="00D92C6A" w:rsidP="00D92C6A">
      <w:pPr>
        <w:shd w:val="clear" w:color="auto" w:fill="FFFFFF"/>
        <w:spacing w:line="360" w:lineRule="auto"/>
        <w:rPr>
          <w:color w:val="000000" w:themeColor="text1"/>
          <w:sz w:val="26"/>
          <w:szCs w:val="26"/>
        </w:rPr>
      </w:pPr>
      <w:bookmarkStart w:id="6" w:name="101332"/>
      <w:bookmarkEnd w:id="6"/>
      <w:r w:rsidRPr="00704495">
        <w:rPr>
          <w:color w:val="000000" w:themeColor="text1"/>
          <w:sz w:val="26"/>
          <w:szCs w:val="26"/>
        </w:rPr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D92C6A" w:rsidRPr="00704495" w:rsidRDefault="00D92C6A" w:rsidP="00D92C6A">
      <w:pPr>
        <w:shd w:val="clear" w:color="auto" w:fill="FFFFFF"/>
        <w:spacing w:line="360" w:lineRule="auto"/>
        <w:rPr>
          <w:color w:val="000000" w:themeColor="text1"/>
          <w:sz w:val="26"/>
          <w:szCs w:val="26"/>
        </w:rPr>
      </w:pPr>
      <w:bookmarkStart w:id="7" w:name="101333"/>
      <w:bookmarkEnd w:id="7"/>
      <w:r w:rsidRPr="00704495">
        <w:rPr>
          <w:color w:val="000000" w:themeColor="text1"/>
          <w:sz w:val="26"/>
          <w:szCs w:val="26"/>
        </w:rPr>
        <w:t xml:space="preserve">5. </w:t>
      </w:r>
      <w:proofErr w:type="gramStart"/>
      <w:r w:rsidRPr="00704495">
        <w:rPr>
          <w:color w:val="000000" w:themeColor="text1"/>
          <w:sz w:val="26"/>
          <w:szCs w:val="26"/>
        </w:rPr>
        <w:t>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населенных пунктов, а также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</w:t>
      </w:r>
      <w:proofErr w:type="gramEnd"/>
      <w:r w:rsidRPr="00704495">
        <w:rPr>
          <w:color w:val="000000" w:themeColor="text1"/>
          <w:sz w:val="26"/>
          <w:szCs w:val="26"/>
        </w:rPr>
        <w:t>.</w:t>
      </w:r>
    </w:p>
    <w:p w:rsidR="00D92C6A" w:rsidRPr="00704495" w:rsidRDefault="00D92C6A" w:rsidP="00D92C6A">
      <w:pPr>
        <w:shd w:val="clear" w:color="auto" w:fill="FFFFFF"/>
        <w:spacing w:line="360" w:lineRule="auto"/>
        <w:rPr>
          <w:color w:val="000000" w:themeColor="text1"/>
          <w:sz w:val="26"/>
          <w:szCs w:val="26"/>
        </w:rPr>
      </w:pPr>
      <w:bookmarkStart w:id="8" w:name="101334"/>
      <w:bookmarkEnd w:id="8"/>
      <w:r w:rsidRPr="00704495">
        <w:rPr>
          <w:color w:val="000000" w:themeColor="text1"/>
          <w:sz w:val="26"/>
          <w:szCs w:val="26"/>
        </w:rPr>
        <w:t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приложению.</w:t>
      </w:r>
    </w:p>
    <w:p w:rsidR="00D92C6A" w:rsidRPr="00704495" w:rsidRDefault="00D92C6A" w:rsidP="00D92C6A">
      <w:pPr>
        <w:shd w:val="clear" w:color="auto" w:fill="FFFFFF"/>
        <w:spacing w:line="360" w:lineRule="auto"/>
        <w:rPr>
          <w:color w:val="000000" w:themeColor="text1"/>
          <w:sz w:val="26"/>
          <w:szCs w:val="26"/>
        </w:rPr>
      </w:pPr>
      <w:bookmarkStart w:id="9" w:name="101335"/>
      <w:bookmarkEnd w:id="9"/>
      <w:r w:rsidRPr="00704495">
        <w:rPr>
          <w:color w:val="000000" w:themeColor="text1"/>
          <w:sz w:val="26"/>
          <w:szCs w:val="26"/>
        </w:rPr>
        <w:t>7. При увеличении диаметра зоны очага горения должны быть выполнены требования </w:t>
      </w:r>
      <w:hyperlink r:id="rId10" w:history="1">
        <w:r w:rsidRPr="00704495">
          <w:rPr>
            <w:color w:val="000000" w:themeColor="text1"/>
            <w:sz w:val="26"/>
            <w:szCs w:val="26"/>
            <w:u w:val="single"/>
            <w:bdr w:val="none" w:sz="0" w:space="0" w:color="auto" w:frame="1"/>
          </w:rPr>
          <w:t>пункта 2</w:t>
        </w:r>
      </w:hyperlink>
      <w:r w:rsidRPr="00704495">
        <w:rPr>
          <w:color w:val="000000" w:themeColor="text1"/>
          <w:sz w:val="26"/>
          <w:szCs w:val="26"/>
        </w:rPr>
        <w:t> порядка. При этом на каждый очаг использования открытого огня должно быть задействовано не менее 2 человек, обеспеченных первичными средствами пожаротушения и прошедших обучение мерам пожарной безопасности.</w:t>
      </w:r>
    </w:p>
    <w:p w:rsidR="00D92C6A" w:rsidRPr="00704495" w:rsidRDefault="00D92C6A" w:rsidP="00D92C6A">
      <w:pPr>
        <w:shd w:val="clear" w:color="auto" w:fill="FFFFFF"/>
        <w:spacing w:line="360" w:lineRule="auto"/>
        <w:rPr>
          <w:color w:val="000000" w:themeColor="text1"/>
          <w:sz w:val="26"/>
          <w:szCs w:val="26"/>
        </w:rPr>
      </w:pPr>
      <w:bookmarkStart w:id="10" w:name="101336"/>
      <w:bookmarkEnd w:id="10"/>
      <w:r w:rsidRPr="00704495">
        <w:rPr>
          <w:color w:val="000000" w:themeColor="text1"/>
          <w:sz w:val="26"/>
          <w:szCs w:val="26"/>
        </w:rPr>
        <w:t xml:space="preserve">8. 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704495">
        <w:rPr>
          <w:color w:val="000000" w:themeColor="text1"/>
          <w:sz w:val="26"/>
          <w:szCs w:val="26"/>
        </w:rPr>
        <w:t>контроль за</w:t>
      </w:r>
      <w:proofErr w:type="gramEnd"/>
      <w:r w:rsidRPr="00704495">
        <w:rPr>
          <w:color w:val="000000" w:themeColor="text1"/>
          <w:sz w:val="26"/>
          <w:szCs w:val="26"/>
        </w:rPr>
        <w:t xml:space="preserve"> нераспространением горения (тления) за пределы очаговой зоны.</w:t>
      </w:r>
    </w:p>
    <w:p w:rsidR="00D92C6A" w:rsidRPr="00704495" w:rsidRDefault="00D92C6A" w:rsidP="00D92C6A">
      <w:pPr>
        <w:shd w:val="clear" w:color="auto" w:fill="FFFFFF"/>
        <w:spacing w:line="360" w:lineRule="auto"/>
        <w:rPr>
          <w:color w:val="000000" w:themeColor="text1"/>
          <w:sz w:val="26"/>
          <w:szCs w:val="26"/>
        </w:rPr>
      </w:pPr>
      <w:bookmarkStart w:id="11" w:name="101337"/>
      <w:bookmarkEnd w:id="11"/>
      <w:r w:rsidRPr="00704495">
        <w:rPr>
          <w:color w:val="000000" w:themeColor="text1"/>
          <w:sz w:val="26"/>
          <w:szCs w:val="26"/>
        </w:rPr>
        <w:lastRenderedPageBreak/>
        <w:t>9. Использование открытого огня запрещается:</w:t>
      </w:r>
    </w:p>
    <w:p w:rsidR="00D92C6A" w:rsidRPr="00704495" w:rsidRDefault="00D92C6A" w:rsidP="00D92C6A">
      <w:pPr>
        <w:shd w:val="clear" w:color="auto" w:fill="FFFFFF"/>
        <w:spacing w:line="360" w:lineRule="auto"/>
        <w:rPr>
          <w:color w:val="000000" w:themeColor="text1"/>
          <w:sz w:val="26"/>
          <w:szCs w:val="26"/>
        </w:rPr>
      </w:pPr>
      <w:bookmarkStart w:id="12" w:name="101338"/>
      <w:bookmarkStart w:id="13" w:name="_GoBack"/>
      <w:bookmarkEnd w:id="12"/>
      <w:bookmarkEnd w:id="13"/>
      <w:r w:rsidRPr="00704495">
        <w:rPr>
          <w:color w:val="000000" w:themeColor="text1"/>
          <w:sz w:val="26"/>
          <w:szCs w:val="26"/>
        </w:rPr>
        <w:t>на торфяных почвах;</w:t>
      </w:r>
    </w:p>
    <w:p w:rsidR="00D92C6A" w:rsidRPr="00704495" w:rsidRDefault="00D92C6A" w:rsidP="00D92C6A">
      <w:pPr>
        <w:shd w:val="clear" w:color="auto" w:fill="FFFFFF"/>
        <w:spacing w:line="360" w:lineRule="auto"/>
        <w:rPr>
          <w:color w:val="000000" w:themeColor="text1"/>
          <w:sz w:val="26"/>
          <w:szCs w:val="26"/>
        </w:rPr>
      </w:pPr>
      <w:bookmarkStart w:id="14" w:name="101339"/>
      <w:bookmarkEnd w:id="14"/>
      <w:r w:rsidRPr="00704495">
        <w:rPr>
          <w:color w:val="000000" w:themeColor="text1"/>
          <w:sz w:val="26"/>
          <w:szCs w:val="26"/>
        </w:rPr>
        <w:t>при установлении на соответствующей территории особого противопожарного режима;</w:t>
      </w:r>
    </w:p>
    <w:p w:rsidR="00D92C6A" w:rsidRPr="00704495" w:rsidRDefault="00D92C6A" w:rsidP="00D92C6A">
      <w:pPr>
        <w:shd w:val="clear" w:color="auto" w:fill="FFFFFF"/>
        <w:spacing w:line="360" w:lineRule="auto"/>
        <w:rPr>
          <w:color w:val="000000" w:themeColor="text1"/>
          <w:sz w:val="26"/>
          <w:szCs w:val="26"/>
        </w:rPr>
      </w:pPr>
      <w:bookmarkStart w:id="15" w:name="101340"/>
      <w:bookmarkEnd w:id="15"/>
      <w:r w:rsidRPr="00704495">
        <w:rPr>
          <w:color w:val="000000" w:themeColor="text1"/>
          <w:sz w:val="26"/>
          <w:szCs w:val="26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D92C6A" w:rsidRPr="00704495" w:rsidRDefault="00D92C6A" w:rsidP="00D92C6A">
      <w:pPr>
        <w:shd w:val="clear" w:color="auto" w:fill="FFFFFF"/>
        <w:spacing w:line="360" w:lineRule="auto"/>
        <w:rPr>
          <w:color w:val="000000" w:themeColor="text1"/>
          <w:sz w:val="26"/>
          <w:szCs w:val="26"/>
        </w:rPr>
      </w:pPr>
      <w:bookmarkStart w:id="16" w:name="101341"/>
      <w:bookmarkEnd w:id="16"/>
      <w:r w:rsidRPr="00704495">
        <w:rPr>
          <w:color w:val="000000" w:themeColor="text1"/>
          <w:sz w:val="26"/>
          <w:szCs w:val="26"/>
        </w:rPr>
        <w:t>под кронами деревьев хвойных пород;</w:t>
      </w:r>
    </w:p>
    <w:p w:rsidR="00D92C6A" w:rsidRPr="00704495" w:rsidRDefault="00D92C6A" w:rsidP="00D92C6A">
      <w:pPr>
        <w:shd w:val="clear" w:color="auto" w:fill="FFFFFF"/>
        <w:spacing w:line="360" w:lineRule="auto"/>
        <w:rPr>
          <w:color w:val="000000" w:themeColor="text1"/>
          <w:sz w:val="26"/>
          <w:szCs w:val="26"/>
        </w:rPr>
      </w:pPr>
      <w:bookmarkStart w:id="17" w:name="101342"/>
      <w:bookmarkEnd w:id="17"/>
      <w:r w:rsidRPr="00704495">
        <w:rPr>
          <w:color w:val="000000" w:themeColor="text1"/>
          <w:sz w:val="26"/>
          <w:szCs w:val="26"/>
        </w:rPr>
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D92C6A" w:rsidRPr="00704495" w:rsidRDefault="00D92C6A" w:rsidP="00D92C6A">
      <w:pPr>
        <w:shd w:val="clear" w:color="auto" w:fill="FFFFFF"/>
        <w:spacing w:line="360" w:lineRule="auto"/>
        <w:rPr>
          <w:color w:val="000000" w:themeColor="text1"/>
          <w:sz w:val="26"/>
          <w:szCs w:val="26"/>
        </w:rPr>
      </w:pPr>
      <w:bookmarkStart w:id="18" w:name="101343"/>
      <w:bookmarkEnd w:id="18"/>
      <w:r w:rsidRPr="00704495">
        <w:rPr>
          <w:color w:val="000000" w:themeColor="text1"/>
          <w:sz w:val="26"/>
          <w:szCs w:val="26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D92C6A" w:rsidRPr="00704495" w:rsidRDefault="00D92C6A" w:rsidP="00D92C6A">
      <w:pPr>
        <w:shd w:val="clear" w:color="auto" w:fill="FFFFFF"/>
        <w:spacing w:line="360" w:lineRule="auto"/>
        <w:rPr>
          <w:color w:val="000000" w:themeColor="text1"/>
          <w:sz w:val="26"/>
          <w:szCs w:val="26"/>
        </w:rPr>
      </w:pPr>
      <w:bookmarkStart w:id="19" w:name="101344"/>
      <w:bookmarkEnd w:id="19"/>
      <w:r w:rsidRPr="00704495">
        <w:rPr>
          <w:color w:val="000000" w:themeColor="text1"/>
          <w:sz w:val="26"/>
          <w:szCs w:val="26"/>
        </w:rPr>
        <w:t>при скорости ветра, превышающей значение 10 метров в секунду.</w:t>
      </w:r>
    </w:p>
    <w:p w:rsidR="00D92C6A" w:rsidRPr="00704495" w:rsidRDefault="00D92C6A" w:rsidP="00D92C6A">
      <w:pPr>
        <w:shd w:val="clear" w:color="auto" w:fill="FFFFFF"/>
        <w:spacing w:line="360" w:lineRule="auto"/>
        <w:rPr>
          <w:color w:val="000000" w:themeColor="text1"/>
          <w:sz w:val="26"/>
          <w:szCs w:val="26"/>
        </w:rPr>
      </w:pPr>
      <w:bookmarkStart w:id="20" w:name="101345"/>
      <w:bookmarkEnd w:id="20"/>
      <w:r w:rsidRPr="00704495">
        <w:rPr>
          <w:color w:val="000000" w:themeColor="text1"/>
          <w:sz w:val="26"/>
          <w:szCs w:val="26"/>
        </w:rPr>
        <w:t>10. В процессе использования открытого огня запрещается:</w:t>
      </w:r>
    </w:p>
    <w:p w:rsidR="00D92C6A" w:rsidRPr="00704495" w:rsidRDefault="00D92C6A" w:rsidP="00D92C6A">
      <w:pPr>
        <w:shd w:val="clear" w:color="auto" w:fill="FFFFFF"/>
        <w:spacing w:line="360" w:lineRule="auto"/>
        <w:rPr>
          <w:color w:val="000000" w:themeColor="text1"/>
          <w:sz w:val="26"/>
          <w:szCs w:val="26"/>
        </w:rPr>
      </w:pPr>
      <w:bookmarkStart w:id="21" w:name="101346"/>
      <w:bookmarkEnd w:id="21"/>
      <w:r w:rsidRPr="00704495">
        <w:rPr>
          <w:color w:val="000000" w:themeColor="text1"/>
          <w:sz w:val="26"/>
          <w:szCs w:val="26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D92C6A" w:rsidRPr="00704495" w:rsidRDefault="00D92C6A" w:rsidP="00D92C6A">
      <w:pPr>
        <w:shd w:val="clear" w:color="auto" w:fill="FFFFFF"/>
        <w:spacing w:line="360" w:lineRule="auto"/>
        <w:rPr>
          <w:color w:val="000000" w:themeColor="text1"/>
          <w:sz w:val="26"/>
          <w:szCs w:val="26"/>
        </w:rPr>
      </w:pPr>
      <w:bookmarkStart w:id="22" w:name="101347"/>
      <w:bookmarkEnd w:id="22"/>
      <w:r w:rsidRPr="00704495">
        <w:rPr>
          <w:color w:val="000000" w:themeColor="text1"/>
          <w:sz w:val="26"/>
          <w:szCs w:val="26"/>
        </w:rPr>
        <w:t>оставлять место очага горения без присмотра до полного прекращения горения (тления);</w:t>
      </w:r>
    </w:p>
    <w:p w:rsidR="00D92C6A" w:rsidRPr="00704495" w:rsidRDefault="00D92C6A" w:rsidP="00D92C6A">
      <w:pPr>
        <w:shd w:val="clear" w:color="auto" w:fill="FFFFFF"/>
        <w:spacing w:line="360" w:lineRule="auto"/>
        <w:rPr>
          <w:color w:val="000000" w:themeColor="text1"/>
          <w:sz w:val="26"/>
          <w:szCs w:val="26"/>
        </w:rPr>
      </w:pPr>
      <w:bookmarkStart w:id="23" w:name="101348"/>
      <w:bookmarkEnd w:id="23"/>
      <w:r w:rsidRPr="00704495">
        <w:rPr>
          <w:color w:val="000000" w:themeColor="text1"/>
          <w:sz w:val="26"/>
          <w:szCs w:val="26"/>
        </w:rPr>
        <w:t>располагать легковоспламеняющиеся и горючие жидкости, а также горючие материалы вблизи очага горения.</w:t>
      </w:r>
    </w:p>
    <w:p w:rsidR="00D92C6A" w:rsidRPr="00704495" w:rsidRDefault="00D92C6A" w:rsidP="00D92C6A">
      <w:pPr>
        <w:shd w:val="clear" w:color="auto" w:fill="FFFFFF"/>
        <w:spacing w:line="360" w:lineRule="auto"/>
        <w:rPr>
          <w:color w:val="000000" w:themeColor="text1"/>
          <w:sz w:val="26"/>
          <w:szCs w:val="26"/>
        </w:rPr>
      </w:pPr>
      <w:bookmarkStart w:id="24" w:name="101349"/>
      <w:bookmarkEnd w:id="24"/>
      <w:r w:rsidRPr="00704495">
        <w:rPr>
          <w:color w:val="000000" w:themeColor="text1"/>
          <w:sz w:val="26"/>
          <w:szCs w:val="26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D92C6A" w:rsidRPr="00704495" w:rsidRDefault="00D92C6A" w:rsidP="00D92C6A">
      <w:pPr>
        <w:spacing w:line="360" w:lineRule="auto"/>
        <w:rPr>
          <w:color w:val="000000" w:themeColor="text1"/>
          <w:sz w:val="26"/>
          <w:szCs w:val="26"/>
        </w:rPr>
      </w:pPr>
    </w:p>
    <w:sectPr w:rsidR="00D92C6A" w:rsidRPr="00704495" w:rsidSect="00704495">
      <w:footerReference w:type="default" r:id="rId11"/>
      <w:type w:val="continuous"/>
      <w:pgSz w:w="11907" w:h="16840" w:code="9"/>
      <w:pgMar w:top="709" w:right="708" w:bottom="284" w:left="1418" w:header="720" w:footer="72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337" w:rsidRDefault="00893337" w:rsidP="00704495">
      <w:r>
        <w:separator/>
      </w:r>
    </w:p>
  </w:endnote>
  <w:endnote w:type="continuationSeparator" w:id="0">
    <w:p w:rsidR="00893337" w:rsidRDefault="00893337" w:rsidP="0070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755676"/>
      <w:docPartObj>
        <w:docPartGallery w:val="Page Numbers (Bottom of Page)"/>
        <w:docPartUnique/>
      </w:docPartObj>
    </w:sdtPr>
    <w:sdtEndPr/>
    <w:sdtContent>
      <w:p w:rsidR="00704495" w:rsidRDefault="0070449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B5C">
          <w:rPr>
            <w:noProof/>
          </w:rPr>
          <w:t>4</w:t>
        </w:r>
        <w:r>
          <w:fldChar w:fldCharType="end"/>
        </w:r>
      </w:p>
    </w:sdtContent>
  </w:sdt>
  <w:p w:rsidR="00704495" w:rsidRDefault="0070449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337" w:rsidRDefault="00893337" w:rsidP="00704495">
      <w:r>
        <w:separator/>
      </w:r>
    </w:p>
  </w:footnote>
  <w:footnote w:type="continuationSeparator" w:id="0">
    <w:p w:rsidR="00893337" w:rsidRDefault="00893337" w:rsidP="00704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75506"/>
    <w:multiLevelType w:val="hybridMultilevel"/>
    <w:tmpl w:val="D200DEEE"/>
    <w:lvl w:ilvl="0" w:tplc="FD486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2D0287"/>
    <w:multiLevelType w:val="hybridMultilevel"/>
    <w:tmpl w:val="2C3EB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AE073C"/>
    <w:multiLevelType w:val="hybridMultilevel"/>
    <w:tmpl w:val="21FAF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5E63"/>
    <w:rsid w:val="00086185"/>
    <w:rsid w:val="000B372F"/>
    <w:rsid w:val="000B5E63"/>
    <w:rsid w:val="000D02AE"/>
    <w:rsid w:val="000F48A6"/>
    <w:rsid w:val="000F76A9"/>
    <w:rsid w:val="001363FA"/>
    <w:rsid w:val="0017661A"/>
    <w:rsid w:val="00177A29"/>
    <w:rsid w:val="001B1E8A"/>
    <w:rsid w:val="001E1BA7"/>
    <w:rsid w:val="001E605A"/>
    <w:rsid w:val="001F55E9"/>
    <w:rsid w:val="00230DF6"/>
    <w:rsid w:val="0026739F"/>
    <w:rsid w:val="002E0640"/>
    <w:rsid w:val="002F2B46"/>
    <w:rsid w:val="00301485"/>
    <w:rsid w:val="00330301"/>
    <w:rsid w:val="00350886"/>
    <w:rsid w:val="00366291"/>
    <w:rsid w:val="003758A6"/>
    <w:rsid w:val="00386A89"/>
    <w:rsid w:val="00387FA4"/>
    <w:rsid w:val="003916D9"/>
    <w:rsid w:val="00392AFD"/>
    <w:rsid w:val="003C5758"/>
    <w:rsid w:val="003D3CBB"/>
    <w:rsid w:val="004433EA"/>
    <w:rsid w:val="004A5E40"/>
    <w:rsid w:val="004F2279"/>
    <w:rsid w:val="004F4DEB"/>
    <w:rsid w:val="00515993"/>
    <w:rsid w:val="00515A93"/>
    <w:rsid w:val="00586B86"/>
    <w:rsid w:val="005A7ECD"/>
    <w:rsid w:val="005D5988"/>
    <w:rsid w:val="005F56E7"/>
    <w:rsid w:val="00603F98"/>
    <w:rsid w:val="00663FD2"/>
    <w:rsid w:val="0067189D"/>
    <w:rsid w:val="00674E5C"/>
    <w:rsid w:val="006C49F4"/>
    <w:rsid w:val="00701D31"/>
    <w:rsid w:val="00704495"/>
    <w:rsid w:val="00751497"/>
    <w:rsid w:val="00795327"/>
    <w:rsid w:val="007D202C"/>
    <w:rsid w:val="00814FBC"/>
    <w:rsid w:val="00820D8F"/>
    <w:rsid w:val="00864511"/>
    <w:rsid w:val="00870A9D"/>
    <w:rsid w:val="0087496C"/>
    <w:rsid w:val="00893337"/>
    <w:rsid w:val="008A1B24"/>
    <w:rsid w:val="008B66B6"/>
    <w:rsid w:val="008E416D"/>
    <w:rsid w:val="008E6BEF"/>
    <w:rsid w:val="00927434"/>
    <w:rsid w:val="009609FF"/>
    <w:rsid w:val="0096334A"/>
    <w:rsid w:val="00966D6B"/>
    <w:rsid w:val="0097285E"/>
    <w:rsid w:val="009B3CA9"/>
    <w:rsid w:val="00A13F35"/>
    <w:rsid w:val="00A52B35"/>
    <w:rsid w:val="00A930AB"/>
    <w:rsid w:val="00AE662E"/>
    <w:rsid w:val="00AF7A8F"/>
    <w:rsid w:val="00B346A0"/>
    <w:rsid w:val="00B54D0D"/>
    <w:rsid w:val="00BA4A52"/>
    <w:rsid w:val="00BB08BB"/>
    <w:rsid w:val="00BB23C6"/>
    <w:rsid w:val="00BB2E3A"/>
    <w:rsid w:val="00BC156A"/>
    <w:rsid w:val="00BD3DC6"/>
    <w:rsid w:val="00BE453E"/>
    <w:rsid w:val="00C10311"/>
    <w:rsid w:val="00C40A1D"/>
    <w:rsid w:val="00C45D62"/>
    <w:rsid w:val="00C91B5C"/>
    <w:rsid w:val="00CA5E3D"/>
    <w:rsid w:val="00CC4BFC"/>
    <w:rsid w:val="00CE6A12"/>
    <w:rsid w:val="00CF3EF5"/>
    <w:rsid w:val="00CF7AAD"/>
    <w:rsid w:val="00D45736"/>
    <w:rsid w:val="00D81555"/>
    <w:rsid w:val="00D92C6A"/>
    <w:rsid w:val="00DB2AB8"/>
    <w:rsid w:val="00DB73A2"/>
    <w:rsid w:val="00DF07FE"/>
    <w:rsid w:val="00E51FE7"/>
    <w:rsid w:val="00E53F9F"/>
    <w:rsid w:val="00E74E5E"/>
    <w:rsid w:val="00EF581D"/>
    <w:rsid w:val="00F673F8"/>
    <w:rsid w:val="00FB057C"/>
    <w:rsid w:val="00FD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63"/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5E63"/>
    <w:pPr>
      <w:keepNext/>
      <w:jc w:val="both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E63"/>
    <w:rPr>
      <w:rFonts w:eastAsia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5E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E6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457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45736"/>
    <w:pPr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1B1E8A"/>
    <w:rPr>
      <w:color w:val="0000FF"/>
      <w:u w:val="single"/>
    </w:rPr>
  </w:style>
  <w:style w:type="paragraph" w:customStyle="1" w:styleId="pcenter">
    <w:name w:val="pcenter"/>
    <w:basedOn w:val="a"/>
    <w:rsid w:val="00D92C6A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D92C6A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0449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04495"/>
    <w:rPr>
      <w:rFonts w:eastAsia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0449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04495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postanovlenie-pravitelstva-rf-ot-16092020-n-1479/pravila-protivopozharnogo-rezhima-v-rossiiskoi/prilozhenie-n-4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udact.ru/law/postanovlenie-pravitelstva-rf-ot-16092020-n-1479/pravila-protivopozharnogo-rezhima-v-rossiiskoi/prilozhenie-n-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dact.ru/law/postanovlenie-pravitelstva-rf-ot-16092020-n-1479/pravila-protivopozharnogo-rezhima-v-rossiiskoi/prilozhenie-n-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7178044</TotalTime>
  <Pages>4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St.Maklaush</cp:lastModifiedBy>
  <cp:revision>32</cp:revision>
  <cp:lastPrinted>2021-12-16T12:11:00Z</cp:lastPrinted>
  <dcterms:created xsi:type="dcterms:W3CDTF">2015-08-17T07:25:00Z</dcterms:created>
  <dcterms:modified xsi:type="dcterms:W3CDTF">2022-01-12T09:43:00Z</dcterms:modified>
</cp:coreProperties>
</file>