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14F" w:rsidRDefault="00B2314F" w:rsidP="00B2314F">
      <w:r>
        <w:t xml:space="preserve">                      </w:t>
      </w:r>
      <w:r>
        <w:object w:dxaOrig="945" w:dyaOrig="11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95pt;height:58.25pt" o:ole="" fillcolor="window">
            <v:imagedata r:id="rId5" o:title=""/>
          </v:shape>
          <o:OLEObject Type="Embed" ProgID="Word.Picture.8" ShapeID="_x0000_i1025" DrawAspect="Content" ObjectID="_1717397276" r:id="rId6"/>
        </w:object>
      </w:r>
    </w:p>
    <w:p w:rsidR="00B2314F" w:rsidRDefault="00B2314F" w:rsidP="00B2314F">
      <w:r>
        <w:rPr>
          <w:noProof/>
        </w:rPr>
        <mc:AlternateContent>
          <mc:Choice Requires="wps">
            <w:drawing>
              <wp:anchor distT="0" distB="0" distL="114300" distR="114300" simplePos="0" relativeHeight="251657216" behindDoc="0" locked="0" layoutInCell="0" allowOverlap="1">
                <wp:simplePos x="0" y="0"/>
                <wp:positionH relativeFrom="column">
                  <wp:posOffset>3234690</wp:posOffset>
                </wp:positionH>
                <wp:positionV relativeFrom="paragraph">
                  <wp:posOffset>60325</wp:posOffset>
                </wp:positionV>
                <wp:extent cx="3620770" cy="1659890"/>
                <wp:effectExtent l="0" t="3175" r="2540" b="3810"/>
                <wp:wrapNone/>
                <wp:docPr id="2" name="Выноска 2 (без границы)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20770" cy="1659890"/>
                        </a:xfrm>
                        <a:prstGeom prst="callout2">
                          <a:avLst>
                            <a:gd name="adj1" fmla="val 7653"/>
                            <a:gd name="adj2" fmla="val -2106"/>
                            <a:gd name="adj3" fmla="val 7653"/>
                            <a:gd name="adj4" fmla="val -3352"/>
                            <a:gd name="adj5" fmla="val 7653"/>
                            <a:gd name="adj6" fmla="val -4593"/>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sm" len="sm"/>
                              <a:tailEnd type="none" w="sm" len="sm"/>
                            </a14:hiddenLine>
                          </a:ext>
                        </a:extLst>
                      </wps:spPr>
                      <wps:txbx>
                        <w:txbxContent>
                          <w:p w:rsidR="00B2314F" w:rsidRDefault="00B2314F" w:rsidP="00B2314F"/>
                          <w:p w:rsidR="00B2314F" w:rsidRDefault="00B2314F" w:rsidP="00B2314F"/>
                          <w:p w:rsidR="00B2314F" w:rsidRDefault="00B2314F" w:rsidP="00B2314F"/>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2" coordsize="21600,21600" o:spt="42" adj="-10080,24300,-3600,4050,-1800,4050" path="m@0@1l@2@3@4@5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textborder="f"/>
              </v:shapetype>
              <v:shape id="Выноска 2 (без границы) 2" o:spid="_x0000_s1026" type="#_x0000_t42" style="position:absolute;margin-left:254.7pt;margin-top:4.75pt;width:285.1pt;height:130.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" o:allowincell="f" adj="-992,1653,-724,1653,-455,1653" filled="f" stroked="f">
                <v:stroke startarrowwidth="narrow" startarrowlength="short" endarrowwidth="narrow" endarrowlength="short"/>
                <v:textbox inset="1pt,1pt,1pt,1pt">
                  <w:txbxContent>
                    <w:p w:rsidR="00B2314F" w:rsidRDefault="00B2314F" w:rsidP="00B2314F"/>
                    <w:p w:rsidR="00B2314F" w:rsidRDefault="00B2314F" w:rsidP="00B2314F"/>
                    <w:p w:rsidR="00B2314F" w:rsidRDefault="00B2314F" w:rsidP="00B2314F"/>
                  </w:txbxContent>
                </v:textbox>
              </v:shape>
            </w:pict>
          </mc:Fallback>
        </mc:AlternateContent>
      </w:r>
    </w:p>
    <w:p w:rsidR="00B2314F" w:rsidRDefault="00B2314F" w:rsidP="00B2314F">
      <w:r>
        <w:rPr>
          <w:noProof/>
        </w:rPr>
        <mc:AlternateContent>
          <mc:Choice Requires="wps">
            <w:drawing>
              <wp:anchor distT="0" distB="0" distL="114300" distR="114300" simplePos="0" relativeHeight="251658240" behindDoc="0" locked="0" layoutInCell="0" allowOverlap="1">
                <wp:simplePos x="0" y="0"/>
                <wp:positionH relativeFrom="column">
                  <wp:posOffset>3324860</wp:posOffset>
                </wp:positionH>
                <wp:positionV relativeFrom="paragraph">
                  <wp:posOffset>5715</wp:posOffset>
                </wp:positionV>
                <wp:extent cx="3530600" cy="1118870"/>
                <wp:effectExtent l="635" t="0" r="2540" b="0"/>
                <wp:wrapNone/>
                <wp:docPr id="1" name="Выноска 2 (без границы)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30600" cy="1118870"/>
                        </a:xfrm>
                        <a:prstGeom prst="callout2">
                          <a:avLst>
                            <a:gd name="adj1" fmla="val 11352"/>
                            <a:gd name="adj2" fmla="val -2157"/>
                            <a:gd name="adj3" fmla="val 11352"/>
                            <a:gd name="adj4" fmla="val -4713"/>
                            <a:gd name="adj5" fmla="val 3292"/>
                            <a:gd name="adj6" fmla="val -7264"/>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sm" len="sm"/>
                              <a:tailEnd type="none" w="sm" len="sm"/>
                            </a14:hiddenLine>
                          </a:ext>
                        </a:extLst>
                      </wps:spPr>
                      <wps:txbx>
                        <w:txbxContent>
                          <w:p w:rsidR="00B2314F" w:rsidRDefault="00B2314F" w:rsidP="00B2314F"/>
                          <w:p w:rsidR="00B2314F" w:rsidRDefault="00B2314F" w:rsidP="00B2314F"/>
                          <w:p w:rsidR="00B2314F" w:rsidRDefault="00B2314F" w:rsidP="00B2314F"/>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без границы) 1" o:spid="_x0000_s1027" type="#_x0000_t42" style="position:absolute;margin-left:261.8pt;margin-top:.45pt;width:278pt;height:8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" o:allowincell="f" adj="-1569,711,-1018,2452,-466,2452" filled="f" stroked="f">
                <v:stroke startarrowwidth="narrow" startarrowlength="short" endarrowwidth="narrow" endarrowlength="short"/>
                <v:textbox inset="1pt,1pt,1pt,1pt">
                  <w:txbxContent>
                    <w:p w:rsidR="00B2314F" w:rsidRDefault="00B2314F" w:rsidP="00B2314F"/>
                    <w:p w:rsidR="00B2314F" w:rsidRDefault="00B2314F" w:rsidP="00B2314F"/>
                    <w:p w:rsidR="00B2314F" w:rsidRDefault="00B2314F" w:rsidP="00B2314F"/>
                  </w:txbxContent>
                </v:textbox>
              </v:shape>
            </w:pict>
          </mc:Fallback>
        </mc:AlternateContent>
      </w:r>
      <w:r>
        <w:t xml:space="preserve">    </w:t>
      </w:r>
    </w:p>
    <w:p w:rsidR="00B2314F" w:rsidRDefault="00B2314F" w:rsidP="00B2314F">
      <w:pPr>
        <w:rPr>
          <w:b/>
        </w:rPr>
      </w:pPr>
      <w:r>
        <w:t xml:space="preserve">  </w:t>
      </w:r>
      <w:r>
        <w:rPr>
          <w:b/>
        </w:rPr>
        <w:t xml:space="preserve">РОССИЙСКАЯ ФЕДЕРАЦИЯ                       </w:t>
      </w:r>
    </w:p>
    <w:p w:rsidR="00B2314F" w:rsidRDefault="00B2314F" w:rsidP="00B2314F">
      <w:pPr>
        <w:rPr>
          <w:b/>
        </w:rPr>
      </w:pPr>
    </w:p>
    <w:p w:rsidR="00B2314F" w:rsidRDefault="00B2314F" w:rsidP="00B2314F">
      <w:pPr>
        <w:rPr>
          <w:b/>
        </w:rPr>
      </w:pPr>
      <w:r>
        <w:rPr>
          <w:b/>
        </w:rPr>
        <w:t xml:space="preserve">            АДМИНИСТРАЦИЯ</w:t>
      </w:r>
    </w:p>
    <w:p w:rsidR="00B2314F" w:rsidRDefault="00B2314F" w:rsidP="00B2314F">
      <w:pPr>
        <w:rPr>
          <w:b/>
        </w:rPr>
      </w:pPr>
      <w:r>
        <w:rPr>
          <w:b/>
        </w:rPr>
        <w:t xml:space="preserve">    МУНИЦИПАЛЬНОГО  РАЙОНА</w:t>
      </w:r>
    </w:p>
    <w:p w:rsidR="00B2314F" w:rsidRDefault="00B2314F" w:rsidP="00B2314F">
      <w:pPr>
        <w:rPr>
          <w:b/>
        </w:rPr>
      </w:pPr>
      <w:r>
        <w:rPr>
          <w:b/>
        </w:rPr>
        <w:t xml:space="preserve">                КЛЯВЛИНСКИЙ</w:t>
      </w:r>
    </w:p>
    <w:p w:rsidR="00B2314F" w:rsidRDefault="00B2314F" w:rsidP="00B2314F">
      <w:pPr>
        <w:rPr>
          <w:b/>
        </w:rPr>
      </w:pPr>
      <w:r>
        <w:rPr>
          <w:b/>
        </w:rPr>
        <w:t xml:space="preserve">             Самарской области</w:t>
      </w:r>
    </w:p>
    <w:p w:rsidR="00B2314F" w:rsidRDefault="00B2314F" w:rsidP="00B2314F">
      <w:pPr>
        <w:pStyle w:val="1"/>
        <w:rPr>
          <w:bCs/>
        </w:rPr>
      </w:pPr>
    </w:p>
    <w:p w:rsidR="00B2314F" w:rsidRDefault="00B2314F" w:rsidP="00B2314F">
      <w:pPr>
        <w:pStyle w:val="1"/>
      </w:pPr>
      <w:r>
        <w:t xml:space="preserve">          ПОСТАНОВЛЕНИЕ</w:t>
      </w:r>
    </w:p>
    <w:p w:rsidR="00B2314F" w:rsidRDefault="00B2314F" w:rsidP="00B2314F">
      <w:pPr>
        <w:rPr>
          <w:b/>
        </w:rPr>
      </w:pPr>
    </w:p>
    <w:p w:rsidR="00B2314F" w:rsidRDefault="00B2314F" w:rsidP="00B2314F">
      <w:pPr>
        <w:rPr>
          <w:b/>
          <w:sz w:val="18"/>
          <w:u w:val="single"/>
        </w:rPr>
      </w:pPr>
      <w:r>
        <w:rPr>
          <w:color w:val="000000"/>
          <w:sz w:val="27"/>
          <w:szCs w:val="27"/>
        </w:rPr>
        <w:t xml:space="preserve">             </w:t>
      </w:r>
      <w:r w:rsidRPr="00B2314F">
        <w:rPr>
          <w:b/>
          <w:color w:val="000000"/>
          <w:sz w:val="27"/>
          <w:szCs w:val="27"/>
          <w:u w:val="single"/>
        </w:rPr>
        <w:t>1</w:t>
      </w:r>
      <w:r w:rsidR="00964466">
        <w:rPr>
          <w:b/>
          <w:color w:val="000000"/>
          <w:sz w:val="27"/>
          <w:szCs w:val="27"/>
          <w:u w:val="single"/>
        </w:rPr>
        <w:t>7</w:t>
      </w:r>
      <w:r>
        <w:rPr>
          <w:b/>
          <w:color w:val="000000"/>
          <w:sz w:val="27"/>
          <w:szCs w:val="27"/>
          <w:u w:val="single"/>
        </w:rPr>
        <w:t>.06.2022 г. №</w:t>
      </w:r>
      <w:r w:rsidR="00964466">
        <w:rPr>
          <w:b/>
          <w:color w:val="000000"/>
          <w:sz w:val="27"/>
          <w:szCs w:val="27"/>
          <w:u w:val="single"/>
        </w:rPr>
        <w:t>222</w:t>
      </w:r>
      <w:r>
        <w:rPr>
          <w:b/>
          <w:color w:val="000000"/>
          <w:sz w:val="27"/>
          <w:szCs w:val="27"/>
          <w:u w:val="single"/>
        </w:rPr>
        <w:t xml:space="preserve"> </w:t>
      </w:r>
      <w:r>
        <w:rPr>
          <w:b/>
          <w:sz w:val="18"/>
          <w:u w:val="single"/>
        </w:rPr>
        <w:t xml:space="preserve">                             </w:t>
      </w:r>
    </w:p>
    <w:p w:rsidR="00B2314F" w:rsidRDefault="00B2314F" w:rsidP="00B2314F">
      <w:pPr>
        <w:pStyle w:val="a3"/>
        <w:spacing w:after="0"/>
        <w:ind w:right="4393"/>
        <w:jc w:val="both"/>
      </w:pPr>
      <w:r>
        <w:t>О внесении изменений в постановление администрации муниципального района Клявлинский Самарской области от 07.04.2022 г. № 154 «Об изменении существенных условий контрактов, заключенных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для обеспечения нужд муниципального района Клявлинский Самарской области, предметом которых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w:t>
      </w:r>
    </w:p>
    <w:p w:rsidR="00B2314F" w:rsidRDefault="00B2314F" w:rsidP="00B2314F">
      <w:pPr>
        <w:pStyle w:val="a3"/>
        <w:jc w:val="both"/>
      </w:pPr>
      <w:r>
        <w:t xml:space="preserve">  </w:t>
      </w:r>
    </w:p>
    <w:p w:rsidR="00B2314F" w:rsidRDefault="00B2314F" w:rsidP="00B2314F">
      <w:pPr>
        <w:pStyle w:val="a3"/>
        <w:spacing w:line="276" w:lineRule="auto"/>
        <w:jc w:val="both"/>
      </w:pPr>
    </w:p>
    <w:p w:rsidR="00B2314F" w:rsidRDefault="00B2314F" w:rsidP="00B2314F">
      <w:pPr>
        <w:spacing w:line="360" w:lineRule="auto"/>
        <w:ind w:firstLine="539"/>
        <w:jc w:val="both"/>
      </w:pPr>
      <w:proofErr w:type="gramStart"/>
      <w:r>
        <w:t>В целях реализации положений пункта 8 части 1 статьи 95, части 70 статьи 112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постановления Правительства Российской Федерации от 09.08.2021 № 1315 «О внесении изменений в некоторые акты Правительства Российской Федерации», в связи с существенным увеличением в 2022 году цен на</w:t>
      </w:r>
      <w:proofErr w:type="gramEnd"/>
      <w:r>
        <w:t xml:space="preserve"> строительные ресурсы, администрация муниципального района Клявлинский Самарской области ПОСТАНОВЛЯЕТ:</w:t>
      </w:r>
    </w:p>
    <w:p w:rsidR="00B2314F" w:rsidRDefault="00B2314F" w:rsidP="00B2314F">
      <w:pPr>
        <w:spacing w:line="360" w:lineRule="auto"/>
        <w:ind w:firstLine="539"/>
        <w:jc w:val="both"/>
      </w:pPr>
      <w:r>
        <w:t xml:space="preserve">1. </w:t>
      </w:r>
      <w:proofErr w:type="gramStart"/>
      <w:r>
        <w:t xml:space="preserve">Внести в постановление администрации муниципального района Клявлинский Самарской области от 07.04.2022 г. № 154 «Об изменении существенных условий контрактов, заключенных в соответствии с Федеральным законом от 05.04.2013 № 44-ФЗ «О контрактной системе в сфере закупок товаров, работ, услуг для обеспечения </w:t>
      </w:r>
      <w:r>
        <w:lastRenderedPageBreak/>
        <w:t>государственных и муниципальных нужд» для обеспечения нужд муниципального района Клявлинский Самарской области, предметом которых является выполнение работ по строительству, реконструкции, капитальному ремонту</w:t>
      </w:r>
      <w:proofErr w:type="gramEnd"/>
      <w:r>
        <w:t>, сносу объекта капитального строительства, проведению работ по сохранению объектов культурного наследия» следующие изменения:</w:t>
      </w:r>
    </w:p>
    <w:p w:rsidR="00B2314F" w:rsidRDefault="00B2314F" w:rsidP="00B2314F">
      <w:pPr>
        <w:spacing w:line="360" w:lineRule="auto"/>
        <w:ind w:firstLine="539"/>
        <w:jc w:val="both"/>
      </w:pPr>
      <w:r>
        <w:t xml:space="preserve">1.1. В абзаце 4 подпункта </w:t>
      </w:r>
      <w:r w:rsidR="00964466">
        <w:t>«а»</w:t>
      </w:r>
      <w:r>
        <w:t xml:space="preserve"> пункта 1 слова «30 млн. рублей» </w:t>
      </w:r>
      <w:proofErr w:type="gramStart"/>
      <w:r>
        <w:t>заменить на слова</w:t>
      </w:r>
      <w:proofErr w:type="gramEnd"/>
      <w:r>
        <w:t xml:space="preserve"> «</w:t>
      </w:r>
      <w:r w:rsidR="00033270">
        <w:t>5</w:t>
      </w:r>
      <w:r>
        <w:t xml:space="preserve"> млн. рублей». </w:t>
      </w:r>
    </w:p>
    <w:p w:rsidR="00B2314F" w:rsidRDefault="00B2314F" w:rsidP="00B2314F">
      <w:pPr>
        <w:spacing w:line="360" w:lineRule="auto"/>
        <w:ind w:firstLine="539"/>
        <w:jc w:val="both"/>
      </w:pPr>
      <w:r>
        <w:t xml:space="preserve">2. Опубликовать настоящее постановление в газете «Вести муниципального района Клявлинский Самарской области» и </w:t>
      </w:r>
      <w:proofErr w:type="gramStart"/>
      <w:r>
        <w:t>разместить его</w:t>
      </w:r>
      <w:proofErr w:type="gramEnd"/>
      <w:r>
        <w:t xml:space="preserve"> в информационно-коммуникационной сети «Интернет» на официальном сайте администрации муниципального района Клявлинский.</w:t>
      </w:r>
    </w:p>
    <w:p w:rsidR="00B2314F" w:rsidRDefault="00B2314F" w:rsidP="00B2314F">
      <w:pPr>
        <w:spacing w:line="360" w:lineRule="auto"/>
        <w:ind w:firstLine="539"/>
        <w:jc w:val="both"/>
      </w:pPr>
      <w:r>
        <w:t>3. Настоящее постановление вступает в силу со дня его официального опубликования и распространяется на правоотношения, возникшие с 07.04.2022 г.</w:t>
      </w:r>
    </w:p>
    <w:p w:rsidR="00B2314F" w:rsidRDefault="00B2314F" w:rsidP="00B2314F">
      <w:pPr>
        <w:spacing w:line="360" w:lineRule="auto"/>
        <w:ind w:firstLine="539"/>
        <w:jc w:val="both"/>
      </w:pPr>
      <w:r>
        <w:t xml:space="preserve">4. </w:t>
      </w:r>
      <w:proofErr w:type="gramStart"/>
      <w:r>
        <w:t>Контроль за</w:t>
      </w:r>
      <w:proofErr w:type="gramEnd"/>
      <w:r>
        <w:t xml:space="preserve"> исполнением настоящего постановления возложить на заместителя Главы района по строительству и жилищно-коммунальному хозяйству Телегина А.В., заместителя Главы района по экономике и финансам  </w:t>
      </w:r>
      <w:proofErr w:type="spellStart"/>
      <w:r>
        <w:t>Буравова</w:t>
      </w:r>
      <w:proofErr w:type="spellEnd"/>
      <w:r>
        <w:t xml:space="preserve"> В.Н.</w:t>
      </w:r>
    </w:p>
    <w:p w:rsidR="00B2314F" w:rsidRDefault="00B2314F" w:rsidP="00B2314F">
      <w:pPr>
        <w:spacing w:line="276" w:lineRule="auto"/>
        <w:ind w:firstLine="539"/>
        <w:jc w:val="both"/>
        <w:rPr>
          <w:rFonts w:eastAsia="Calibri"/>
        </w:rPr>
      </w:pPr>
    </w:p>
    <w:p w:rsidR="00B2314F" w:rsidRDefault="00B2314F" w:rsidP="00B2314F">
      <w:pPr>
        <w:spacing w:line="276" w:lineRule="auto"/>
        <w:ind w:firstLine="539"/>
        <w:jc w:val="both"/>
        <w:rPr>
          <w:rFonts w:eastAsia="Calibri"/>
        </w:rPr>
      </w:pPr>
    </w:p>
    <w:p w:rsidR="00B2314F" w:rsidRDefault="00B2314F" w:rsidP="00B2314F">
      <w:pPr>
        <w:spacing w:line="276" w:lineRule="auto"/>
        <w:ind w:firstLine="539"/>
        <w:jc w:val="both"/>
        <w:rPr>
          <w:rFonts w:eastAsia="Calibri"/>
        </w:rPr>
      </w:pPr>
    </w:p>
    <w:p w:rsidR="00720F78" w:rsidRPr="00720F78" w:rsidRDefault="00720F78" w:rsidP="00720F78">
      <w:pPr>
        <w:rPr>
          <w:sz w:val="20"/>
          <w:szCs w:val="20"/>
        </w:rPr>
      </w:pPr>
    </w:p>
    <w:p w:rsidR="00720F78" w:rsidRPr="00720F78" w:rsidRDefault="00720F78" w:rsidP="00720F78">
      <w:pPr>
        <w:spacing w:line="360" w:lineRule="auto"/>
        <w:jc w:val="both"/>
        <w:rPr>
          <w:sz w:val="28"/>
          <w:szCs w:val="28"/>
        </w:rPr>
      </w:pPr>
      <w:bookmarkStart w:id="0" w:name="_GoBack"/>
      <w:bookmarkEnd w:id="0"/>
    </w:p>
    <w:p w:rsidR="00720F78" w:rsidRPr="00720F78" w:rsidRDefault="00720F78" w:rsidP="00720F78">
      <w:pPr>
        <w:rPr>
          <w:sz w:val="28"/>
          <w:szCs w:val="28"/>
        </w:rPr>
      </w:pPr>
    </w:p>
    <w:tbl>
      <w:tblPr>
        <w:tblW w:w="9924" w:type="dxa"/>
        <w:jc w:val="center"/>
        <w:tblInd w:w="-885" w:type="dxa"/>
        <w:tblLook w:val="04A0" w:firstRow="1" w:lastRow="0" w:firstColumn="1" w:lastColumn="0" w:noHBand="0" w:noVBand="1"/>
      </w:tblPr>
      <w:tblGrid>
        <w:gridCol w:w="6807"/>
        <w:gridCol w:w="3117"/>
      </w:tblGrid>
      <w:tr w:rsidR="00720F78" w:rsidRPr="00720F78" w:rsidTr="003438B4">
        <w:trPr>
          <w:jc w:val="center"/>
        </w:trPr>
        <w:tc>
          <w:tcPr>
            <w:tcW w:w="6807" w:type="dxa"/>
            <w:shd w:val="clear" w:color="auto" w:fill="auto"/>
          </w:tcPr>
          <w:p w:rsidR="00720F78" w:rsidRPr="00720F78" w:rsidRDefault="00720F78" w:rsidP="00720F78">
            <w:pPr>
              <w:ind w:left="567"/>
              <w:rPr>
                <w:rFonts w:eastAsia="Calibri"/>
                <w:sz w:val="28"/>
                <w:szCs w:val="28"/>
              </w:rPr>
            </w:pPr>
            <w:r w:rsidRPr="00720F78">
              <w:rPr>
                <w:rFonts w:eastAsia="Calibri"/>
                <w:sz w:val="28"/>
                <w:szCs w:val="28"/>
              </w:rPr>
              <w:t xml:space="preserve">Глава </w:t>
            </w:r>
            <w:proofErr w:type="gramStart"/>
            <w:r w:rsidRPr="00720F78">
              <w:rPr>
                <w:rFonts w:eastAsia="Calibri"/>
                <w:sz w:val="28"/>
                <w:szCs w:val="28"/>
              </w:rPr>
              <w:t>муниципального</w:t>
            </w:r>
            <w:proofErr w:type="gramEnd"/>
            <w:r w:rsidRPr="00720F78">
              <w:rPr>
                <w:rFonts w:eastAsia="Calibri"/>
                <w:sz w:val="28"/>
                <w:szCs w:val="28"/>
              </w:rPr>
              <w:t xml:space="preserve"> </w:t>
            </w:r>
          </w:p>
          <w:p w:rsidR="00720F78" w:rsidRPr="00720F78" w:rsidRDefault="00720F78" w:rsidP="00720F78">
            <w:pPr>
              <w:ind w:left="567"/>
              <w:rPr>
                <w:rFonts w:eastAsia="Calibri"/>
                <w:sz w:val="28"/>
                <w:szCs w:val="28"/>
              </w:rPr>
            </w:pPr>
            <w:r w:rsidRPr="00720F78">
              <w:rPr>
                <w:rFonts w:eastAsia="Calibri"/>
                <w:sz w:val="28"/>
                <w:szCs w:val="28"/>
              </w:rPr>
              <w:t>района Клявлинский</w:t>
            </w:r>
          </w:p>
        </w:tc>
        <w:tc>
          <w:tcPr>
            <w:tcW w:w="3117" w:type="dxa"/>
            <w:shd w:val="clear" w:color="auto" w:fill="auto"/>
          </w:tcPr>
          <w:p w:rsidR="00720F78" w:rsidRPr="00720F78" w:rsidRDefault="00720F78" w:rsidP="00720F78">
            <w:pPr>
              <w:rPr>
                <w:rFonts w:eastAsia="Calibri"/>
                <w:sz w:val="28"/>
                <w:szCs w:val="28"/>
              </w:rPr>
            </w:pPr>
            <w:r w:rsidRPr="00720F78">
              <w:rPr>
                <w:rFonts w:eastAsia="Calibri"/>
                <w:sz w:val="28"/>
                <w:szCs w:val="28"/>
              </w:rPr>
              <w:t xml:space="preserve">            </w:t>
            </w:r>
          </w:p>
          <w:p w:rsidR="00720F78" w:rsidRPr="00720F78" w:rsidRDefault="00720F78" w:rsidP="00720F78">
            <w:pPr>
              <w:rPr>
                <w:rFonts w:eastAsia="Calibri"/>
                <w:sz w:val="28"/>
                <w:szCs w:val="28"/>
              </w:rPr>
            </w:pPr>
            <w:r w:rsidRPr="00720F78">
              <w:rPr>
                <w:rFonts w:eastAsia="Calibri"/>
                <w:sz w:val="28"/>
                <w:szCs w:val="28"/>
              </w:rPr>
              <w:t xml:space="preserve">              И.Н. Соловьев </w:t>
            </w:r>
          </w:p>
        </w:tc>
      </w:tr>
    </w:tbl>
    <w:p w:rsidR="00B2314F" w:rsidRDefault="00B2314F" w:rsidP="00B2314F">
      <w:pPr>
        <w:spacing w:line="360" w:lineRule="auto"/>
        <w:jc w:val="both"/>
        <w:rPr>
          <w:sz w:val="20"/>
          <w:szCs w:val="20"/>
        </w:rPr>
      </w:pPr>
    </w:p>
    <w:p w:rsidR="00B2314F" w:rsidRDefault="00B2314F" w:rsidP="00B2314F">
      <w:pPr>
        <w:spacing w:line="360" w:lineRule="auto"/>
        <w:jc w:val="both"/>
        <w:rPr>
          <w:sz w:val="20"/>
          <w:szCs w:val="20"/>
        </w:rPr>
      </w:pPr>
    </w:p>
    <w:p w:rsidR="00720F78" w:rsidRDefault="00720F78" w:rsidP="00B2314F">
      <w:pPr>
        <w:spacing w:line="360" w:lineRule="auto"/>
        <w:jc w:val="both"/>
        <w:rPr>
          <w:sz w:val="20"/>
          <w:szCs w:val="20"/>
        </w:rPr>
      </w:pPr>
    </w:p>
    <w:p w:rsidR="00720F78" w:rsidRDefault="00720F78" w:rsidP="00B2314F">
      <w:pPr>
        <w:spacing w:line="360" w:lineRule="auto"/>
        <w:jc w:val="both"/>
        <w:rPr>
          <w:sz w:val="20"/>
          <w:szCs w:val="20"/>
        </w:rPr>
      </w:pPr>
    </w:p>
    <w:p w:rsidR="00720F78" w:rsidRDefault="00720F78" w:rsidP="00B2314F">
      <w:pPr>
        <w:spacing w:line="360" w:lineRule="auto"/>
        <w:jc w:val="both"/>
        <w:rPr>
          <w:sz w:val="20"/>
          <w:szCs w:val="20"/>
        </w:rPr>
      </w:pPr>
    </w:p>
    <w:p w:rsidR="00720F78" w:rsidRDefault="00720F78" w:rsidP="00B2314F">
      <w:pPr>
        <w:spacing w:line="360" w:lineRule="auto"/>
        <w:jc w:val="both"/>
        <w:rPr>
          <w:sz w:val="20"/>
          <w:szCs w:val="20"/>
        </w:rPr>
      </w:pPr>
    </w:p>
    <w:p w:rsidR="00B2314F" w:rsidRDefault="00B2314F" w:rsidP="00B2314F">
      <w:pPr>
        <w:spacing w:line="360" w:lineRule="auto"/>
        <w:jc w:val="both"/>
        <w:rPr>
          <w:sz w:val="20"/>
          <w:szCs w:val="20"/>
        </w:rPr>
      </w:pPr>
    </w:p>
    <w:p w:rsidR="00EA3A7B" w:rsidRPr="00033270" w:rsidRDefault="00033270">
      <w:pPr>
        <w:rPr>
          <w:sz w:val="20"/>
          <w:szCs w:val="20"/>
        </w:rPr>
      </w:pPr>
      <w:r w:rsidRPr="00033270">
        <w:rPr>
          <w:sz w:val="20"/>
          <w:szCs w:val="20"/>
        </w:rPr>
        <w:t>Телегин А.В.</w:t>
      </w:r>
    </w:p>
    <w:p w:rsidR="00033270" w:rsidRPr="00033270" w:rsidRDefault="00720F78">
      <w:pPr>
        <w:rPr>
          <w:sz w:val="20"/>
          <w:szCs w:val="20"/>
        </w:rPr>
      </w:pPr>
      <w:r>
        <w:rPr>
          <w:sz w:val="20"/>
          <w:szCs w:val="20"/>
        </w:rPr>
        <w:t xml:space="preserve"> </w:t>
      </w:r>
      <w:r w:rsidR="00033270" w:rsidRPr="00033270">
        <w:rPr>
          <w:sz w:val="20"/>
          <w:szCs w:val="20"/>
        </w:rPr>
        <w:t>Князева Г.В.</w:t>
      </w:r>
    </w:p>
    <w:sectPr w:rsidR="00033270" w:rsidRPr="000332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0A9"/>
    <w:rsid w:val="00033270"/>
    <w:rsid w:val="00720F78"/>
    <w:rsid w:val="00964466"/>
    <w:rsid w:val="00B2314F"/>
    <w:rsid w:val="00D550A9"/>
    <w:rsid w:val="00EA3A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14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2314F"/>
    <w:pPr>
      <w:keepNext/>
      <w:outlineLvl w:val="0"/>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2314F"/>
    <w:rPr>
      <w:rFonts w:ascii="Times New Roman" w:eastAsia="Times New Roman" w:hAnsi="Times New Roman" w:cs="Times New Roman"/>
      <w:b/>
      <w:sz w:val="24"/>
      <w:szCs w:val="20"/>
      <w:lang w:eastAsia="ru-RU"/>
    </w:rPr>
  </w:style>
  <w:style w:type="paragraph" w:styleId="a3">
    <w:name w:val="Body Text"/>
    <w:basedOn w:val="a"/>
    <w:link w:val="a4"/>
    <w:semiHidden/>
    <w:unhideWhenUsed/>
    <w:rsid w:val="00B2314F"/>
    <w:pPr>
      <w:spacing w:after="120"/>
    </w:pPr>
  </w:style>
  <w:style w:type="character" w:customStyle="1" w:styleId="a4">
    <w:name w:val="Основной текст Знак"/>
    <w:basedOn w:val="a0"/>
    <w:link w:val="a3"/>
    <w:semiHidden/>
    <w:rsid w:val="00B2314F"/>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14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2314F"/>
    <w:pPr>
      <w:keepNext/>
      <w:outlineLvl w:val="0"/>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2314F"/>
    <w:rPr>
      <w:rFonts w:ascii="Times New Roman" w:eastAsia="Times New Roman" w:hAnsi="Times New Roman" w:cs="Times New Roman"/>
      <w:b/>
      <w:sz w:val="24"/>
      <w:szCs w:val="20"/>
      <w:lang w:eastAsia="ru-RU"/>
    </w:rPr>
  </w:style>
  <w:style w:type="paragraph" w:styleId="a3">
    <w:name w:val="Body Text"/>
    <w:basedOn w:val="a"/>
    <w:link w:val="a4"/>
    <w:semiHidden/>
    <w:unhideWhenUsed/>
    <w:rsid w:val="00B2314F"/>
    <w:pPr>
      <w:spacing w:after="120"/>
    </w:pPr>
  </w:style>
  <w:style w:type="character" w:customStyle="1" w:styleId="a4">
    <w:name w:val="Основной текст Знак"/>
    <w:basedOn w:val="a0"/>
    <w:link w:val="a3"/>
    <w:semiHidden/>
    <w:rsid w:val="00B2314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729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441</Words>
  <Characters>2519</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UYRIST</dc:creator>
  <cp:keywords/>
  <dc:description/>
  <cp:lastModifiedBy>Делопроизводитель</cp:lastModifiedBy>
  <cp:revision>5</cp:revision>
  <cp:lastPrinted>2022-06-22T06:01:00Z</cp:lastPrinted>
  <dcterms:created xsi:type="dcterms:W3CDTF">2022-06-21T12:44:00Z</dcterms:created>
  <dcterms:modified xsi:type="dcterms:W3CDTF">2022-06-22T06:02:00Z</dcterms:modified>
</cp:coreProperties>
</file>