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0795E">
        <w:rPr>
          <w:rFonts w:ascii="Times New Roman" w:hAnsi="Times New Roman" w:cs="Times New Roman"/>
          <w:b/>
          <w:sz w:val="44"/>
          <w:szCs w:val="44"/>
        </w:rPr>
        <w:t>15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0795E">
        <w:rPr>
          <w:rFonts w:ascii="Times New Roman" w:hAnsi="Times New Roman" w:cs="Times New Roman"/>
          <w:b/>
          <w:sz w:val="44"/>
          <w:szCs w:val="44"/>
        </w:rPr>
        <w:t>марта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5F71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795E">
        <w:rPr>
          <w:rFonts w:ascii="Times New Roman" w:hAnsi="Times New Roman" w:cs="Times New Roman"/>
          <w:b/>
          <w:sz w:val="40"/>
          <w:szCs w:val="40"/>
        </w:rPr>
        <w:t>6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20795E">
        <w:rPr>
          <w:rFonts w:ascii="Times New Roman" w:hAnsi="Times New Roman" w:cs="Times New Roman"/>
          <w:b/>
          <w:sz w:val="40"/>
          <w:szCs w:val="40"/>
        </w:rPr>
        <w:t>542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EF0ACF" w:rsidRPr="00C05677" w:rsidRDefault="00EF0ACF" w:rsidP="00AD6E7F">
      <w:pPr>
        <w:pStyle w:val="a3"/>
        <w:jc w:val="center"/>
        <w:rPr>
          <w:b/>
          <w:sz w:val="20"/>
          <w:szCs w:val="20"/>
        </w:rPr>
      </w:pPr>
    </w:p>
    <w:p w:rsidR="0020795E" w:rsidRPr="0020795E" w:rsidRDefault="0020795E" w:rsidP="0020795E">
      <w:pPr>
        <w:pStyle w:val="a3"/>
        <w:jc w:val="both"/>
        <w:rPr>
          <w:b/>
          <w:sz w:val="18"/>
          <w:szCs w:val="18"/>
        </w:rPr>
      </w:pPr>
      <w:proofErr w:type="gramStart"/>
      <w:r w:rsidRPr="00332D6D">
        <w:rPr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332D6D">
        <w:rPr>
          <w:b/>
          <w:sz w:val="18"/>
          <w:szCs w:val="18"/>
        </w:rPr>
        <w:t>Игар</w:t>
      </w:r>
      <w:proofErr w:type="spellEnd"/>
      <w:r w:rsidRPr="00332D6D">
        <w:rPr>
          <w:b/>
          <w:sz w:val="18"/>
          <w:szCs w:val="18"/>
        </w:rPr>
        <w:t xml:space="preserve"> муниципального района </w:t>
      </w:r>
      <w:proofErr w:type="spellStart"/>
      <w:r w:rsidRPr="00332D6D">
        <w:rPr>
          <w:b/>
          <w:sz w:val="18"/>
          <w:szCs w:val="18"/>
        </w:rPr>
        <w:t>Клявлинский</w:t>
      </w:r>
      <w:proofErr w:type="spellEnd"/>
      <w:r w:rsidRPr="00332D6D">
        <w:rPr>
          <w:b/>
          <w:sz w:val="18"/>
          <w:szCs w:val="18"/>
        </w:rPr>
        <w:t xml:space="preserve"> Самарской области №</w:t>
      </w:r>
      <w:r>
        <w:rPr>
          <w:b/>
          <w:sz w:val="18"/>
          <w:szCs w:val="18"/>
        </w:rPr>
        <w:t xml:space="preserve">7 </w:t>
      </w:r>
      <w:r w:rsidRPr="00332D6D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04</w:t>
      </w:r>
      <w:r>
        <w:rPr>
          <w:b/>
          <w:sz w:val="18"/>
          <w:szCs w:val="18"/>
        </w:rPr>
        <w:t>.03</w:t>
      </w:r>
      <w:r w:rsidRPr="00332D6D">
        <w:rPr>
          <w:b/>
          <w:sz w:val="18"/>
          <w:szCs w:val="18"/>
        </w:rPr>
        <w:t>.2024г.</w:t>
      </w:r>
      <w:r>
        <w:rPr>
          <w:b/>
          <w:sz w:val="18"/>
          <w:szCs w:val="18"/>
        </w:rPr>
        <w:t xml:space="preserve"> «</w:t>
      </w:r>
      <w:r w:rsidRPr="0020795E">
        <w:rPr>
          <w:b/>
          <w:sz w:val="18"/>
          <w:szCs w:val="18"/>
        </w:rPr>
        <w:t>О назначении публичных слушаний по проекту решения Собрания представителей сельского поселения Борискино-</w:t>
      </w:r>
      <w:proofErr w:type="spellStart"/>
      <w:r w:rsidRPr="0020795E">
        <w:rPr>
          <w:b/>
          <w:sz w:val="18"/>
          <w:szCs w:val="18"/>
        </w:rPr>
        <w:t>Игар</w:t>
      </w:r>
      <w:proofErr w:type="spellEnd"/>
      <w:r w:rsidRPr="0020795E">
        <w:rPr>
          <w:b/>
          <w:sz w:val="18"/>
          <w:szCs w:val="18"/>
        </w:rPr>
        <w:t xml:space="preserve"> муниципального района </w:t>
      </w:r>
      <w:proofErr w:type="spellStart"/>
      <w:r w:rsidRPr="0020795E">
        <w:rPr>
          <w:b/>
          <w:sz w:val="18"/>
          <w:szCs w:val="18"/>
        </w:rPr>
        <w:t>Клявлинский</w:t>
      </w:r>
      <w:proofErr w:type="spellEnd"/>
      <w:r w:rsidRPr="0020795E">
        <w:rPr>
          <w:b/>
          <w:sz w:val="18"/>
          <w:szCs w:val="18"/>
        </w:rPr>
        <w:t xml:space="preserve"> Самарской области "О внесении изменений в решение собрания представителей сельского поселения Борискино-</w:t>
      </w:r>
      <w:proofErr w:type="spellStart"/>
      <w:r w:rsidRPr="0020795E">
        <w:rPr>
          <w:b/>
          <w:sz w:val="18"/>
          <w:szCs w:val="18"/>
        </w:rPr>
        <w:t>Игар</w:t>
      </w:r>
      <w:proofErr w:type="spellEnd"/>
      <w:r w:rsidRPr="0020795E">
        <w:rPr>
          <w:b/>
          <w:sz w:val="18"/>
          <w:szCs w:val="18"/>
        </w:rPr>
        <w:t xml:space="preserve"> от 05.09.2022г. № 17 «Об утверждении Правил благоустройства территории сельского поселения Борискино-</w:t>
      </w:r>
      <w:proofErr w:type="spellStart"/>
      <w:r w:rsidRPr="0020795E">
        <w:rPr>
          <w:b/>
          <w:sz w:val="18"/>
          <w:szCs w:val="18"/>
        </w:rPr>
        <w:t>Игар</w:t>
      </w:r>
      <w:proofErr w:type="spellEnd"/>
      <w:r w:rsidRPr="0020795E">
        <w:rPr>
          <w:b/>
          <w:sz w:val="18"/>
          <w:szCs w:val="18"/>
        </w:rPr>
        <w:t xml:space="preserve"> муниципального района </w:t>
      </w:r>
      <w:proofErr w:type="spellStart"/>
      <w:r w:rsidRPr="0020795E">
        <w:rPr>
          <w:b/>
          <w:sz w:val="18"/>
          <w:szCs w:val="18"/>
        </w:rPr>
        <w:t>Клявлинский</w:t>
      </w:r>
      <w:proofErr w:type="spellEnd"/>
      <w:r w:rsidRPr="0020795E">
        <w:rPr>
          <w:b/>
          <w:sz w:val="18"/>
          <w:szCs w:val="18"/>
        </w:rPr>
        <w:t xml:space="preserve"> Самарской области»</w:t>
      </w:r>
      <w:proofErr w:type="gram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В соответствии со статьёй 5.1 Градостроительного кодекса Российской Федерации, руководствуясь статьями 14, 28 Федерального закона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29.12.2021г. N 1042/</w:t>
      </w:r>
      <w:proofErr w:type="spellStart"/>
      <w:proofErr w:type="gramStart"/>
      <w:r w:rsidRPr="0020795E">
        <w:rPr>
          <w:sz w:val="18"/>
          <w:szCs w:val="18"/>
        </w:rPr>
        <w:t>пр</w:t>
      </w:r>
      <w:proofErr w:type="spellEnd"/>
      <w:proofErr w:type="gramEnd"/>
      <w:r w:rsidRPr="0020795E">
        <w:rPr>
          <w:sz w:val="18"/>
          <w:szCs w:val="18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области, Порядком организации и проведения общественных и публичных слушаний в сфере градостроительной деятельности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 от 31.05.2023 г. №21 (далее – Порядок) ПОСТАНОВЛЯЮ: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1. Назначить публичные слушания по вопросу </w:t>
      </w:r>
      <w:proofErr w:type="gramStart"/>
      <w:r w:rsidRPr="0020795E">
        <w:rPr>
          <w:sz w:val="18"/>
          <w:szCs w:val="18"/>
        </w:rPr>
        <w:t>утверждения Правил благоустройства территории сельского поселения</w:t>
      </w:r>
      <w:proofErr w:type="gramEnd"/>
      <w:r w:rsidRPr="0020795E">
        <w:rPr>
          <w:sz w:val="18"/>
          <w:szCs w:val="18"/>
        </w:rPr>
        <w:t xml:space="preserve">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 (прилагается) с 11.03.2024 г. по 14.04.2024 г.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2. Организацию и проведение публичных слушаний поручить Комиссии по проведению публичных слушаний в сельском поселении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 (далее - Комиссия).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3.  Определить местонахождение Комиссии  по адресу: 446952, Самарская область,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район. </w:t>
      </w:r>
      <w:proofErr w:type="spellStart"/>
      <w:r w:rsidRPr="0020795E">
        <w:rPr>
          <w:sz w:val="18"/>
          <w:szCs w:val="18"/>
        </w:rPr>
        <w:t>с</w:t>
      </w:r>
      <w:proofErr w:type="gramStart"/>
      <w:r w:rsidRPr="0020795E">
        <w:rPr>
          <w:sz w:val="18"/>
          <w:szCs w:val="18"/>
        </w:rPr>
        <w:t>.Б</w:t>
      </w:r>
      <w:proofErr w:type="gramEnd"/>
      <w:r w:rsidRPr="0020795E">
        <w:rPr>
          <w:sz w:val="18"/>
          <w:szCs w:val="18"/>
        </w:rPr>
        <w:t>орискино-Игар</w:t>
      </w:r>
      <w:proofErr w:type="spellEnd"/>
      <w:r w:rsidRPr="0020795E">
        <w:rPr>
          <w:sz w:val="18"/>
          <w:szCs w:val="18"/>
        </w:rPr>
        <w:t xml:space="preserve">, ул. Школьная, 10, адрес электронной почты: bor-igar3@yandex.ru, контактный телефон 4-95-36,  приемные часы в рабочие дни - с 9.00 до 16.00.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4. Мероприятие по информированию жителей поселения по вопросам публичных слушаний назначить на 11.03.2024 г. с 15.00 до 16.00;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 5. Замечания и предложения по проекту Правил благоустройства территории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 для включения их в протокол публичных слушаний принимаются Комиссией по 12.04. 2024 года включительно.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Кошкину Надежду Степановну.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7. Опубликовать настоящее постановление в газете «Вести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». Дополнительно </w:t>
      </w:r>
      <w:proofErr w:type="gramStart"/>
      <w:r w:rsidRPr="0020795E">
        <w:rPr>
          <w:sz w:val="18"/>
          <w:szCs w:val="18"/>
        </w:rPr>
        <w:t>разместить</w:t>
      </w:r>
      <w:proofErr w:type="gramEnd"/>
      <w:r w:rsidRPr="0020795E">
        <w:rPr>
          <w:sz w:val="18"/>
          <w:szCs w:val="18"/>
        </w:rPr>
        <w:t xml:space="preserve"> указанный акт на официальном сайте администрации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в сети Интернет.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8.  </w:t>
      </w:r>
      <w:proofErr w:type="gramStart"/>
      <w:r w:rsidRPr="0020795E">
        <w:rPr>
          <w:sz w:val="18"/>
          <w:szCs w:val="18"/>
        </w:rPr>
        <w:t>Контроль за</w:t>
      </w:r>
      <w:proofErr w:type="gramEnd"/>
      <w:r w:rsidRPr="0020795E">
        <w:rPr>
          <w:sz w:val="18"/>
          <w:szCs w:val="18"/>
        </w:rPr>
        <w:t xml:space="preserve"> исполнением настоящего постановления оставляю за собой.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Глава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 муниципального района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                                                       </w:t>
      </w:r>
      <w:proofErr w:type="spellStart"/>
      <w:r w:rsidRPr="0020795E">
        <w:rPr>
          <w:sz w:val="18"/>
          <w:szCs w:val="18"/>
        </w:rPr>
        <w:t>Г.В.Сорокин</w:t>
      </w:r>
      <w:proofErr w:type="spell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ab/>
        <w:t xml:space="preserve">  Приложение к постановлению 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администрации сельского поселения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от                г.                                                                                             </w:t>
      </w:r>
      <w:r w:rsidRPr="0020795E">
        <w:rPr>
          <w:sz w:val="18"/>
          <w:szCs w:val="18"/>
        </w:rPr>
        <w:t>ПРОЕКТ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 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О внесении изменений в решение собрания представителей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от 05.09.2022г. № 17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«Об утверждении Правил благоустройства территории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области»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</w:t>
      </w:r>
      <w:proofErr w:type="spellStart"/>
      <w:r w:rsidRPr="0020795E">
        <w:rPr>
          <w:sz w:val="18"/>
          <w:szCs w:val="18"/>
        </w:rPr>
        <w:t>Клявлинского</w:t>
      </w:r>
      <w:proofErr w:type="spellEnd"/>
      <w:r w:rsidRPr="0020795E">
        <w:rPr>
          <w:sz w:val="18"/>
          <w:szCs w:val="18"/>
        </w:rPr>
        <w:t xml:space="preserve"> района №07-02-2024/Прдп85-24-233 от 22.02.2024г., Уставом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области, собрание представителей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 РЕШИЛО: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lastRenderedPageBreak/>
        <w:t>1. Внести в решение собрания представителей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от 05.09.2022г. № 17 ««Об утверждении Правил благоустройства территории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Самарской области» следующие изменения: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1.1. Дополнить статью 14 пунктом 6, пунктом 7 следующего содержания: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proofErr w:type="gramStart"/>
      <w:r w:rsidRPr="0020795E">
        <w:rPr>
          <w:sz w:val="18"/>
          <w:szCs w:val="18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  <w:proofErr w:type="gram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20795E">
        <w:rPr>
          <w:sz w:val="18"/>
          <w:szCs w:val="18"/>
        </w:rPr>
        <w:t>безбарьерного</w:t>
      </w:r>
      <w:proofErr w:type="spellEnd"/>
      <w:r w:rsidRPr="0020795E">
        <w:rPr>
          <w:sz w:val="18"/>
          <w:szCs w:val="18"/>
        </w:rPr>
        <w:t xml:space="preserve"> пешеходного уровня.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proofErr w:type="gramStart"/>
      <w:r w:rsidRPr="0020795E">
        <w:rPr>
          <w:sz w:val="18"/>
          <w:szCs w:val="18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  <w:proofErr w:type="gram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20795E">
        <w:rPr>
          <w:sz w:val="18"/>
          <w:szCs w:val="18"/>
        </w:rPr>
        <w:t>.»</w:t>
      </w:r>
      <w:proofErr w:type="gram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2.  Данное решение направить Главе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 xml:space="preserve"> 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на подписание и официальное опубликование в газете «Вести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  <w:r w:rsidRPr="0020795E">
        <w:rPr>
          <w:sz w:val="18"/>
          <w:szCs w:val="18"/>
        </w:rPr>
        <w:t>».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3. Настоящее решение вступает в силу со дня его официального опубликования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Председатель Собрания представителей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</w:t>
      </w: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Самарской области                                                                    </w:t>
      </w:r>
      <w:proofErr w:type="spellStart"/>
      <w:r w:rsidRPr="0020795E">
        <w:rPr>
          <w:sz w:val="18"/>
          <w:szCs w:val="18"/>
        </w:rPr>
        <w:t>В.Б.Ефремова</w:t>
      </w:r>
      <w:proofErr w:type="spell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>Глава сельского поселения Борискино-</w:t>
      </w:r>
      <w:proofErr w:type="spellStart"/>
      <w:r w:rsidRPr="0020795E">
        <w:rPr>
          <w:sz w:val="18"/>
          <w:szCs w:val="18"/>
        </w:rPr>
        <w:t>Игар</w:t>
      </w:r>
      <w:proofErr w:type="spell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муниципального района </w:t>
      </w:r>
      <w:proofErr w:type="spellStart"/>
      <w:r w:rsidRPr="0020795E">
        <w:rPr>
          <w:sz w:val="18"/>
          <w:szCs w:val="18"/>
        </w:rPr>
        <w:t>Клявлинский</w:t>
      </w:r>
      <w:proofErr w:type="spellEnd"/>
      <w:r w:rsidRPr="0020795E">
        <w:rPr>
          <w:sz w:val="18"/>
          <w:szCs w:val="18"/>
        </w:rPr>
        <w:t xml:space="preserve"> </w:t>
      </w:r>
    </w:p>
    <w:p w:rsidR="0020795E" w:rsidRDefault="0020795E" w:rsidP="0020795E">
      <w:pPr>
        <w:pStyle w:val="a3"/>
        <w:jc w:val="both"/>
        <w:rPr>
          <w:sz w:val="18"/>
          <w:szCs w:val="18"/>
        </w:rPr>
      </w:pPr>
      <w:r w:rsidRPr="0020795E">
        <w:rPr>
          <w:sz w:val="18"/>
          <w:szCs w:val="18"/>
        </w:rPr>
        <w:t xml:space="preserve">Самарской области                                                                     </w:t>
      </w:r>
      <w:proofErr w:type="spellStart"/>
      <w:r w:rsidRPr="0020795E">
        <w:rPr>
          <w:sz w:val="18"/>
          <w:szCs w:val="18"/>
        </w:rPr>
        <w:t>Г.В.Сорокин</w:t>
      </w:r>
      <w:proofErr w:type="spellEnd"/>
    </w:p>
    <w:p w:rsidR="0020795E" w:rsidRPr="0020795E" w:rsidRDefault="0020795E" w:rsidP="0020795E">
      <w:pPr>
        <w:pStyle w:val="a3"/>
        <w:jc w:val="both"/>
        <w:rPr>
          <w:sz w:val="18"/>
          <w:szCs w:val="18"/>
        </w:rPr>
      </w:pPr>
    </w:p>
    <w:p w:rsidR="0020795E" w:rsidRDefault="0020795E" w:rsidP="0020795E">
      <w:pPr>
        <w:pStyle w:val="a3"/>
        <w:jc w:val="both"/>
        <w:rPr>
          <w:b/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  <w:rPr>
          <w:b/>
          <w:sz w:val="18"/>
          <w:szCs w:val="18"/>
        </w:rPr>
      </w:pPr>
      <w:r w:rsidRPr="0020795E">
        <w:rPr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20795E">
        <w:rPr>
          <w:b/>
          <w:sz w:val="18"/>
          <w:szCs w:val="18"/>
        </w:rPr>
        <w:t>Игар</w:t>
      </w:r>
      <w:proofErr w:type="spellEnd"/>
      <w:r w:rsidRPr="0020795E">
        <w:rPr>
          <w:b/>
          <w:sz w:val="18"/>
          <w:szCs w:val="18"/>
        </w:rPr>
        <w:t xml:space="preserve"> муниципального района </w:t>
      </w:r>
      <w:proofErr w:type="spellStart"/>
      <w:r w:rsidRPr="0020795E">
        <w:rPr>
          <w:b/>
          <w:sz w:val="18"/>
          <w:szCs w:val="18"/>
        </w:rPr>
        <w:t>Клявлинский</w:t>
      </w:r>
      <w:proofErr w:type="spellEnd"/>
      <w:r w:rsidRPr="0020795E">
        <w:rPr>
          <w:b/>
          <w:sz w:val="18"/>
          <w:szCs w:val="18"/>
        </w:rPr>
        <w:t xml:space="preserve"> Самарской области №</w:t>
      </w:r>
      <w:r>
        <w:rPr>
          <w:b/>
          <w:sz w:val="18"/>
          <w:szCs w:val="18"/>
        </w:rPr>
        <w:t>8 от 05</w:t>
      </w:r>
      <w:r w:rsidRPr="0020795E">
        <w:rPr>
          <w:b/>
          <w:sz w:val="18"/>
          <w:szCs w:val="18"/>
        </w:rPr>
        <w:t>.03.2024г.</w:t>
      </w:r>
      <w:r w:rsidRPr="0020795E">
        <w:t xml:space="preserve"> </w:t>
      </w:r>
      <w:r w:rsidRPr="0020795E">
        <w:rPr>
          <w:b/>
          <w:sz w:val="18"/>
          <w:szCs w:val="18"/>
        </w:rPr>
        <w:t>О внесении изменений в Постановление Главы сельского поселения Борискино-</w:t>
      </w:r>
      <w:proofErr w:type="spellStart"/>
      <w:r w:rsidRPr="0020795E">
        <w:rPr>
          <w:b/>
          <w:sz w:val="18"/>
          <w:szCs w:val="18"/>
        </w:rPr>
        <w:t>Игар</w:t>
      </w:r>
      <w:proofErr w:type="spellEnd"/>
      <w:r w:rsidRPr="0020795E">
        <w:rPr>
          <w:b/>
          <w:sz w:val="18"/>
          <w:szCs w:val="18"/>
        </w:rPr>
        <w:t xml:space="preserve"> муниципального района </w:t>
      </w:r>
      <w:proofErr w:type="spellStart"/>
      <w:r w:rsidRPr="0020795E">
        <w:rPr>
          <w:b/>
          <w:sz w:val="18"/>
          <w:szCs w:val="18"/>
        </w:rPr>
        <w:t>Клявлинский</w:t>
      </w:r>
      <w:proofErr w:type="spellEnd"/>
      <w:r w:rsidRPr="0020795E">
        <w:rPr>
          <w:b/>
          <w:sz w:val="18"/>
          <w:szCs w:val="18"/>
        </w:rPr>
        <w:t xml:space="preserve"> Самарской области  от 09.01.2018г.№ 1 «Об утверждении муниципальной  программы</w:t>
      </w:r>
    </w:p>
    <w:p w:rsidR="0020795E" w:rsidRPr="0020795E" w:rsidRDefault="0020795E" w:rsidP="0020795E">
      <w:pPr>
        <w:pStyle w:val="a3"/>
        <w:jc w:val="both"/>
        <w:rPr>
          <w:b/>
          <w:sz w:val="18"/>
          <w:szCs w:val="18"/>
        </w:rPr>
      </w:pPr>
      <w:r w:rsidRPr="0020795E">
        <w:rPr>
          <w:b/>
          <w:sz w:val="18"/>
          <w:szCs w:val="18"/>
        </w:rPr>
        <w:t>"Развитие органов местного самоуправления</w:t>
      </w:r>
      <w:r>
        <w:rPr>
          <w:b/>
          <w:sz w:val="18"/>
          <w:szCs w:val="18"/>
        </w:rPr>
        <w:t xml:space="preserve"> </w:t>
      </w:r>
      <w:r w:rsidRPr="0020795E">
        <w:rPr>
          <w:b/>
          <w:sz w:val="18"/>
          <w:szCs w:val="18"/>
        </w:rPr>
        <w:t>и решение вопросов местного значения сельского поселения Борискино-</w:t>
      </w:r>
      <w:proofErr w:type="spellStart"/>
      <w:r w:rsidRPr="0020795E">
        <w:rPr>
          <w:b/>
          <w:sz w:val="18"/>
          <w:szCs w:val="18"/>
        </w:rPr>
        <w:t>Игар</w:t>
      </w:r>
      <w:proofErr w:type="spellEnd"/>
      <w:r w:rsidRPr="0020795E">
        <w:rPr>
          <w:b/>
          <w:sz w:val="18"/>
          <w:szCs w:val="18"/>
        </w:rPr>
        <w:t xml:space="preserve">  муниципального</w:t>
      </w:r>
      <w:r>
        <w:rPr>
          <w:b/>
          <w:sz w:val="18"/>
          <w:szCs w:val="18"/>
        </w:rPr>
        <w:t xml:space="preserve"> </w:t>
      </w:r>
      <w:r w:rsidRPr="0020795E">
        <w:rPr>
          <w:b/>
          <w:sz w:val="18"/>
          <w:szCs w:val="18"/>
        </w:rPr>
        <w:t xml:space="preserve">района </w:t>
      </w:r>
      <w:proofErr w:type="spellStart"/>
      <w:r w:rsidRPr="0020795E">
        <w:rPr>
          <w:b/>
          <w:sz w:val="18"/>
          <w:szCs w:val="18"/>
        </w:rPr>
        <w:t>Клявлинский</w:t>
      </w:r>
      <w:proofErr w:type="spellEnd"/>
      <w:r w:rsidRPr="0020795E">
        <w:rPr>
          <w:b/>
          <w:sz w:val="18"/>
          <w:szCs w:val="18"/>
        </w:rPr>
        <w:t xml:space="preserve">  Самарской области</w:t>
      </w:r>
      <w:r>
        <w:rPr>
          <w:b/>
          <w:sz w:val="18"/>
          <w:szCs w:val="18"/>
        </w:rPr>
        <w:t xml:space="preserve"> </w:t>
      </w:r>
      <w:r w:rsidRPr="0020795E">
        <w:rPr>
          <w:b/>
          <w:sz w:val="18"/>
          <w:szCs w:val="18"/>
        </w:rPr>
        <w:t xml:space="preserve"> на 2018 - 2026 годы"</w:t>
      </w:r>
    </w:p>
    <w:p w:rsidR="0020795E" w:rsidRPr="0020795E" w:rsidRDefault="0020795E" w:rsidP="0020795E">
      <w:pPr>
        <w:pStyle w:val="a3"/>
        <w:jc w:val="both"/>
        <w:rPr>
          <w:b/>
          <w:sz w:val="18"/>
          <w:szCs w:val="18"/>
        </w:rPr>
      </w:pPr>
    </w:p>
    <w:p w:rsidR="0020795E" w:rsidRPr="0020795E" w:rsidRDefault="0020795E" w:rsidP="0020795E">
      <w:pPr>
        <w:pStyle w:val="a3"/>
        <w:jc w:val="both"/>
      </w:pPr>
      <w:r w:rsidRPr="0020795E">
        <w:t xml:space="preserve">     </w:t>
      </w:r>
      <w:proofErr w:type="gramStart"/>
      <w:r w:rsidRPr="0020795E">
        <w:t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постановлением Администрации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от  16.06.2015 г. № 8  «Об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>», Уставом сельского поселения Борискино-</w:t>
      </w:r>
      <w:proofErr w:type="spellStart"/>
      <w:r w:rsidRPr="0020795E">
        <w:t>Игар</w:t>
      </w:r>
      <w:proofErr w:type="spellEnd"/>
      <w:proofErr w:type="gram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ПОСТАНОВЛЯЮ:</w:t>
      </w:r>
    </w:p>
    <w:p w:rsidR="0020795E" w:rsidRPr="0020795E" w:rsidRDefault="0020795E" w:rsidP="0020795E">
      <w:pPr>
        <w:pStyle w:val="a3"/>
        <w:jc w:val="both"/>
      </w:pPr>
      <w:r w:rsidRPr="0020795E">
        <w:t>1.Внести следующие изменения в Постановление Главы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 Самарской области на 2018 - 2026 годы »:</w:t>
      </w:r>
    </w:p>
    <w:p w:rsidR="0020795E" w:rsidRPr="0020795E" w:rsidRDefault="0020795E" w:rsidP="0020795E">
      <w:pPr>
        <w:pStyle w:val="a3"/>
        <w:jc w:val="both"/>
      </w:pPr>
      <w:r w:rsidRPr="0020795E">
        <w:t>1.1. В паспорте Программы раздел Объемы и источники финансирования Программы изложить в следующей редакции: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  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  </w:t>
      </w:r>
      <w:proofErr w:type="gramStart"/>
      <w:r w:rsidRPr="0020795E">
        <w:t>Объемы и источники финансового обеспечения реализации программы</w:t>
      </w:r>
      <w:r w:rsidRPr="0020795E">
        <w:tab/>
        <w:t>Реализация муниципальной программы осуществляется за счет средств бюджета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области, в том числе с учетом поступающих в соответствии с действующим законодательством в бюджет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средств вышестоящих бюджетов, а также за счет внебюджетных источников.</w:t>
      </w:r>
      <w:proofErr w:type="gramEnd"/>
    </w:p>
    <w:p w:rsidR="0020795E" w:rsidRPr="0020795E" w:rsidRDefault="0020795E" w:rsidP="0020795E">
      <w:pPr>
        <w:pStyle w:val="a3"/>
        <w:jc w:val="both"/>
      </w:pPr>
      <w:r w:rsidRPr="0020795E">
        <w:t>Общий объем финансового обеспечения муниципальной программы за счет всех источников составляет  84403,400 тыс. руб., в том числе по годам: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- 6508,712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- 8473,981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– 9375,153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>в 2021 г. – 8288,245тыс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>в 2022 г. – 10454,136тыс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-  9628,182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2024 г. -  10597,028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2025 г. -  10597,044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>
        <w:t>в 2026 г. -  10480,917тыс</w:t>
      </w:r>
      <w:proofErr w:type="gramStart"/>
      <w:r>
        <w:t>.р</w:t>
      </w:r>
      <w:proofErr w:type="gramEnd"/>
      <w:r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>По источникам финансового обеспечения:</w:t>
      </w:r>
    </w:p>
    <w:p w:rsidR="0020795E" w:rsidRPr="0020795E" w:rsidRDefault="0020795E" w:rsidP="0020795E">
      <w:pPr>
        <w:pStyle w:val="a3"/>
        <w:jc w:val="both"/>
      </w:pPr>
      <w:r w:rsidRPr="0020795E">
        <w:t>1) средства бюджета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–75615,570 тыс. руб., в том числе по годам: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- 5101,212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- 5437,708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lastRenderedPageBreak/>
        <w:t xml:space="preserve">в 2020 г. - 7859,527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– 8193,475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2022 г. – 9291,546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– 8513,112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>в 2024 г. – 10459,028тыс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>в 2025 г. – 10445,044тыс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>
        <w:t>в 2026 г. – 10314,917тыс</w:t>
      </w:r>
      <w:proofErr w:type="gramStart"/>
      <w:r>
        <w:t>.р</w:t>
      </w:r>
      <w:proofErr w:type="gramEnd"/>
      <w:r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2) средства областного бюджета-              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    7761,949тыс</w:t>
      </w:r>
      <w:proofErr w:type="gramStart"/>
      <w:r w:rsidRPr="0020795E">
        <w:t>.р</w:t>
      </w:r>
      <w:proofErr w:type="gramEnd"/>
      <w:r w:rsidRPr="0020795E">
        <w:t>уб.,</w:t>
      </w:r>
    </w:p>
    <w:p w:rsidR="0020795E" w:rsidRPr="0020795E" w:rsidRDefault="0020795E" w:rsidP="0020795E">
      <w:pPr>
        <w:pStyle w:val="a3"/>
        <w:jc w:val="both"/>
      </w:pPr>
      <w:r w:rsidRPr="0020795E">
        <w:t>в том числе: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- 1324,300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- 2953,973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- 1421,776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- 0,000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>в 2022 г. – 1061,900тыс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- 1000,000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2024 г. - 0,000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2025 г. - 0,000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2026 г. - </w:t>
      </w:r>
      <w:r>
        <w:t xml:space="preserve">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20795E" w:rsidRPr="0020795E" w:rsidRDefault="0020795E" w:rsidP="0020795E">
      <w:pPr>
        <w:pStyle w:val="a3"/>
        <w:jc w:val="both"/>
      </w:pPr>
      <w:r w:rsidRPr="0020795E">
        <w:t>3)   средства федерального бюджета-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      1024,840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.,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 в том числе: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  83,200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  82,300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-  93,850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-  94,770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2022 г. – 100,690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– 115,070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2024 г. – 137,760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2025 г. -  151,580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>
        <w:t xml:space="preserve">в 2026 г. -  165,620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20795E" w:rsidRPr="0020795E" w:rsidRDefault="0020795E" w:rsidP="0020795E">
      <w:pPr>
        <w:pStyle w:val="a3"/>
        <w:jc w:val="both"/>
      </w:pPr>
      <w:r w:rsidRPr="0020795E">
        <w:t>Объемы финансовых средств, направляемых на реализацию Программы из бюджета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области, ежегодно уточняются после принятия решения собранием представителей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о бюджете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на очередной фи</w:t>
      </w:r>
      <w:r>
        <w:t>нансовый год и плановый период.</w:t>
      </w:r>
    </w:p>
    <w:p w:rsidR="0020795E" w:rsidRPr="0020795E" w:rsidRDefault="0020795E" w:rsidP="0020795E">
      <w:pPr>
        <w:pStyle w:val="a3"/>
        <w:jc w:val="both"/>
      </w:pPr>
      <w:r w:rsidRPr="0020795E">
        <w:t>1.4. Раздел 4 изложить в следующей редакции:</w:t>
      </w:r>
    </w:p>
    <w:p w:rsidR="0020795E" w:rsidRPr="0020795E" w:rsidRDefault="0020795E" w:rsidP="0020795E">
      <w:pPr>
        <w:pStyle w:val="a3"/>
        <w:jc w:val="both"/>
      </w:pPr>
      <w:r w:rsidRPr="0020795E">
        <w:t>«Реализация муниципальной программы осуществляется за счет средств бюджета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области, в том числе с учетом поступающих в соответствии с действующим законодательством в бюджет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средств вышестоящих бюджетов, а также за счет внебюджетных источников.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Общий объем финансового обеспечения муниципальной программы за счет всех источников составляет 84403,400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., в том числе по годам: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- 6508,712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- 8473,981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– 9375,153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– 8288,245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2022 г. – 10454,136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– 9628,182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>в 2024 г. -  10597,028тыс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>в 2025 г. -  10597,044тыс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>
        <w:t>в 2026 г. -  10480,917тыс</w:t>
      </w:r>
      <w:proofErr w:type="gramStart"/>
      <w:r>
        <w:t>.р</w:t>
      </w:r>
      <w:proofErr w:type="gramEnd"/>
      <w:r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>По источникам финансового обеспечения:</w:t>
      </w:r>
    </w:p>
    <w:p w:rsidR="0020795E" w:rsidRPr="0020795E" w:rsidRDefault="0020795E" w:rsidP="0020795E">
      <w:pPr>
        <w:pStyle w:val="a3"/>
        <w:jc w:val="both"/>
      </w:pPr>
      <w:r w:rsidRPr="0020795E">
        <w:t>1)</w:t>
      </w:r>
      <w:r w:rsidRPr="0020795E">
        <w:tab/>
        <w:t>средства бюджета сельского поселения 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  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– 75615,570 тыс. руб., в том числе по годам: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-5101,212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-5437,708 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– 7859,527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– 8193,475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2022 г. –9291,546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– 8513,112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2024 г. – 10459,028 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>в 2025 г. - 10445,044тыс</w:t>
      </w:r>
      <w:proofErr w:type="gramStart"/>
      <w:r w:rsidRPr="0020795E">
        <w:t>.р</w:t>
      </w:r>
      <w:proofErr w:type="gramEnd"/>
      <w:r w:rsidRPr="0020795E"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>в 2026 г. - 10314,917т</w:t>
      </w:r>
      <w:r>
        <w:t>ыс</w:t>
      </w:r>
      <w:proofErr w:type="gramStart"/>
      <w:r>
        <w:t>.р</w:t>
      </w:r>
      <w:proofErr w:type="gramEnd"/>
      <w:r>
        <w:t>уб;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2) средства областного бюджета- 7761,949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.,</w:t>
      </w:r>
    </w:p>
    <w:p w:rsidR="0020795E" w:rsidRPr="0020795E" w:rsidRDefault="0020795E" w:rsidP="0020795E">
      <w:pPr>
        <w:pStyle w:val="a3"/>
        <w:jc w:val="both"/>
      </w:pPr>
      <w:r w:rsidRPr="0020795E">
        <w:t>в том числе:</w:t>
      </w:r>
    </w:p>
    <w:p w:rsidR="0020795E" w:rsidRPr="0020795E" w:rsidRDefault="0020795E" w:rsidP="0020795E">
      <w:pPr>
        <w:pStyle w:val="a3"/>
        <w:jc w:val="both"/>
      </w:pPr>
    </w:p>
    <w:p w:rsidR="0020795E" w:rsidRPr="0020795E" w:rsidRDefault="0020795E" w:rsidP="0020795E">
      <w:pPr>
        <w:pStyle w:val="a3"/>
        <w:jc w:val="both"/>
      </w:pPr>
      <w:r w:rsidRPr="0020795E">
        <w:t xml:space="preserve">в 2018 г. - 1324,300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2019 г. - 2953,973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– 1421,776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-  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2022 г. – 1061,900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-  1000,000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2024 г. -  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2025 г. -  0,000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>
        <w:t xml:space="preserve">в 2026 г. -  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20795E" w:rsidRPr="0020795E" w:rsidRDefault="0020795E" w:rsidP="0020795E">
      <w:pPr>
        <w:pStyle w:val="a3"/>
        <w:jc w:val="both"/>
      </w:pPr>
      <w:r w:rsidRPr="0020795E">
        <w:t>3)средства федерального бюджета- 1024,840тыс</w:t>
      </w:r>
      <w:proofErr w:type="gramStart"/>
      <w:r w:rsidRPr="0020795E">
        <w:t>.р</w:t>
      </w:r>
      <w:proofErr w:type="gramEnd"/>
      <w:r w:rsidRPr="0020795E">
        <w:t>уб.,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 в том числе: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2018 г. -83,200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 xml:space="preserve"> ;</w:t>
      </w:r>
    </w:p>
    <w:p w:rsidR="0020795E" w:rsidRPr="0020795E" w:rsidRDefault="0020795E" w:rsidP="0020795E">
      <w:pPr>
        <w:pStyle w:val="a3"/>
        <w:jc w:val="both"/>
      </w:pPr>
      <w:r w:rsidRPr="0020795E">
        <w:lastRenderedPageBreak/>
        <w:t xml:space="preserve">в 2019 г. -82,300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2020 г. - 93,850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2021 г. -    94,770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2022 г. -  100,690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2023 г. -  115,070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2024 г. -  137,760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в 2025 г. -  151,580 </w:t>
      </w:r>
      <w:proofErr w:type="spellStart"/>
      <w:r w:rsidRPr="0020795E">
        <w:t>тыс</w:t>
      </w:r>
      <w:proofErr w:type="gramStart"/>
      <w:r w:rsidRPr="0020795E">
        <w:t>.р</w:t>
      </w:r>
      <w:proofErr w:type="gramEnd"/>
      <w:r w:rsidRPr="0020795E">
        <w:t>уб</w:t>
      </w:r>
      <w:proofErr w:type="spellEnd"/>
      <w:r w:rsidRPr="0020795E">
        <w:t>;</w:t>
      </w:r>
    </w:p>
    <w:p w:rsidR="0020795E" w:rsidRPr="0020795E" w:rsidRDefault="0020795E" w:rsidP="0020795E">
      <w:pPr>
        <w:pStyle w:val="a3"/>
        <w:jc w:val="both"/>
      </w:pPr>
      <w:r>
        <w:t xml:space="preserve">в 2026 г. -  165,620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20795E" w:rsidRPr="0020795E" w:rsidRDefault="0020795E" w:rsidP="0020795E">
      <w:pPr>
        <w:pStyle w:val="a3"/>
        <w:jc w:val="both"/>
      </w:pPr>
      <w:r w:rsidRPr="0020795E">
        <w:t>2. Опубликовать настоящее постановление в газете « Вести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».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3. </w:t>
      </w:r>
      <w:proofErr w:type="gramStart"/>
      <w:r w:rsidRPr="0020795E">
        <w:t>Контроль за</w:t>
      </w:r>
      <w:proofErr w:type="gramEnd"/>
      <w:r w:rsidRPr="0020795E">
        <w:t xml:space="preserve"> выполнением настоящего постановления оставляю за собой.</w:t>
      </w:r>
    </w:p>
    <w:p w:rsidR="0020795E" w:rsidRPr="0020795E" w:rsidRDefault="0020795E" w:rsidP="0020795E">
      <w:pPr>
        <w:pStyle w:val="a3"/>
        <w:jc w:val="both"/>
      </w:pPr>
      <w:r w:rsidRPr="0020795E">
        <w:t>4. Настоящее постановление вступает в силу со дня его официального опубликования и распространяется на правоотношения, возникшие с 01.02.2024г.</w:t>
      </w:r>
    </w:p>
    <w:p w:rsidR="0020795E" w:rsidRPr="0020795E" w:rsidRDefault="0020795E" w:rsidP="0020795E">
      <w:pPr>
        <w:pStyle w:val="a3"/>
        <w:jc w:val="both"/>
      </w:pPr>
      <w:bookmarkStart w:id="0" w:name="_GoBack"/>
      <w:bookmarkEnd w:id="0"/>
    </w:p>
    <w:p w:rsidR="0020795E" w:rsidRPr="0020795E" w:rsidRDefault="0020795E" w:rsidP="0020795E">
      <w:pPr>
        <w:pStyle w:val="a3"/>
        <w:jc w:val="both"/>
      </w:pPr>
      <w:r w:rsidRPr="0020795E">
        <w:t>Глава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         </w:t>
      </w:r>
      <w:r w:rsidRPr="0020795E">
        <w:tab/>
        <w:t xml:space="preserve">                                </w:t>
      </w:r>
    </w:p>
    <w:p w:rsidR="0020795E" w:rsidRPr="0020795E" w:rsidRDefault="0020795E" w:rsidP="0020795E">
      <w:pPr>
        <w:pStyle w:val="a3"/>
        <w:jc w:val="both"/>
      </w:pPr>
      <w:r w:rsidRPr="0020795E">
        <w:t xml:space="preserve">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                          </w:t>
      </w:r>
      <w:proofErr w:type="spellStart"/>
      <w:r w:rsidRPr="0020795E">
        <w:t>Г.В.Сорокин</w:t>
      </w:r>
      <w:proofErr w:type="spellEnd"/>
    </w:p>
    <w:p w:rsidR="0020795E" w:rsidRDefault="0020795E" w:rsidP="0020795E">
      <w:pPr>
        <w:pStyle w:val="a3"/>
        <w:jc w:val="both"/>
        <w:rPr>
          <w:b/>
          <w:sz w:val="18"/>
          <w:szCs w:val="18"/>
        </w:rPr>
      </w:pPr>
    </w:p>
    <w:p w:rsidR="0020795E" w:rsidRDefault="0020795E" w:rsidP="0020795E">
      <w:pPr>
        <w:pStyle w:val="a3"/>
        <w:jc w:val="both"/>
        <w:rPr>
          <w:b/>
          <w:sz w:val="18"/>
          <w:szCs w:val="18"/>
        </w:rPr>
      </w:pPr>
    </w:p>
    <w:p w:rsidR="00C05677" w:rsidRPr="00332D6D" w:rsidRDefault="00EF0ACF" w:rsidP="0020795E">
      <w:pPr>
        <w:pStyle w:val="a3"/>
        <w:jc w:val="both"/>
        <w:rPr>
          <w:b/>
          <w:sz w:val="18"/>
          <w:szCs w:val="18"/>
        </w:rPr>
      </w:pPr>
      <w:r w:rsidRPr="00332D6D">
        <w:rPr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332D6D">
        <w:rPr>
          <w:b/>
          <w:sz w:val="18"/>
          <w:szCs w:val="18"/>
        </w:rPr>
        <w:t>Игар</w:t>
      </w:r>
      <w:proofErr w:type="spellEnd"/>
      <w:r w:rsidRPr="00332D6D">
        <w:rPr>
          <w:b/>
          <w:sz w:val="18"/>
          <w:szCs w:val="18"/>
        </w:rPr>
        <w:t xml:space="preserve"> муниципального района </w:t>
      </w:r>
      <w:proofErr w:type="spellStart"/>
      <w:r w:rsidRPr="00332D6D">
        <w:rPr>
          <w:b/>
          <w:sz w:val="18"/>
          <w:szCs w:val="18"/>
        </w:rPr>
        <w:t>Клявлинский</w:t>
      </w:r>
      <w:proofErr w:type="spellEnd"/>
      <w:r w:rsidRPr="00332D6D">
        <w:rPr>
          <w:b/>
          <w:sz w:val="18"/>
          <w:szCs w:val="18"/>
        </w:rPr>
        <w:t xml:space="preserve"> Самарской области №</w:t>
      </w:r>
      <w:r w:rsidR="0020795E">
        <w:rPr>
          <w:b/>
          <w:sz w:val="18"/>
          <w:szCs w:val="18"/>
        </w:rPr>
        <w:t>9</w:t>
      </w:r>
      <w:r w:rsidR="00BB09F6" w:rsidRPr="00332D6D">
        <w:rPr>
          <w:b/>
          <w:sz w:val="18"/>
          <w:szCs w:val="18"/>
        </w:rPr>
        <w:t xml:space="preserve"> от </w:t>
      </w:r>
      <w:r w:rsidR="0020795E">
        <w:rPr>
          <w:b/>
          <w:sz w:val="18"/>
          <w:szCs w:val="18"/>
        </w:rPr>
        <w:t>11.03</w:t>
      </w:r>
      <w:r w:rsidR="00BB09F6" w:rsidRPr="00332D6D">
        <w:rPr>
          <w:b/>
          <w:sz w:val="18"/>
          <w:szCs w:val="18"/>
        </w:rPr>
        <w:t>.2024</w:t>
      </w:r>
      <w:r w:rsidRPr="00332D6D">
        <w:rPr>
          <w:b/>
          <w:sz w:val="18"/>
          <w:szCs w:val="18"/>
        </w:rPr>
        <w:t>г.</w:t>
      </w:r>
      <w:r w:rsidR="00C05677" w:rsidRPr="00332D6D">
        <w:rPr>
          <w:b/>
          <w:sz w:val="18"/>
          <w:szCs w:val="18"/>
        </w:rPr>
        <w:t xml:space="preserve"> «</w:t>
      </w:r>
      <w:r w:rsidR="0020795E" w:rsidRPr="0020795E">
        <w:rPr>
          <w:b/>
          <w:sz w:val="18"/>
          <w:szCs w:val="18"/>
        </w:rPr>
        <w:t>Об установлении расходных обязательств сельского поселения Борискино-</w:t>
      </w:r>
      <w:proofErr w:type="spellStart"/>
      <w:r w:rsidR="0020795E" w:rsidRPr="0020795E">
        <w:rPr>
          <w:b/>
          <w:sz w:val="18"/>
          <w:szCs w:val="18"/>
        </w:rPr>
        <w:t>Игар</w:t>
      </w:r>
      <w:proofErr w:type="spellEnd"/>
      <w:r w:rsidR="0020795E" w:rsidRPr="0020795E">
        <w:rPr>
          <w:b/>
          <w:sz w:val="18"/>
          <w:szCs w:val="18"/>
        </w:rPr>
        <w:t xml:space="preserve"> муниципального района </w:t>
      </w:r>
      <w:proofErr w:type="spellStart"/>
      <w:r w:rsidR="0020795E" w:rsidRPr="0020795E">
        <w:rPr>
          <w:b/>
          <w:sz w:val="18"/>
          <w:szCs w:val="18"/>
        </w:rPr>
        <w:t>Клявлинский</w:t>
      </w:r>
      <w:proofErr w:type="spellEnd"/>
      <w:r w:rsidR="0020795E" w:rsidRPr="0020795E">
        <w:rPr>
          <w:b/>
          <w:sz w:val="18"/>
          <w:szCs w:val="18"/>
        </w:rPr>
        <w:t xml:space="preserve"> Самарской области</w:t>
      </w:r>
      <w:r w:rsidR="0020795E" w:rsidRPr="0020795E">
        <w:rPr>
          <w:b/>
          <w:sz w:val="18"/>
          <w:szCs w:val="18"/>
        </w:rPr>
        <w:tab/>
      </w:r>
      <w:r w:rsidR="00C05677" w:rsidRPr="00332D6D">
        <w:rPr>
          <w:b/>
          <w:sz w:val="18"/>
          <w:szCs w:val="18"/>
        </w:rPr>
        <w:t>»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</w:p>
    <w:p w:rsidR="0020795E" w:rsidRPr="0020795E" w:rsidRDefault="0020795E" w:rsidP="0020795E">
      <w:pPr>
        <w:pStyle w:val="a3"/>
      </w:pPr>
      <w:r w:rsidRPr="0020795E">
        <w:t>В соответствии  с Федеральным Законом №131-ФЗ от 06.10.2003г</w:t>
      </w:r>
      <w:proofErr w:type="gramStart"/>
      <w:r w:rsidRPr="0020795E">
        <w:t>.»</w:t>
      </w:r>
      <w:proofErr w:type="gramEnd"/>
      <w:r w:rsidRPr="0020795E">
        <w:t xml:space="preserve">Об общих принципах организации местного самоуправления в РФ», </w:t>
      </w:r>
      <w:hyperlink r:id="rId9" w:history="1">
        <w:r w:rsidRPr="0020795E">
          <w:t>Уставом</w:t>
        </w:r>
      </w:hyperlink>
      <w:r w:rsidRPr="0020795E">
        <w:t xml:space="preserve">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 </w:t>
      </w:r>
      <w:r w:rsidRPr="0020795E">
        <w:rPr>
          <w:bCs/>
        </w:rPr>
        <w:t xml:space="preserve">муниципального района </w:t>
      </w:r>
      <w:proofErr w:type="spellStart"/>
      <w:r w:rsidRPr="0020795E">
        <w:rPr>
          <w:bCs/>
        </w:rPr>
        <w:t>Клявлинский</w:t>
      </w:r>
      <w:proofErr w:type="spellEnd"/>
      <w:r w:rsidRPr="0020795E">
        <w:t>, Самарской области</w:t>
      </w:r>
    </w:p>
    <w:p w:rsidR="0020795E" w:rsidRPr="0020795E" w:rsidRDefault="0020795E" w:rsidP="0020795E">
      <w:pPr>
        <w:pStyle w:val="a3"/>
      </w:pPr>
      <w:r w:rsidRPr="0020795E">
        <w:t xml:space="preserve"> ПОСТАНОВЛЯЮ:</w:t>
      </w:r>
    </w:p>
    <w:p w:rsidR="0020795E" w:rsidRPr="0020795E" w:rsidRDefault="0020795E" w:rsidP="0020795E">
      <w:pPr>
        <w:pStyle w:val="a3"/>
      </w:pPr>
      <w:r w:rsidRPr="0020795E">
        <w:tab/>
        <w:t>1. Установить, что к расходным обязательствам сельского поселения Борискино-</w:t>
      </w:r>
      <w:proofErr w:type="spellStart"/>
      <w:r w:rsidRPr="0020795E">
        <w:t>Игар</w:t>
      </w:r>
      <w:proofErr w:type="spellEnd"/>
      <w:r w:rsidRPr="0020795E">
        <w:t xml:space="preserve"> 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Самарской области относятся:</w:t>
      </w:r>
    </w:p>
    <w:p w:rsidR="0020795E" w:rsidRPr="0020795E" w:rsidRDefault="0020795E" w:rsidP="0020795E">
      <w:pPr>
        <w:pStyle w:val="a3"/>
      </w:pPr>
      <w:r w:rsidRPr="0020795E">
        <w:t xml:space="preserve">- расходы  в целях реализации общественного проекта </w:t>
      </w:r>
      <w:r w:rsidRPr="0020795E">
        <w:rPr>
          <w:bCs/>
        </w:rPr>
        <w:t>«Память о предках»- восстановление ограждения территории кладбища в селе Подгорный Дол</w:t>
      </w:r>
      <w:r w:rsidRPr="0020795E">
        <w:t>.</w:t>
      </w:r>
    </w:p>
    <w:p w:rsidR="0020795E" w:rsidRPr="0020795E" w:rsidRDefault="0020795E" w:rsidP="0020795E">
      <w:pPr>
        <w:pStyle w:val="a3"/>
      </w:pPr>
      <w:r w:rsidRPr="0020795E">
        <w:t xml:space="preserve">2. </w:t>
      </w:r>
      <w:proofErr w:type="gramStart"/>
      <w:r w:rsidRPr="0020795E">
        <w:t>Контроль за</w:t>
      </w:r>
      <w:proofErr w:type="gramEnd"/>
      <w:r w:rsidRPr="0020795E">
        <w:t xml:space="preserve"> выполнением настоящего Постановления оставляю за собой. </w:t>
      </w:r>
    </w:p>
    <w:p w:rsidR="0020795E" w:rsidRPr="0020795E" w:rsidRDefault="0020795E" w:rsidP="0020795E">
      <w:pPr>
        <w:pStyle w:val="a3"/>
      </w:pPr>
      <w:r w:rsidRPr="0020795E">
        <w:t>3. Опубликовать настоящее Постановление в газете «Вести сельского поселения Борискино-</w:t>
      </w:r>
      <w:proofErr w:type="spellStart"/>
      <w:r w:rsidRPr="0020795E">
        <w:t>Игар</w:t>
      </w:r>
      <w:proofErr w:type="spellEnd"/>
      <w:r w:rsidRPr="0020795E">
        <w:t>».</w:t>
      </w:r>
    </w:p>
    <w:p w:rsidR="0020795E" w:rsidRPr="0020795E" w:rsidRDefault="0020795E" w:rsidP="0020795E">
      <w:pPr>
        <w:pStyle w:val="a3"/>
      </w:pPr>
      <w:r w:rsidRPr="0020795E">
        <w:t xml:space="preserve">       4. Настоящее постановление вступает в силу со дня его принятия.</w:t>
      </w:r>
    </w:p>
    <w:p w:rsidR="0020795E" w:rsidRPr="0020795E" w:rsidRDefault="0020795E" w:rsidP="0020795E">
      <w:pPr>
        <w:pStyle w:val="a3"/>
      </w:pPr>
    </w:p>
    <w:p w:rsidR="0020795E" w:rsidRPr="0020795E" w:rsidRDefault="0020795E" w:rsidP="0020795E">
      <w:pPr>
        <w:pStyle w:val="a3"/>
      </w:pPr>
    </w:p>
    <w:p w:rsidR="0020795E" w:rsidRPr="0020795E" w:rsidRDefault="0020795E" w:rsidP="0020795E">
      <w:pPr>
        <w:pStyle w:val="a3"/>
      </w:pPr>
      <w:r w:rsidRPr="0020795E">
        <w:t>Глава сельского поселения    Борискино-</w:t>
      </w:r>
      <w:proofErr w:type="spellStart"/>
      <w:r w:rsidRPr="0020795E">
        <w:t>Игар</w:t>
      </w:r>
      <w:proofErr w:type="spellEnd"/>
    </w:p>
    <w:p w:rsidR="0020795E" w:rsidRPr="0020795E" w:rsidRDefault="0020795E" w:rsidP="0020795E">
      <w:pPr>
        <w:pStyle w:val="a3"/>
      </w:pPr>
      <w:r w:rsidRPr="0020795E">
        <w:t xml:space="preserve">муниципального района </w:t>
      </w:r>
      <w:proofErr w:type="spellStart"/>
      <w:r w:rsidRPr="0020795E">
        <w:t>Клявлинский</w:t>
      </w:r>
      <w:proofErr w:type="spellEnd"/>
      <w:r w:rsidRPr="0020795E">
        <w:t xml:space="preserve"> </w:t>
      </w:r>
    </w:p>
    <w:p w:rsidR="0020795E" w:rsidRPr="0020795E" w:rsidRDefault="0020795E" w:rsidP="0020795E">
      <w:pPr>
        <w:pStyle w:val="a3"/>
      </w:pPr>
      <w:r w:rsidRPr="0020795E">
        <w:t>Самарской области:</w:t>
      </w:r>
      <w:bookmarkStart w:id="1" w:name="Par31"/>
      <w:bookmarkEnd w:id="1"/>
      <w:r w:rsidRPr="0020795E">
        <w:t xml:space="preserve">                                                              </w:t>
      </w:r>
      <w:proofErr w:type="spellStart"/>
      <w:r w:rsidRPr="0020795E">
        <w:t>Г.В.Сорокин</w:t>
      </w:r>
      <w:proofErr w:type="spellEnd"/>
    </w:p>
    <w:p w:rsidR="002230C1" w:rsidRPr="00A35545" w:rsidRDefault="002230C1" w:rsidP="002230C1">
      <w:pPr>
        <w:rPr>
          <w:sz w:val="16"/>
          <w:szCs w:val="16"/>
        </w:rPr>
      </w:pPr>
    </w:p>
    <w:p w:rsidR="0081081A" w:rsidRPr="00332D6D" w:rsidRDefault="0081081A" w:rsidP="002230C1">
      <w:pPr>
        <w:pStyle w:val="ConsPlusTitle"/>
        <w:jc w:val="both"/>
        <w:rPr>
          <w:sz w:val="18"/>
          <w:szCs w:val="18"/>
        </w:rPr>
      </w:pPr>
    </w:p>
    <w:p w:rsidR="00B66D2D" w:rsidRPr="0008037E" w:rsidRDefault="00B66D2D" w:rsidP="000A1372">
      <w:pPr>
        <w:pStyle w:val="a3"/>
        <w:jc w:val="center"/>
        <w:rPr>
          <w:b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0ACF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6C0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6C008C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6C008C" w:rsidP="00C056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F3" w:rsidRDefault="001D08F3" w:rsidP="00B66D2D">
      <w:pPr>
        <w:spacing w:after="0" w:line="240" w:lineRule="auto"/>
      </w:pPr>
      <w:r>
        <w:separator/>
      </w:r>
    </w:p>
  </w:endnote>
  <w:endnote w:type="continuationSeparator" w:id="0">
    <w:p w:rsidR="001D08F3" w:rsidRDefault="001D08F3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CD" w:rsidRDefault="00AC76C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F3" w:rsidRDefault="001D08F3" w:rsidP="00B66D2D">
      <w:pPr>
        <w:spacing w:after="0" w:line="240" w:lineRule="auto"/>
      </w:pPr>
      <w:r>
        <w:separator/>
      </w:r>
    </w:p>
  </w:footnote>
  <w:footnote w:type="continuationSeparator" w:id="0">
    <w:p w:rsidR="001D08F3" w:rsidRDefault="001D08F3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CD" w:rsidRDefault="00AC76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46286F"/>
    <w:multiLevelType w:val="multilevel"/>
    <w:tmpl w:val="EB9E999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1739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E85159C"/>
    <w:multiLevelType w:val="hybridMultilevel"/>
    <w:tmpl w:val="3154AE2E"/>
    <w:lvl w:ilvl="0" w:tplc="B50E78A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D"/>
    <w:rsid w:val="00005C27"/>
    <w:rsid w:val="00023DEC"/>
    <w:rsid w:val="0003217B"/>
    <w:rsid w:val="00056806"/>
    <w:rsid w:val="00056A0F"/>
    <w:rsid w:val="0008037E"/>
    <w:rsid w:val="000961F7"/>
    <w:rsid w:val="000A1372"/>
    <w:rsid w:val="000A73A7"/>
    <w:rsid w:val="000B1432"/>
    <w:rsid w:val="000C4E8E"/>
    <w:rsid w:val="000E1EC5"/>
    <w:rsid w:val="000F1119"/>
    <w:rsid w:val="001033F0"/>
    <w:rsid w:val="0011716A"/>
    <w:rsid w:val="00171F57"/>
    <w:rsid w:val="00183F44"/>
    <w:rsid w:val="001A5177"/>
    <w:rsid w:val="001B3053"/>
    <w:rsid w:val="001B321C"/>
    <w:rsid w:val="001C1282"/>
    <w:rsid w:val="001D08F3"/>
    <w:rsid w:val="0020795E"/>
    <w:rsid w:val="002230C1"/>
    <w:rsid w:val="002673E9"/>
    <w:rsid w:val="002A5041"/>
    <w:rsid w:val="002E14B3"/>
    <w:rsid w:val="002F0ADD"/>
    <w:rsid w:val="0031419B"/>
    <w:rsid w:val="00324DF8"/>
    <w:rsid w:val="00332D6D"/>
    <w:rsid w:val="003472B0"/>
    <w:rsid w:val="003848EA"/>
    <w:rsid w:val="003B5711"/>
    <w:rsid w:val="003B61D1"/>
    <w:rsid w:val="003C6A82"/>
    <w:rsid w:val="003E6463"/>
    <w:rsid w:val="00401953"/>
    <w:rsid w:val="0043099D"/>
    <w:rsid w:val="00451DE7"/>
    <w:rsid w:val="00452756"/>
    <w:rsid w:val="00461745"/>
    <w:rsid w:val="004646F8"/>
    <w:rsid w:val="00482826"/>
    <w:rsid w:val="0048593B"/>
    <w:rsid w:val="00495E19"/>
    <w:rsid w:val="004C3BA8"/>
    <w:rsid w:val="004D4ABD"/>
    <w:rsid w:val="00500D53"/>
    <w:rsid w:val="005114D4"/>
    <w:rsid w:val="005115FB"/>
    <w:rsid w:val="005226DF"/>
    <w:rsid w:val="00547BDC"/>
    <w:rsid w:val="005742A0"/>
    <w:rsid w:val="005C5E53"/>
    <w:rsid w:val="005F716D"/>
    <w:rsid w:val="00642BBB"/>
    <w:rsid w:val="00660851"/>
    <w:rsid w:val="00661089"/>
    <w:rsid w:val="00696196"/>
    <w:rsid w:val="006971C9"/>
    <w:rsid w:val="006C008C"/>
    <w:rsid w:val="006E0E6D"/>
    <w:rsid w:val="006F451B"/>
    <w:rsid w:val="006F586E"/>
    <w:rsid w:val="00703CDB"/>
    <w:rsid w:val="00737767"/>
    <w:rsid w:val="007540AF"/>
    <w:rsid w:val="007577CA"/>
    <w:rsid w:val="007F39A4"/>
    <w:rsid w:val="007F4B12"/>
    <w:rsid w:val="0080752E"/>
    <w:rsid w:val="0081081A"/>
    <w:rsid w:val="00842FB4"/>
    <w:rsid w:val="00854BDE"/>
    <w:rsid w:val="0086770C"/>
    <w:rsid w:val="00887F6C"/>
    <w:rsid w:val="008B56DC"/>
    <w:rsid w:val="008C58B0"/>
    <w:rsid w:val="008F302D"/>
    <w:rsid w:val="00921531"/>
    <w:rsid w:val="00923BD2"/>
    <w:rsid w:val="00935F9D"/>
    <w:rsid w:val="009367D0"/>
    <w:rsid w:val="00941D5D"/>
    <w:rsid w:val="0094648E"/>
    <w:rsid w:val="00953047"/>
    <w:rsid w:val="00964A88"/>
    <w:rsid w:val="009A6D53"/>
    <w:rsid w:val="009B057A"/>
    <w:rsid w:val="009B151A"/>
    <w:rsid w:val="009C03D1"/>
    <w:rsid w:val="009C43FE"/>
    <w:rsid w:val="009C7C17"/>
    <w:rsid w:val="009E0C66"/>
    <w:rsid w:val="00A16C78"/>
    <w:rsid w:val="00A17A6F"/>
    <w:rsid w:val="00A26774"/>
    <w:rsid w:val="00A41F22"/>
    <w:rsid w:val="00A53C9D"/>
    <w:rsid w:val="00A97971"/>
    <w:rsid w:val="00AC12CA"/>
    <w:rsid w:val="00AC76CD"/>
    <w:rsid w:val="00AD6E7F"/>
    <w:rsid w:val="00B1666B"/>
    <w:rsid w:val="00B206D2"/>
    <w:rsid w:val="00B354C8"/>
    <w:rsid w:val="00B428E4"/>
    <w:rsid w:val="00B66D2D"/>
    <w:rsid w:val="00B73023"/>
    <w:rsid w:val="00B759A8"/>
    <w:rsid w:val="00BB09F6"/>
    <w:rsid w:val="00BD5D4C"/>
    <w:rsid w:val="00BE2B8C"/>
    <w:rsid w:val="00C05677"/>
    <w:rsid w:val="00C31BB0"/>
    <w:rsid w:val="00C519D8"/>
    <w:rsid w:val="00C536B9"/>
    <w:rsid w:val="00C80555"/>
    <w:rsid w:val="00C83D70"/>
    <w:rsid w:val="00C9035A"/>
    <w:rsid w:val="00CA6D12"/>
    <w:rsid w:val="00D3767A"/>
    <w:rsid w:val="00D5392B"/>
    <w:rsid w:val="00D6560B"/>
    <w:rsid w:val="00DA4240"/>
    <w:rsid w:val="00DC76A4"/>
    <w:rsid w:val="00DE646E"/>
    <w:rsid w:val="00DF5F93"/>
    <w:rsid w:val="00E13C62"/>
    <w:rsid w:val="00E22A4F"/>
    <w:rsid w:val="00E260AD"/>
    <w:rsid w:val="00E33225"/>
    <w:rsid w:val="00E442ED"/>
    <w:rsid w:val="00E550C9"/>
    <w:rsid w:val="00E657FB"/>
    <w:rsid w:val="00E72918"/>
    <w:rsid w:val="00E906CA"/>
    <w:rsid w:val="00EF0ACF"/>
    <w:rsid w:val="00F115B4"/>
    <w:rsid w:val="00F14EE7"/>
    <w:rsid w:val="00F31F53"/>
    <w:rsid w:val="00F642EF"/>
    <w:rsid w:val="00F713B8"/>
    <w:rsid w:val="00F7484F"/>
    <w:rsid w:val="00F804BA"/>
    <w:rsid w:val="00FA7196"/>
    <w:rsid w:val="00FB1484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3"/>
    <w:rsid w:val="00032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uiPriority w:val="99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3"/>
    <w:rsid w:val="00032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uiPriority w:val="99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6970815764EF9AABA2285454ED9A9BB7EBA38E1EF92B4D85E7EC3AA3BB26801884A8FA64190D898A86908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6667-8837-4BF3-96D6-B63E08D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2024-03-21T07:03:00Z</dcterms:created>
  <dcterms:modified xsi:type="dcterms:W3CDTF">2024-03-21T07:53:00Z</dcterms:modified>
</cp:coreProperties>
</file>