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024F94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C8382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503695" cy="621224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63" cy="621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0426C7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426C7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0426C7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0426C7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0426C7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426C7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FC5018" w:rsidRDefault="00FC5018" w:rsidP="00FC5018">
      <w:pPr>
        <w:rPr>
          <w:rFonts w:ascii="Times New Roman" w:hAnsi="Times New Roman"/>
        </w:rPr>
      </w:pPr>
    </w:p>
    <w:p w:rsidR="00331B21" w:rsidRPr="00331B21" w:rsidRDefault="00331B21" w:rsidP="00A12446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A12446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8D09B2">
        <w:rPr>
          <w:rFonts w:ascii="Times New Roman" w:hAnsi="Times New Roman"/>
          <w:b/>
          <w:color w:val="auto"/>
          <w:szCs w:val="24"/>
        </w:rPr>
        <w:t>Борискино-</w:t>
      </w:r>
      <w:proofErr w:type="spellStart"/>
      <w:r w:rsidR="008D09B2">
        <w:rPr>
          <w:rFonts w:ascii="Times New Roman" w:hAnsi="Times New Roman"/>
          <w:b/>
          <w:color w:val="auto"/>
          <w:szCs w:val="24"/>
        </w:rPr>
        <w:t>Игар</w:t>
      </w:r>
      <w:proofErr w:type="spellEnd"/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A12446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>за 1 квартал 2022 года</w:t>
      </w:r>
    </w:p>
    <w:p w:rsidR="00331B21" w:rsidRDefault="00331B21" w:rsidP="00A12446">
      <w:pPr>
        <w:ind w:firstLine="708"/>
        <w:jc w:val="center"/>
        <w:rPr>
          <w:rFonts w:ascii="Times New Roman" w:hAnsi="Times New Roman"/>
          <w:b/>
        </w:rPr>
      </w:pPr>
    </w:p>
    <w:p w:rsidR="00FC5018" w:rsidRPr="00A7356F" w:rsidRDefault="004E0BEC" w:rsidP="00FC5018">
      <w:pPr>
        <w:ind w:firstLine="708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   </w:t>
      </w:r>
      <w:r w:rsidR="003A615B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</w:t>
      </w:r>
      <w:r w:rsidR="00FC5018" w:rsidRPr="00A7356F">
        <w:rPr>
          <w:rFonts w:ascii="Times New Roman" w:hAnsi="Times New Roman"/>
          <w:b/>
          <w:color w:val="auto"/>
        </w:rPr>
        <w:t xml:space="preserve">от </w:t>
      </w:r>
      <w:r w:rsidR="00B87B31" w:rsidRPr="00A7356F">
        <w:rPr>
          <w:rFonts w:ascii="Times New Roman" w:hAnsi="Times New Roman"/>
          <w:b/>
          <w:color w:val="auto"/>
        </w:rPr>
        <w:t>2</w:t>
      </w:r>
      <w:r w:rsidR="00A7356F" w:rsidRPr="00A7356F">
        <w:rPr>
          <w:rFonts w:ascii="Times New Roman" w:hAnsi="Times New Roman"/>
          <w:b/>
          <w:color w:val="auto"/>
        </w:rPr>
        <w:t>1</w:t>
      </w:r>
      <w:r w:rsidR="00FC5018" w:rsidRPr="00A7356F">
        <w:rPr>
          <w:rFonts w:ascii="Times New Roman" w:hAnsi="Times New Roman"/>
          <w:b/>
          <w:color w:val="auto"/>
        </w:rPr>
        <w:t>.0</w:t>
      </w:r>
      <w:r w:rsidR="00B87B31" w:rsidRPr="00A7356F">
        <w:rPr>
          <w:rFonts w:ascii="Times New Roman" w:hAnsi="Times New Roman"/>
          <w:b/>
          <w:color w:val="auto"/>
        </w:rPr>
        <w:t>6</w:t>
      </w:r>
      <w:r w:rsidR="00FC5018" w:rsidRPr="00A7356F">
        <w:rPr>
          <w:rFonts w:ascii="Times New Roman" w:hAnsi="Times New Roman"/>
          <w:b/>
          <w:color w:val="auto"/>
        </w:rPr>
        <w:t>.2022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62389D">
        <w:rPr>
          <w:rFonts w:ascii="Times New Roman" w:hAnsi="Times New Roman"/>
        </w:rPr>
        <w:t>Борискино-</w:t>
      </w:r>
      <w:proofErr w:type="spellStart"/>
      <w:r w:rsidR="0062389D">
        <w:rPr>
          <w:rFonts w:ascii="Times New Roman" w:hAnsi="Times New Roman"/>
        </w:rPr>
        <w:t>Игар</w:t>
      </w:r>
      <w:proofErr w:type="spellEnd"/>
      <w:r w:rsidR="0062389D">
        <w:rPr>
          <w:rFonts w:ascii="Times New Roman" w:hAnsi="Times New Roman"/>
        </w:rPr>
        <w:t xml:space="preserve"> </w:t>
      </w:r>
      <w:r w:rsidR="008D6901">
        <w:rPr>
          <w:rFonts w:ascii="Times New Roman" w:hAnsi="Times New Roman"/>
        </w:rPr>
        <w:t xml:space="preserve">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1 квартал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2131DD">
        <w:rPr>
          <w:rFonts w:ascii="Times New Roman" w:hAnsi="Times New Roman"/>
        </w:rPr>
        <w:t>1</w:t>
      </w:r>
      <w:r w:rsidR="00616D6D">
        <w:rPr>
          <w:rFonts w:ascii="Times New Roman" w:hAnsi="Times New Roman"/>
        </w:rPr>
        <w:t>4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F0B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 Отчет с приложениями по отдельным показателям исполнения бюджета за 1 квартал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62389D" w:rsidRPr="0062389D">
        <w:rPr>
          <w:rFonts w:ascii="Times New Roman" w:hAnsi="Times New Roman"/>
          <w:color w:val="auto"/>
        </w:rPr>
        <w:t>Борискино-</w:t>
      </w:r>
      <w:proofErr w:type="spellStart"/>
      <w:r w:rsidR="0062389D" w:rsidRPr="0062389D">
        <w:rPr>
          <w:rFonts w:ascii="Times New Roman" w:hAnsi="Times New Roman"/>
          <w:color w:val="auto"/>
        </w:rPr>
        <w:t>Игар</w:t>
      </w:r>
      <w:proofErr w:type="spellEnd"/>
      <w:r w:rsidR="0062389D" w:rsidRPr="0062389D">
        <w:rPr>
          <w:rFonts w:ascii="Times New Roman" w:hAnsi="Times New Roman"/>
          <w:color w:val="auto"/>
        </w:rPr>
        <w:t xml:space="preserve"> </w:t>
      </w:r>
      <w:r w:rsidR="00084E6F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D47284">
        <w:rPr>
          <w:rFonts w:ascii="Times New Roman" w:hAnsi="Times New Roman"/>
          <w:color w:val="auto"/>
        </w:rPr>
        <w:t>18</w:t>
      </w:r>
      <w:r w:rsidRPr="00084E6F">
        <w:rPr>
          <w:rFonts w:ascii="Times New Roman" w:hAnsi="Times New Roman"/>
          <w:color w:val="auto"/>
        </w:rPr>
        <w:t xml:space="preserve">.04.2022г. № </w:t>
      </w:r>
      <w:r w:rsidR="00DD697D">
        <w:rPr>
          <w:rFonts w:ascii="Times New Roman" w:hAnsi="Times New Roman"/>
          <w:color w:val="auto"/>
        </w:rPr>
        <w:t>1</w:t>
      </w:r>
      <w:r w:rsidR="00D47284">
        <w:rPr>
          <w:rFonts w:ascii="Times New Roman" w:hAnsi="Times New Roman"/>
          <w:color w:val="auto"/>
        </w:rPr>
        <w:t>9</w:t>
      </w:r>
      <w:r w:rsidR="00084E6F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 xml:space="preserve">  </w:t>
      </w:r>
      <w:r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1 квартал 2021 года, за 1 квартал 2022года.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 1 квартал 2022 года</w:t>
      </w:r>
    </w:p>
    <w:p w:rsidR="002F0B9D" w:rsidRDefault="002F0B9D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По итогам за 1 квартал 2022 года бюджет сельского поселения исполнен по доходам в сумме </w:t>
      </w:r>
      <w:r w:rsidR="00240BED">
        <w:rPr>
          <w:rFonts w:ascii="Times New Roman" w:hAnsi="Times New Roman"/>
        </w:rPr>
        <w:t>2 664,842</w:t>
      </w:r>
      <w:r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или </w:t>
      </w:r>
      <w:r w:rsidR="00BA57D1">
        <w:rPr>
          <w:rFonts w:ascii="Times New Roman" w:hAnsi="Times New Roman"/>
        </w:rPr>
        <w:t>2</w:t>
      </w:r>
      <w:r w:rsidR="00E82826">
        <w:rPr>
          <w:rFonts w:ascii="Times New Roman" w:hAnsi="Times New Roman"/>
        </w:rPr>
        <w:t>7,3</w:t>
      </w:r>
      <w:r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E82826">
        <w:rPr>
          <w:rFonts w:ascii="Times New Roman" w:hAnsi="Times New Roman"/>
        </w:rPr>
        <w:t>2 979,646</w:t>
      </w:r>
      <w:r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, или </w:t>
      </w:r>
      <w:r w:rsidR="00BA57D1">
        <w:rPr>
          <w:rFonts w:ascii="Times New Roman" w:hAnsi="Times New Roman"/>
        </w:rPr>
        <w:t>28,</w:t>
      </w:r>
      <w:r w:rsidR="004F2A9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907C32">
        <w:rPr>
          <w:rFonts w:ascii="Times New Roman" w:hAnsi="Times New Roman"/>
        </w:rPr>
        <w:t xml:space="preserve">расходов над </w:t>
      </w:r>
      <w:r>
        <w:rPr>
          <w:rFonts w:ascii="Times New Roman" w:hAnsi="Times New Roman"/>
        </w:rPr>
        <w:t>доход</w:t>
      </w:r>
      <w:r w:rsidR="00907C32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в сумме </w:t>
      </w:r>
      <w:r w:rsidR="00F52D6F">
        <w:rPr>
          <w:rFonts w:ascii="Times New Roman" w:hAnsi="Times New Roman"/>
        </w:rPr>
        <w:t>314,804</w:t>
      </w:r>
      <w:r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FD5C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первый квартал 2022 года по доходам составило </w:t>
      </w:r>
      <w:r w:rsidR="00D619CB">
        <w:rPr>
          <w:rFonts w:ascii="Times New Roman" w:hAnsi="Times New Roman"/>
        </w:rPr>
        <w:t>2 664,842</w:t>
      </w:r>
      <w:r>
        <w:rPr>
          <w:rFonts w:ascii="Times New Roman" w:hAnsi="Times New Roman"/>
        </w:rPr>
        <w:t xml:space="preserve"> тыс. рублей или </w:t>
      </w:r>
      <w:r w:rsidR="001237EF">
        <w:rPr>
          <w:rFonts w:ascii="Times New Roman" w:hAnsi="Times New Roman"/>
        </w:rPr>
        <w:t>2</w:t>
      </w:r>
      <w:r w:rsidR="00D619CB">
        <w:rPr>
          <w:rFonts w:ascii="Times New Roman" w:hAnsi="Times New Roman"/>
        </w:rPr>
        <w:t>7,3</w:t>
      </w:r>
      <w:r w:rsidR="002E7E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от утвержденных годовых назначений. По сравнению с аналогичным периодом 2021 года объем доходов в суммовом выражении у</w:t>
      </w:r>
      <w:r w:rsidR="00C15EF5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7B2064">
        <w:rPr>
          <w:rFonts w:ascii="Times New Roman" w:hAnsi="Times New Roman"/>
        </w:rPr>
        <w:t>1</w:t>
      </w:r>
      <w:r w:rsidR="00C15EF5">
        <w:rPr>
          <w:rFonts w:ascii="Times New Roman" w:hAnsi="Times New Roman"/>
        </w:rPr>
        <w:t>07,292</w:t>
      </w:r>
      <w:r>
        <w:rPr>
          <w:rFonts w:ascii="Times New Roman" w:hAnsi="Times New Roman"/>
        </w:rPr>
        <w:t xml:space="preserve"> тыс. руб</w:t>
      </w:r>
      <w:r w:rsidR="001B2C2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6843EE">
        <w:rPr>
          <w:rFonts w:ascii="Times New Roman" w:hAnsi="Times New Roman"/>
        </w:rPr>
        <w:t>3,9</w:t>
      </w:r>
      <w:r w:rsidR="002E7E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7"/>
        <w:gridCol w:w="1307"/>
        <w:gridCol w:w="1206"/>
        <w:gridCol w:w="1307"/>
        <w:gridCol w:w="820"/>
        <w:gridCol w:w="1195"/>
        <w:gridCol w:w="1098"/>
      </w:tblGrid>
      <w:tr w:rsidR="00FC5018" w:rsidTr="007E295F">
        <w:trPr>
          <w:trHeight w:val="360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Исполнено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2022 к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  <w:proofErr w:type="spellEnd"/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  <w:r w:rsidRPr="008F5357">
              <w:rPr>
                <w:rFonts w:ascii="Times New Roman" w:hAnsi="Times New Roman"/>
                <w:b/>
                <w:sz w:val="22"/>
                <w:szCs w:val="22"/>
              </w:rPr>
              <w:t xml:space="preserve"> 1кв. 2022 и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</w:tr>
      <w:tr w:rsidR="00FC5018" w:rsidTr="007E295F">
        <w:trPr>
          <w:trHeight w:val="360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C070A" w:rsidRDefault="00FC5018" w:rsidP="006667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70A">
              <w:rPr>
                <w:rFonts w:ascii="Times New Roman" w:hAnsi="Times New Roman"/>
                <w:b/>
                <w:sz w:val="22"/>
                <w:szCs w:val="22"/>
              </w:rPr>
              <w:t>План на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C070A" w:rsidRDefault="00FC5018" w:rsidP="006667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70A">
              <w:rPr>
                <w:rFonts w:ascii="Times New Roman" w:hAnsi="Times New Roman"/>
                <w:b/>
                <w:sz w:val="22"/>
                <w:szCs w:val="22"/>
              </w:rPr>
              <w:t>Исполнено</w:t>
            </w:r>
          </w:p>
          <w:p w:rsidR="00FC5018" w:rsidRPr="009C070A" w:rsidRDefault="00FC5018" w:rsidP="006667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70A">
              <w:rPr>
                <w:rFonts w:ascii="Times New Roman" w:hAnsi="Times New Roman"/>
                <w:b/>
                <w:sz w:val="22"/>
                <w:szCs w:val="22"/>
              </w:rPr>
              <w:t>1 кв. 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C070A" w:rsidRDefault="00FC5018" w:rsidP="006667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70A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proofErr w:type="spellStart"/>
            <w:r w:rsidRPr="009C070A">
              <w:rPr>
                <w:rFonts w:ascii="Times New Roman" w:hAnsi="Times New Roman"/>
                <w:b/>
                <w:sz w:val="22"/>
                <w:szCs w:val="22"/>
              </w:rPr>
              <w:t>испол</w:t>
            </w:r>
            <w:proofErr w:type="spellEnd"/>
          </w:p>
          <w:p w:rsidR="00FC5018" w:rsidRPr="009C070A" w:rsidRDefault="00FC5018" w:rsidP="006667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70A">
              <w:rPr>
                <w:rFonts w:ascii="Times New Roman" w:hAnsi="Times New Roman"/>
                <w:b/>
                <w:sz w:val="22"/>
                <w:szCs w:val="22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772" w:rsidTr="007E295F">
        <w:trPr>
          <w:trHeight w:val="319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04A5C" w:rsidP="00E04A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599,215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51E1B" w:rsidP="003B37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3 219,619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51E1B" w:rsidP="00515B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382,372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51E1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69423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4464C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- 216,843</w:t>
            </w:r>
          </w:p>
        </w:tc>
      </w:tr>
      <w:tr w:rsidR="00666772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Налоговые поступления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04A5C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596,167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51E1B" w:rsidP="001351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3 201,330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51E1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379,324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51E1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69423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69423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- 216,843</w:t>
            </w:r>
          </w:p>
        </w:tc>
      </w:tr>
      <w:tr w:rsidR="00666772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04A5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102,450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471,900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90,708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61243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61E3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- 11,742</w:t>
            </w:r>
          </w:p>
        </w:tc>
      </w:tr>
      <w:tr w:rsidR="00666772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A36D5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04A5C" w:rsidP="0090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186,160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879,430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226,807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2064F" w:rsidP="00E20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61243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61243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40,647</w:t>
            </w:r>
          </w:p>
        </w:tc>
      </w:tr>
      <w:tr w:rsidR="00666772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04A5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189,708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960,000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B324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C2B6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C2B6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- 189,708</w:t>
            </w:r>
          </w:p>
        </w:tc>
      </w:tr>
      <w:tr w:rsidR="00666772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04A5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27,943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156,000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35,354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5E767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5E767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7,411</w:t>
            </w:r>
          </w:p>
        </w:tc>
      </w:tr>
      <w:tr w:rsidR="00666772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04A5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734,000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26,455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6C7A7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6C7A7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- 63,451</w:t>
            </w:r>
          </w:p>
        </w:tc>
      </w:tr>
      <w:tr w:rsidR="00666772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Неналоговые поступления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26650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18,289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2064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FC2C34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6C7A7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0,000</w:t>
            </w:r>
          </w:p>
        </w:tc>
      </w:tr>
      <w:tr w:rsidR="001351C6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8F5357" w:rsidRDefault="00B3754C" w:rsidP="00B3754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Доходы  от сдачи в аренду имущества, находящегося  в оперативном управлении органов управления  сельских поселений и созданных ими учреждений (за исключением  имущества муниципальных</w:t>
            </w:r>
            <w:r w:rsidR="000955A2" w:rsidRPr="008F5357">
              <w:rPr>
                <w:sz w:val="22"/>
                <w:szCs w:val="22"/>
              </w:rPr>
              <w:t xml:space="preserve"> </w:t>
            </w:r>
            <w:r w:rsidR="000955A2" w:rsidRPr="008F5357">
              <w:rPr>
                <w:rFonts w:ascii="Times New Roman" w:hAnsi="Times New Roman"/>
                <w:sz w:val="22"/>
                <w:szCs w:val="22"/>
              </w:rPr>
              <w:t>бюджетных и автономных учреждений)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E92A4C" w:rsidP="00F27D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5414B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5414B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5414B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8F5357" w:rsidRDefault="00FC2C3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FC2C3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666772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017C57" w:rsidP="00017C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2 172,919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DE085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6 547,457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DE085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2 282,470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DE085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B16B5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FC2C34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109,551</w:t>
            </w:r>
          </w:p>
        </w:tc>
      </w:tr>
      <w:tr w:rsidR="00666772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1869D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2 149,219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DE085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3 809,003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DE085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2 258,670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27390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B16B5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B16B5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109,451</w:t>
            </w:r>
          </w:p>
        </w:tc>
      </w:tr>
      <w:tr w:rsidR="001351C6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8F5357" w:rsidRDefault="00333091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1869D0" w:rsidP="000F7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23,700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27390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95,170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27390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27390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8F5357" w:rsidRDefault="00B16B5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B16B5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0,100</w:t>
            </w:r>
          </w:p>
        </w:tc>
      </w:tr>
      <w:tr w:rsidR="0009176D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6D" w:rsidRPr="008F5357" w:rsidRDefault="00320703" w:rsidP="00320703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Прочие субсидии </w:t>
            </w:r>
            <w:r w:rsidR="0009176D" w:rsidRPr="0009176D">
              <w:rPr>
                <w:rFonts w:ascii="Times New Roman" w:hAnsi="Times New Roman"/>
                <w:sz w:val="22"/>
                <w:szCs w:val="22"/>
              </w:rPr>
              <w:t xml:space="preserve"> бюджетам сельских поселений</w:t>
            </w:r>
            <w:r w:rsidR="00091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Default="001869D0" w:rsidP="000F7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8F5357" w:rsidRDefault="00EA3355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661,900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8F5357" w:rsidRDefault="00EA3355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8F5357" w:rsidRDefault="00EA3355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176D" w:rsidRPr="008F5357" w:rsidRDefault="00FF264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8F5357" w:rsidRDefault="00FF264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6106E5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8F5357" w:rsidRDefault="006106E5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1869D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A93F5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1 981,384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A93F5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A93F5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8F5357" w:rsidRDefault="0088086B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88086B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666772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1869D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2 772,134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2D1C6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9 767,076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2D1C6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2 664,842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2D1C6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A05A3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A05A3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- 107,292</w:t>
            </w:r>
          </w:p>
        </w:tc>
      </w:tr>
      <w:tr w:rsidR="00666772" w:rsidTr="007E295F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Итого без субвенций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1869D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2 748,434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6D4492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9 671,906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48253A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2 641,042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D8156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912B1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912B1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- 107,392</w:t>
            </w:r>
          </w:p>
        </w:tc>
      </w:tr>
    </w:tbl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DD48E3">
        <w:rPr>
          <w:rFonts w:ascii="Times New Roman" w:hAnsi="Times New Roman"/>
        </w:rPr>
        <w:t>382,372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</w:t>
      </w:r>
      <w:r w:rsidR="00300672">
        <w:rPr>
          <w:rFonts w:ascii="Times New Roman" w:hAnsi="Times New Roman"/>
        </w:rPr>
        <w:t>1</w:t>
      </w:r>
      <w:r w:rsidR="00DD48E3">
        <w:rPr>
          <w:rFonts w:ascii="Times New Roman" w:hAnsi="Times New Roman"/>
        </w:rPr>
        <w:t>1,9</w:t>
      </w:r>
      <w:r w:rsidR="003C63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от плана. По сравнению с 1 кварталом 2021 года у</w:t>
      </w:r>
      <w:r w:rsidR="00743186">
        <w:rPr>
          <w:rFonts w:ascii="Times New Roman" w:hAnsi="Times New Roman"/>
        </w:rPr>
        <w:t xml:space="preserve">меньшение доходов </w:t>
      </w:r>
      <w:r>
        <w:rPr>
          <w:rFonts w:ascii="Times New Roman" w:hAnsi="Times New Roman"/>
        </w:rPr>
        <w:t xml:space="preserve">составило </w:t>
      </w:r>
      <w:r w:rsidR="0089505D">
        <w:rPr>
          <w:rFonts w:ascii="Times New Roman" w:hAnsi="Times New Roman"/>
        </w:rPr>
        <w:t>216,843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B1707B">
        <w:rPr>
          <w:rFonts w:ascii="Times New Roman" w:hAnsi="Times New Roman"/>
        </w:rPr>
        <w:t>3</w:t>
      </w:r>
      <w:r w:rsidR="00342BB5">
        <w:rPr>
          <w:rFonts w:ascii="Times New Roman" w:hAnsi="Times New Roman"/>
        </w:rPr>
        <w:t>6,2</w:t>
      </w:r>
      <w:r w:rsidR="003C63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Pr="003E2CC5" w:rsidRDefault="00FC5018" w:rsidP="007535B6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 </w:t>
      </w:r>
      <w:r w:rsidR="00165D16">
        <w:rPr>
          <w:rFonts w:ascii="Times New Roman" w:hAnsi="Times New Roman"/>
        </w:rPr>
        <w:t xml:space="preserve">    </w:t>
      </w:r>
      <w:r w:rsidR="003B5F4B">
        <w:rPr>
          <w:rFonts w:ascii="Times New Roman" w:hAnsi="Times New Roman"/>
        </w:rPr>
        <w:t xml:space="preserve">  </w:t>
      </w:r>
      <w:r w:rsidRPr="003E2CC5">
        <w:rPr>
          <w:rFonts w:ascii="Times New Roman" w:hAnsi="Times New Roman"/>
          <w:b/>
        </w:rPr>
        <w:t>Налоговые доходы</w:t>
      </w:r>
      <w:r w:rsidRPr="003E2CC5">
        <w:rPr>
          <w:rFonts w:ascii="Times New Roman" w:hAnsi="Times New Roman"/>
        </w:rPr>
        <w:t xml:space="preserve"> составили </w:t>
      </w:r>
      <w:r w:rsidR="000264C0" w:rsidRPr="003E2CC5">
        <w:rPr>
          <w:rFonts w:ascii="Times New Roman" w:hAnsi="Times New Roman"/>
        </w:rPr>
        <w:t>379,324</w:t>
      </w:r>
      <w:r w:rsidRPr="003E2CC5">
        <w:rPr>
          <w:rFonts w:ascii="Times New Roman" w:hAnsi="Times New Roman"/>
        </w:rPr>
        <w:t xml:space="preserve"> тыс. рублей или </w:t>
      </w:r>
      <w:r w:rsidR="00FB743F" w:rsidRPr="003E2CC5">
        <w:rPr>
          <w:rFonts w:ascii="Times New Roman" w:hAnsi="Times New Roman"/>
        </w:rPr>
        <w:t>11,9</w:t>
      </w:r>
      <w:r w:rsidRPr="003E2CC5"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</w:t>
      </w:r>
      <w:r w:rsidRPr="003E2CC5">
        <w:rPr>
          <w:rFonts w:ascii="Times New Roman" w:hAnsi="Times New Roman"/>
          <w:b/>
          <w:i/>
        </w:rPr>
        <w:t>у</w:t>
      </w:r>
      <w:r w:rsidR="005B406A" w:rsidRPr="003E2CC5">
        <w:rPr>
          <w:rFonts w:ascii="Times New Roman" w:hAnsi="Times New Roman"/>
          <w:b/>
          <w:i/>
        </w:rPr>
        <w:t>меньшились</w:t>
      </w:r>
      <w:r w:rsidRPr="003E2CC5">
        <w:rPr>
          <w:rFonts w:ascii="Times New Roman" w:hAnsi="Times New Roman"/>
        </w:rPr>
        <w:t xml:space="preserve"> на </w:t>
      </w:r>
      <w:r w:rsidR="00DA473A" w:rsidRPr="003E2CC5">
        <w:rPr>
          <w:rFonts w:ascii="Times New Roman" w:hAnsi="Times New Roman"/>
        </w:rPr>
        <w:t>36,4</w:t>
      </w:r>
      <w:r w:rsidRPr="003E2CC5">
        <w:rPr>
          <w:rFonts w:ascii="Times New Roman" w:hAnsi="Times New Roman"/>
        </w:rPr>
        <w:t xml:space="preserve"> % или в общей сумме на </w:t>
      </w:r>
      <w:r w:rsidR="00270A25" w:rsidRPr="003E2CC5">
        <w:rPr>
          <w:rFonts w:ascii="Times New Roman" w:hAnsi="Times New Roman"/>
        </w:rPr>
        <w:t>216,843</w:t>
      </w:r>
      <w:r w:rsidRPr="003E2CC5">
        <w:rPr>
          <w:rFonts w:ascii="Times New Roman" w:hAnsi="Times New Roman"/>
        </w:rPr>
        <w:t xml:space="preserve"> тыс. рублей, в том числе:</w:t>
      </w:r>
    </w:p>
    <w:p w:rsidR="0062082A" w:rsidRPr="003E2CC5" w:rsidRDefault="0062082A" w:rsidP="00FC5018">
      <w:pPr>
        <w:ind w:firstLine="708"/>
        <w:jc w:val="both"/>
        <w:rPr>
          <w:rFonts w:ascii="Times New Roman" w:hAnsi="Times New Roman"/>
        </w:rPr>
      </w:pPr>
      <w:r w:rsidRPr="003E2CC5">
        <w:rPr>
          <w:rFonts w:ascii="Times New Roman" w:hAnsi="Times New Roman"/>
        </w:rPr>
        <w:t xml:space="preserve">- налог на доходы физических лиц на </w:t>
      </w:r>
      <w:r w:rsidR="006D7AAE" w:rsidRPr="003E2CC5">
        <w:rPr>
          <w:rFonts w:ascii="Times New Roman" w:hAnsi="Times New Roman"/>
        </w:rPr>
        <w:t>11,742</w:t>
      </w:r>
      <w:r w:rsidRPr="003E2CC5">
        <w:rPr>
          <w:rFonts w:ascii="Times New Roman" w:hAnsi="Times New Roman"/>
        </w:rPr>
        <w:t xml:space="preserve"> тыс. рублей или на 1</w:t>
      </w:r>
      <w:r w:rsidR="00A0626C" w:rsidRPr="003E2CC5">
        <w:rPr>
          <w:rFonts w:ascii="Times New Roman" w:hAnsi="Times New Roman"/>
        </w:rPr>
        <w:t>1,5</w:t>
      </w:r>
      <w:r w:rsidR="003C63A3">
        <w:rPr>
          <w:rFonts w:ascii="Times New Roman" w:hAnsi="Times New Roman"/>
        </w:rPr>
        <w:t xml:space="preserve"> </w:t>
      </w:r>
      <w:r w:rsidRPr="003E2CC5">
        <w:rPr>
          <w:rFonts w:ascii="Times New Roman" w:hAnsi="Times New Roman"/>
        </w:rPr>
        <w:t>%;</w:t>
      </w:r>
    </w:p>
    <w:p w:rsidR="00EA3261" w:rsidRPr="003E2CC5" w:rsidRDefault="00EA3261" w:rsidP="00FC5018">
      <w:pPr>
        <w:ind w:firstLine="708"/>
        <w:jc w:val="both"/>
        <w:rPr>
          <w:rFonts w:ascii="Times New Roman" w:hAnsi="Times New Roman"/>
        </w:rPr>
      </w:pPr>
      <w:r w:rsidRPr="003E2CC5">
        <w:rPr>
          <w:rFonts w:ascii="Times New Roman" w:hAnsi="Times New Roman"/>
        </w:rPr>
        <w:t xml:space="preserve">- единый сельскохозяйственный налог на </w:t>
      </w:r>
      <w:r w:rsidR="00CD40DD" w:rsidRPr="003E2CC5">
        <w:rPr>
          <w:rFonts w:ascii="Times New Roman" w:hAnsi="Times New Roman"/>
        </w:rPr>
        <w:t>189,708</w:t>
      </w:r>
      <w:r w:rsidR="003A53E3" w:rsidRPr="003E2CC5">
        <w:rPr>
          <w:rFonts w:ascii="Times New Roman" w:hAnsi="Times New Roman"/>
        </w:rPr>
        <w:t xml:space="preserve"> </w:t>
      </w:r>
      <w:r w:rsidRPr="003E2CC5">
        <w:rPr>
          <w:rFonts w:ascii="Times New Roman" w:hAnsi="Times New Roman"/>
        </w:rPr>
        <w:t xml:space="preserve">тыс. рублей или на </w:t>
      </w:r>
      <w:r w:rsidR="00C93C09" w:rsidRPr="003E2CC5">
        <w:rPr>
          <w:rFonts w:ascii="Times New Roman" w:hAnsi="Times New Roman"/>
        </w:rPr>
        <w:t>100,0</w:t>
      </w:r>
      <w:r w:rsidR="003C63A3">
        <w:rPr>
          <w:rFonts w:ascii="Times New Roman" w:hAnsi="Times New Roman"/>
        </w:rPr>
        <w:t xml:space="preserve"> </w:t>
      </w:r>
      <w:r w:rsidR="00DE52B6" w:rsidRPr="003E2CC5">
        <w:rPr>
          <w:rFonts w:ascii="Times New Roman" w:hAnsi="Times New Roman"/>
        </w:rPr>
        <w:t>%</w:t>
      </w:r>
      <w:r w:rsidR="009759FC">
        <w:rPr>
          <w:rFonts w:ascii="Times New Roman" w:hAnsi="Times New Roman"/>
        </w:rPr>
        <w:t>;</w:t>
      </w:r>
      <w:r w:rsidRPr="003E2CC5">
        <w:rPr>
          <w:rFonts w:ascii="Times New Roman" w:hAnsi="Times New Roman"/>
        </w:rPr>
        <w:t xml:space="preserve"> </w:t>
      </w:r>
    </w:p>
    <w:p w:rsidR="001A546F" w:rsidRPr="003E2CC5" w:rsidRDefault="004E776E" w:rsidP="00FC5018">
      <w:pPr>
        <w:ind w:firstLine="708"/>
        <w:jc w:val="both"/>
        <w:rPr>
          <w:rFonts w:ascii="Times New Roman" w:hAnsi="Times New Roman"/>
        </w:rPr>
      </w:pPr>
      <w:r w:rsidRPr="003E2CC5">
        <w:rPr>
          <w:rFonts w:ascii="Times New Roman" w:hAnsi="Times New Roman"/>
        </w:rPr>
        <w:t>- земельный налог на 6</w:t>
      </w:r>
      <w:r w:rsidR="00033F25" w:rsidRPr="003E2CC5">
        <w:rPr>
          <w:rFonts w:ascii="Times New Roman" w:hAnsi="Times New Roman"/>
        </w:rPr>
        <w:t>3,451</w:t>
      </w:r>
      <w:r w:rsidRPr="003E2CC5">
        <w:rPr>
          <w:rFonts w:ascii="Times New Roman" w:hAnsi="Times New Roman"/>
        </w:rPr>
        <w:t xml:space="preserve"> тыс. рублей или на </w:t>
      </w:r>
      <w:r w:rsidR="00433FAC" w:rsidRPr="003E2CC5">
        <w:rPr>
          <w:rFonts w:ascii="Times New Roman" w:hAnsi="Times New Roman"/>
        </w:rPr>
        <w:t>70,6</w:t>
      </w:r>
      <w:r w:rsidR="003C63A3">
        <w:rPr>
          <w:rFonts w:ascii="Times New Roman" w:hAnsi="Times New Roman"/>
        </w:rPr>
        <w:t xml:space="preserve"> </w:t>
      </w:r>
      <w:r w:rsidRPr="003E2CC5">
        <w:rPr>
          <w:rFonts w:ascii="Times New Roman" w:hAnsi="Times New Roman"/>
        </w:rPr>
        <w:t>%.</w:t>
      </w:r>
    </w:p>
    <w:p w:rsidR="00FC5018" w:rsidRPr="003E2CC5" w:rsidRDefault="00FC5018" w:rsidP="00FC5018">
      <w:pPr>
        <w:ind w:firstLine="708"/>
        <w:jc w:val="both"/>
        <w:rPr>
          <w:rFonts w:ascii="Times New Roman" w:hAnsi="Times New Roman"/>
          <w:b/>
          <w:i/>
        </w:rPr>
      </w:pPr>
      <w:r w:rsidRPr="003E2CC5">
        <w:rPr>
          <w:rFonts w:ascii="Times New Roman" w:hAnsi="Times New Roman"/>
          <w:b/>
          <w:i/>
        </w:rPr>
        <w:t>У</w:t>
      </w:r>
      <w:r w:rsidR="00632ABA" w:rsidRPr="003E2CC5">
        <w:rPr>
          <w:rFonts w:ascii="Times New Roman" w:hAnsi="Times New Roman"/>
          <w:b/>
          <w:i/>
        </w:rPr>
        <w:t>величились</w:t>
      </w:r>
      <w:r w:rsidRPr="003E2CC5">
        <w:rPr>
          <w:rFonts w:ascii="Times New Roman" w:hAnsi="Times New Roman"/>
          <w:b/>
          <w:i/>
        </w:rPr>
        <w:t xml:space="preserve"> поступления:</w:t>
      </w:r>
    </w:p>
    <w:p w:rsidR="00FB1B07" w:rsidRDefault="00FB1B07" w:rsidP="00FB1B07">
      <w:pPr>
        <w:ind w:firstLine="708"/>
        <w:jc w:val="both"/>
        <w:rPr>
          <w:rFonts w:ascii="Times New Roman" w:hAnsi="Times New Roman"/>
        </w:rPr>
      </w:pPr>
      <w:r w:rsidRPr="003E2CC5">
        <w:rPr>
          <w:rFonts w:ascii="Times New Roman" w:hAnsi="Times New Roman"/>
        </w:rPr>
        <w:t>- акцизы по подакцизным товарам (продукции)производимым на территории РФ на</w:t>
      </w:r>
      <w:r w:rsidRPr="00FB1B07">
        <w:rPr>
          <w:rFonts w:ascii="Times New Roman" w:hAnsi="Times New Roman"/>
        </w:rPr>
        <w:t xml:space="preserve"> </w:t>
      </w:r>
      <w:r w:rsidR="00FD3E12">
        <w:rPr>
          <w:rFonts w:ascii="Times New Roman" w:hAnsi="Times New Roman"/>
        </w:rPr>
        <w:t>40,647</w:t>
      </w:r>
      <w:r w:rsidRPr="00FB1B07">
        <w:rPr>
          <w:rFonts w:ascii="Times New Roman" w:hAnsi="Times New Roman"/>
        </w:rPr>
        <w:t xml:space="preserve"> тыс. руб</w:t>
      </w:r>
      <w:r w:rsidR="004E5782">
        <w:rPr>
          <w:rFonts w:ascii="Times New Roman" w:hAnsi="Times New Roman"/>
        </w:rPr>
        <w:t>лей</w:t>
      </w:r>
      <w:r w:rsidRPr="00FB1B07">
        <w:rPr>
          <w:rFonts w:ascii="Times New Roman" w:hAnsi="Times New Roman"/>
        </w:rPr>
        <w:t xml:space="preserve"> или на 2</w:t>
      </w:r>
      <w:r w:rsidR="00E962ED">
        <w:rPr>
          <w:rFonts w:ascii="Times New Roman" w:hAnsi="Times New Roman"/>
        </w:rPr>
        <w:t>1,</w:t>
      </w:r>
      <w:r w:rsidR="003E2CC5">
        <w:rPr>
          <w:rFonts w:ascii="Times New Roman" w:hAnsi="Times New Roman"/>
        </w:rPr>
        <w:t>8</w:t>
      </w:r>
      <w:r w:rsidRPr="00FB1B07">
        <w:rPr>
          <w:rFonts w:ascii="Times New Roman" w:hAnsi="Times New Roman"/>
        </w:rPr>
        <w:t xml:space="preserve"> %;</w:t>
      </w:r>
    </w:p>
    <w:p w:rsidR="002F089E" w:rsidRDefault="009B4143" w:rsidP="00FB1B07">
      <w:pPr>
        <w:ind w:firstLine="708"/>
        <w:jc w:val="both"/>
        <w:rPr>
          <w:rFonts w:ascii="Times New Roman" w:hAnsi="Times New Roman"/>
        </w:rPr>
      </w:pPr>
      <w:r w:rsidRPr="009B4143">
        <w:rPr>
          <w:rFonts w:ascii="Times New Roman" w:hAnsi="Times New Roman"/>
        </w:rPr>
        <w:t xml:space="preserve">- налог на имущество физических лиц на </w:t>
      </w:r>
      <w:r w:rsidR="00761E8D">
        <w:rPr>
          <w:rFonts w:ascii="Times New Roman" w:hAnsi="Times New Roman"/>
        </w:rPr>
        <w:t>7,411</w:t>
      </w:r>
      <w:r w:rsidRPr="009B4143">
        <w:rPr>
          <w:rFonts w:ascii="Times New Roman" w:hAnsi="Times New Roman"/>
        </w:rPr>
        <w:t xml:space="preserve"> тыс. рублей или в </w:t>
      </w:r>
      <w:r w:rsidR="00761E8D">
        <w:rPr>
          <w:rFonts w:ascii="Times New Roman" w:hAnsi="Times New Roman"/>
        </w:rPr>
        <w:t>26,5</w:t>
      </w:r>
      <w:r w:rsidR="000475E0">
        <w:rPr>
          <w:rFonts w:ascii="Times New Roman" w:hAnsi="Times New Roman"/>
        </w:rPr>
        <w:t xml:space="preserve"> </w:t>
      </w:r>
      <w:r w:rsidRPr="009B4143">
        <w:rPr>
          <w:rFonts w:ascii="Times New Roman" w:hAnsi="Times New Roman"/>
        </w:rPr>
        <w:t>%</w:t>
      </w:r>
      <w:r w:rsidR="004F158B">
        <w:rPr>
          <w:rFonts w:ascii="Times New Roman" w:hAnsi="Times New Roman"/>
        </w:rPr>
        <w:t>.</w:t>
      </w:r>
    </w:p>
    <w:p w:rsidR="00FC5018" w:rsidRDefault="001C6C7F" w:rsidP="00165D16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65D16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Исполнение плановых назначений по </w:t>
      </w:r>
      <w:r w:rsidR="00FC5018">
        <w:rPr>
          <w:rFonts w:ascii="Times New Roman" w:hAnsi="Times New Roman"/>
          <w:b/>
          <w:i/>
        </w:rPr>
        <w:t>неналоговым доходам</w:t>
      </w:r>
      <w:r w:rsidR="00FC5018">
        <w:rPr>
          <w:rFonts w:ascii="Times New Roman" w:hAnsi="Times New Roman"/>
        </w:rPr>
        <w:t xml:space="preserve"> составило </w:t>
      </w:r>
      <w:r w:rsidR="0075253B">
        <w:rPr>
          <w:rFonts w:ascii="Times New Roman" w:hAnsi="Times New Roman"/>
        </w:rPr>
        <w:t>16,7</w:t>
      </w:r>
      <w:r w:rsidR="00FC5018">
        <w:rPr>
          <w:rFonts w:ascii="Times New Roman" w:hAnsi="Times New Roman"/>
        </w:rPr>
        <w:t xml:space="preserve"> % от утвержденной суммы или </w:t>
      </w:r>
      <w:r w:rsidR="00CE764F">
        <w:rPr>
          <w:rFonts w:ascii="Times New Roman" w:hAnsi="Times New Roman"/>
        </w:rPr>
        <w:t>18,289</w:t>
      </w:r>
      <w:r w:rsidR="00FC5018">
        <w:rPr>
          <w:rFonts w:ascii="Times New Roman" w:hAnsi="Times New Roman"/>
        </w:rPr>
        <w:t xml:space="preserve"> тыс. рублей. По сравнению с 2021 годом данный показатель </w:t>
      </w:r>
      <w:r w:rsidR="006F30FE">
        <w:rPr>
          <w:rFonts w:ascii="Times New Roman" w:hAnsi="Times New Roman"/>
        </w:rPr>
        <w:t xml:space="preserve">остался неизменным </w:t>
      </w:r>
      <w:r w:rsidR="008D1CAE">
        <w:rPr>
          <w:rFonts w:ascii="Times New Roman" w:hAnsi="Times New Roman"/>
        </w:rPr>
        <w:t xml:space="preserve">и </w:t>
      </w:r>
      <w:r w:rsidR="006F30FE">
        <w:rPr>
          <w:rFonts w:ascii="Times New Roman" w:hAnsi="Times New Roman"/>
        </w:rPr>
        <w:t>составил 3,048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7F4252">
        <w:rPr>
          <w:rFonts w:ascii="Times New Roman" w:hAnsi="Times New Roman"/>
        </w:rPr>
        <w:t>2 282,470</w:t>
      </w:r>
      <w:r>
        <w:rPr>
          <w:rFonts w:ascii="Times New Roman" w:hAnsi="Times New Roman"/>
        </w:rPr>
        <w:t xml:space="preserve"> тыс. рублей или </w:t>
      </w:r>
      <w:r w:rsidR="000317B4">
        <w:rPr>
          <w:rFonts w:ascii="Times New Roman" w:hAnsi="Times New Roman"/>
        </w:rPr>
        <w:t>34,</w:t>
      </w:r>
      <w:r w:rsidR="004F2FB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%, от утвержденной суммы (</w:t>
      </w:r>
      <w:r w:rsidR="004F2FBB">
        <w:rPr>
          <w:rFonts w:ascii="Times New Roman" w:hAnsi="Times New Roman"/>
        </w:rPr>
        <w:t>6 547,457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4F2FBB">
        <w:rPr>
          <w:rFonts w:ascii="Times New Roman" w:hAnsi="Times New Roman"/>
        </w:rPr>
        <w:t>109,551</w:t>
      </w:r>
      <w:r>
        <w:rPr>
          <w:rFonts w:ascii="Times New Roman" w:hAnsi="Times New Roman"/>
        </w:rPr>
        <w:t xml:space="preserve"> тыс. рублей больше значения за аналогичный период 2021 года.</w:t>
      </w:r>
    </w:p>
    <w:p w:rsidR="00EB5EB2" w:rsidRDefault="00370B09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2022 г</w:t>
      </w:r>
      <w:r w:rsidR="00245147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68431B">
        <w:rPr>
          <w:rFonts w:ascii="Times New Roman" w:hAnsi="Times New Roman"/>
        </w:rPr>
        <w:t>8</w:t>
      </w:r>
      <w:r w:rsidR="002816FE">
        <w:rPr>
          <w:rFonts w:ascii="Times New Roman" w:hAnsi="Times New Roman"/>
        </w:rPr>
        <w:t>5,7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8A61BF">
        <w:rPr>
          <w:rFonts w:ascii="Times New Roman" w:hAnsi="Times New Roman"/>
        </w:rPr>
        <w:t>7</w:t>
      </w:r>
      <w:r w:rsidR="000560FC">
        <w:rPr>
          <w:rFonts w:ascii="Times New Roman" w:hAnsi="Times New Roman"/>
        </w:rPr>
        <w:t>8</w:t>
      </w:r>
      <w:r w:rsidR="0068431B">
        <w:rPr>
          <w:rFonts w:ascii="Times New Roman" w:hAnsi="Times New Roman"/>
        </w:rPr>
        <w:t>,4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545AFD">
        <w:rPr>
          <w:rFonts w:ascii="Times New Roman" w:hAnsi="Times New Roman"/>
        </w:rPr>
        <w:t>1</w:t>
      </w:r>
      <w:r w:rsidR="005D68AF">
        <w:rPr>
          <w:rFonts w:ascii="Times New Roman" w:hAnsi="Times New Roman"/>
        </w:rPr>
        <w:t>4,3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2021</w:t>
      </w:r>
      <w:r w:rsidR="005D68AF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</w:t>
      </w:r>
      <w:r w:rsidR="005D68AF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CB3374">
        <w:rPr>
          <w:rFonts w:ascii="Times New Roman" w:hAnsi="Times New Roman"/>
        </w:rPr>
        <w:t>2</w:t>
      </w:r>
      <w:r w:rsidR="005F546C">
        <w:rPr>
          <w:rFonts w:ascii="Times New Roman" w:hAnsi="Times New Roman"/>
        </w:rPr>
        <w:t>1,6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РФ (без субвенций) составили </w:t>
      </w:r>
      <w:r w:rsidR="004E7AED">
        <w:rPr>
          <w:rFonts w:ascii="Times New Roman" w:hAnsi="Times New Roman"/>
        </w:rPr>
        <w:t>2</w:t>
      </w:r>
      <w:r w:rsidR="00B13ED5">
        <w:rPr>
          <w:rFonts w:ascii="Times New Roman" w:hAnsi="Times New Roman"/>
        </w:rPr>
        <w:t> 641,042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D84FF5">
        <w:rPr>
          <w:rFonts w:ascii="Times New Roman" w:hAnsi="Times New Roman"/>
        </w:rPr>
        <w:t>9 671,906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543AA7">
        <w:rPr>
          <w:rFonts w:ascii="Times New Roman" w:hAnsi="Times New Roman"/>
        </w:rPr>
        <w:t>2</w:t>
      </w:r>
      <w:r w:rsidR="008C493B">
        <w:rPr>
          <w:rFonts w:ascii="Times New Roman" w:hAnsi="Times New Roman"/>
        </w:rPr>
        <w:t>7,3</w:t>
      </w:r>
      <w:r w:rsidR="00FC5018">
        <w:rPr>
          <w:rFonts w:ascii="Times New Roman" w:hAnsi="Times New Roman"/>
        </w:rPr>
        <w:t xml:space="preserve"> %. По сравнению с 1 кварталом 2021 </w:t>
      </w:r>
      <w:r w:rsidR="00FC5018" w:rsidRPr="00100F88">
        <w:rPr>
          <w:rFonts w:ascii="Times New Roman" w:hAnsi="Times New Roman"/>
          <w:color w:val="auto"/>
        </w:rPr>
        <w:t>года (</w:t>
      </w:r>
      <w:r w:rsidR="000177DF">
        <w:rPr>
          <w:rFonts w:ascii="Times New Roman" w:hAnsi="Times New Roman"/>
          <w:color w:val="auto"/>
        </w:rPr>
        <w:t>2 748,434</w:t>
      </w:r>
      <w:r w:rsidR="00110622" w:rsidRPr="00100F88">
        <w:rPr>
          <w:rFonts w:ascii="Times New Roman" w:hAnsi="Times New Roman"/>
          <w:color w:val="auto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тыс. руб</w:t>
      </w:r>
      <w:r w:rsidR="000968D6" w:rsidRPr="00100F88">
        <w:rPr>
          <w:rFonts w:ascii="Times New Roman" w:hAnsi="Times New Roman"/>
          <w:color w:val="auto"/>
        </w:rPr>
        <w:t>лей</w:t>
      </w:r>
      <w:r w:rsidR="00FC5018" w:rsidRPr="00100F88">
        <w:rPr>
          <w:rFonts w:ascii="Times New Roman" w:hAnsi="Times New Roman"/>
          <w:color w:val="auto"/>
        </w:rPr>
        <w:t xml:space="preserve">) данный </w:t>
      </w:r>
      <w:r w:rsidR="00FC5018">
        <w:rPr>
          <w:rFonts w:ascii="Times New Roman" w:hAnsi="Times New Roman"/>
        </w:rPr>
        <w:t>показатель у</w:t>
      </w:r>
      <w:r w:rsidR="00595336">
        <w:rPr>
          <w:rFonts w:ascii="Times New Roman" w:hAnsi="Times New Roman"/>
        </w:rPr>
        <w:t>меньшился</w:t>
      </w:r>
      <w:r w:rsidR="00FC5018">
        <w:rPr>
          <w:rFonts w:ascii="Times New Roman" w:hAnsi="Times New Roman"/>
        </w:rPr>
        <w:t xml:space="preserve"> на </w:t>
      </w:r>
      <w:r w:rsidR="008B7CD7">
        <w:rPr>
          <w:rFonts w:ascii="Times New Roman" w:hAnsi="Times New Roman"/>
        </w:rPr>
        <w:t>107,392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8B7CD7">
        <w:rPr>
          <w:rFonts w:ascii="Times New Roman" w:hAnsi="Times New Roman"/>
        </w:rPr>
        <w:t>3,9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1C6C7F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        </w:t>
      </w:r>
      <w:r w:rsidR="0029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РФ.  У</w:t>
      </w:r>
      <w:r w:rsidR="00482D36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2021 года составило </w:t>
      </w:r>
      <w:r w:rsidR="00CA08C6">
        <w:rPr>
          <w:rFonts w:ascii="Times New Roman" w:hAnsi="Times New Roman"/>
        </w:rPr>
        <w:t>107,292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894CD2">
        <w:rPr>
          <w:rFonts w:ascii="Times New Roman" w:hAnsi="Times New Roman"/>
        </w:rPr>
        <w:t>3,9</w:t>
      </w:r>
      <w:r>
        <w:rPr>
          <w:rFonts w:ascii="Times New Roman" w:hAnsi="Times New Roman"/>
        </w:rPr>
        <w:t xml:space="preserve"> %, и было обусловлено </w:t>
      </w:r>
      <w:r w:rsidR="00FB7A99">
        <w:rPr>
          <w:rFonts w:ascii="Times New Roman" w:hAnsi="Times New Roman"/>
        </w:rPr>
        <w:t>уменьшением</w:t>
      </w:r>
      <w:r>
        <w:rPr>
          <w:rFonts w:ascii="Times New Roman" w:hAnsi="Times New Roman"/>
        </w:rPr>
        <w:t xml:space="preserve"> </w:t>
      </w:r>
      <w:r w:rsidR="00FB7A99">
        <w:rPr>
          <w:rFonts w:ascii="Times New Roman" w:hAnsi="Times New Roman"/>
        </w:rPr>
        <w:t xml:space="preserve">налоговых </w:t>
      </w:r>
      <w:r>
        <w:rPr>
          <w:rFonts w:ascii="Times New Roman" w:hAnsi="Times New Roman"/>
        </w:rPr>
        <w:t xml:space="preserve">поступлений на </w:t>
      </w:r>
      <w:r w:rsidR="00430C34">
        <w:rPr>
          <w:rFonts w:ascii="Times New Roman" w:hAnsi="Times New Roman"/>
        </w:rPr>
        <w:t>216,843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9B66C4">
        <w:rPr>
          <w:rFonts w:ascii="Times New Roman" w:hAnsi="Times New Roman"/>
        </w:rPr>
        <w:t>36,4</w:t>
      </w:r>
      <w:r w:rsidR="000475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07121D">
        <w:rPr>
          <w:rFonts w:ascii="Times New Roman" w:hAnsi="Times New Roman"/>
          <w:b/>
        </w:rPr>
        <w:t>4.</w:t>
      </w:r>
      <w:r w:rsidR="00932708" w:rsidRPr="0007121D">
        <w:rPr>
          <w:rFonts w:ascii="Times New Roman" w:hAnsi="Times New Roman"/>
          <w:b/>
        </w:rPr>
        <w:t xml:space="preserve"> </w:t>
      </w:r>
      <w:r w:rsidRPr="0007121D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07121D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296ABE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7121D">
        <w:rPr>
          <w:rFonts w:ascii="Times New Roman" w:hAnsi="Times New Roman"/>
        </w:rPr>
        <w:t>      </w:t>
      </w:r>
      <w:r w:rsidR="0093005E" w:rsidRPr="0007121D">
        <w:rPr>
          <w:rFonts w:ascii="Times New Roman" w:hAnsi="Times New Roman"/>
        </w:rPr>
        <w:t xml:space="preserve">    </w:t>
      </w:r>
      <w:r w:rsidR="005A3F86">
        <w:rPr>
          <w:rFonts w:ascii="Times New Roman" w:hAnsi="Times New Roman"/>
        </w:rPr>
        <w:t xml:space="preserve"> </w:t>
      </w:r>
      <w:r w:rsidR="00296ABE">
        <w:rPr>
          <w:rFonts w:ascii="Times New Roman" w:hAnsi="Times New Roman"/>
        </w:rPr>
        <w:t xml:space="preserve"> </w:t>
      </w:r>
      <w:r w:rsidR="00DC422E" w:rsidRPr="0007121D">
        <w:rPr>
          <w:rFonts w:ascii="Times New Roman" w:hAnsi="Times New Roman"/>
        </w:rPr>
        <w:t xml:space="preserve"> </w:t>
      </w:r>
      <w:r w:rsidRPr="0007121D">
        <w:rPr>
          <w:rFonts w:ascii="Times New Roman" w:hAnsi="Times New Roman"/>
        </w:rPr>
        <w:t xml:space="preserve">Объем расходов за 1 квартал 2022 года составил </w:t>
      </w:r>
      <w:r w:rsidR="00917908">
        <w:rPr>
          <w:rFonts w:ascii="Times New Roman" w:hAnsi="Times New Roman"/>
        </w:rPr>
        <w:t>2 979,646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>, по сравнению с 1 кварталом 2021 года у</w:t>
      </w:r>
      <w:r w:rsidR="00CD10D5" w:rsidRPr="0007121D">
        <w:rPr>
          <w:rFonts w:ascii="Times New Roman" w:hAnsi="Times New Roman"/>
        </w:rPr>
        <w:t>величился</w:t>
      </w:r>
      <w:r w:rsidRPr="0007121D">
        <w:rPr>
          <w:rFonts w:ascii="Times New Roman" w:hAnsi="Times New Roman"/>
        </w:rPr>
        <w:t xml:space="preserve"> на </w:t>
      </w:r>
      <w:r w:rsidR="00917908">
        <w:rPr>
          <w:rFonts w:ascii="Times New Roman" w:hAnsi="Times New Roman"/>
        </w:rPr>
        <w:t>30</w:t>
      </w:r>
      <w:r w:rsidR="00BD787E">
        <w:rPr>
          <w:rFonts w:ascii="Times New Roman" w:hAnsi="Times New Roman"/>
        </w:rPr>
        <w:t>9</w:t>
      </w:r>
      <w:r w:rsidR="00917908">
        <w:rPr>
          <w:rFonts w:ascii="Times New Roman" w:hAnsi="Times New Roman"/>
        </w:rPr>
        <w:t>,913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 или на </w:t>
      </w:r>
      <w:r w:rsidR="006B3CAE">
        <w:rPr>
          <w:rFonts w:ascii="Times New Roman" w:hAnsi="Times New Roman"/>
        </w:rPr>
        <w:t>11</w:t>
      </w:r>
      <w:r w:rsidR="00CB5581" w:rsidRPr="0007121D">
        <w:rPr>
          <w:rFonts w:ascii="Times New Roman" w:hAnsi="Times New Roman"/>
        </w:rPr>
        <w:t>,6</w:t>
      </w:r>
      <w:r w:rsidR="000475E0">
        <w:rPr>
          <w:rFonts w:ascii="Times New Roman" w:hAnsi="Times New Roman"/>
        </w:rPr>
        <w:t xml:space="preserve"> </w:t>
      </w:r>
      <w:r w:rsidRPr="0007121D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BF635B">
        <w:rPr>
          <w:rFonts w:ascii="Times New Roman" w:hAnsi="Times New Roman"/>
        </w:rPr>
        <w:t>28,9</w:t>
      </w:r>
      <w:r w:rsidRPr="0007121D">
        <w:rPr>
          <w:rFonts w:ascii="Times New Roman" w:hAnsi="Times New Roman"/>
        </w:rPr>
        <w:t xml:space="preserve"> %.  Основные показатели исполнения бюджета по расходам за 1 квартал отражены в таблице</w:t>
      </w:r>
      <w:r w:rsidR="006D79AF" w:rsidRPr="0007121D">
        <w:rPr>
          <w:rFonts w:ascii="Times New Roman" w:hAnsi="Times New Roman"/>
        </w:rPr>
        <w:t xml:space="preserve"> №2</w:t>
      </w:r>
      <w:r w:rsidRPr="0007121D">
        <w:rPr>
          <w:rFonts w:ascii="Times New Roman" w:hAnsi="Times New Roman"/>
        </w:rPr>
        <w:t>:</w:t>
      </w:r>
    </w:p>
    <w:p w:rsidR="006D79AF" w:rsidRPr="0007121D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7121D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7121D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74"/>
        <w:gridCol w:w="1236"/>
        <w:gridCol w:w="1134"/>
        <w:gridCol w:w="809"/>
        <w:gridCol w:w="1080"/>
        <w:gridCol w:w="798"/>
      </w:tblGrid>
      <w:tr w:rsidR="00FC5018" w:rsidRPr="0007121D" w:rsidTr="00463659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>
            <w:pPr>
              <w:rPr>
                <w:b/>
                <w:sz w:val="22"/>
                <w:szCs w:val="22"/>
              </w:rPr>
            </w:pPr>
            <w:r w:rsidRPr="0007121D">
              <w:rPr>
                <w:b/>
                <w:sz w:val="22"/>
                <w:szCs w:val="22"/>
              </w:rPr>
              <w:t xml:space="preserve"> Р РП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Исполнено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D60B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  <w:proofErr w:type="spellEnd"/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  <w:r w:rsidRPr="0007121D">
              <w:rPr>
                <w:rFonts w:ascii="Times New Roman" w:hAnsi="Times New Roman"/>
                <w:b/>
                <w:sz w:val="22"/>
                <w:szCs w:val="22"/>
              </w:rPr>
              <w:t xml:space="preserve"> 1кв. 2022 и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2022 1 кв. 2021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7121D" w:rsidRDefault="00FC50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7121D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7121D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1 кв. 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proofErr w:type="spellStart"/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46365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84E85" w:rsidP="006A12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1 037,191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06387" w:rsidP="00117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2 927,866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06387" w:rsidP="009F78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969,49</w:t>
            </w:r>
            <w:r w:rsidR="009F78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F370F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1B717F" w:rsidP="00606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- 67,69</w:t>
            </w:r>
            <w:r w:rsidR="0060686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B49C0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84E85" w:rsidP="00F54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15,345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06387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06387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16,868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D33A1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D33A1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1,523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D33A1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109,9</w:t>
            </w:r>
          </w:p>
        </w:tc>
      </w:tr>
      <w:tr w:rsidR="008674D2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785D8F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785D8F" w:rsidRDefault="008674D2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Default="00784E8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Default="00406387" w:rsidP="00E971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230,213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Default="00406387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20,954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85D8F" w:rsidRDefault="00D97250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85D8F" w:rsidRDefault="00BE5CF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20,954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85D8F" w:rsidRDefault="00C74EBD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84E8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243,940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E07B0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1 076,815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E07B0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2628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2628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256,760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2628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205,3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84E85" w:rsidP="00D722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184,911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E07B0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1 508,886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E07B0" w:rsidP="009F78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128,45</w:t>
            </w:r>
            <w:r w:rsidR="009F78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291B1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291B14" w:rsidP="00606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- 56,4</w:t>
            </w:r>
            <w:r w:rsidR="0060686C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25521B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69,5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84E8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84,409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E75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216,519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E75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108,260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25521B" w:rsidP="0098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</w:t>
            </w:r>
            <w:r w:rsidR="009867B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A3DF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23,851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A3DF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128,3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84E8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956,571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E75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3 871,261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E75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1 064,142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1946D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B76E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107,571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652EC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111,2</w:t>
            </w:r>
          </w:p>
        </w:tc>
      </w:tr>
      <w:tr w:rsidR="00784E85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85" w:rsidRPr="00785D8F" w:rsidRDefault="00784E85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85" w:rsidRPr="00785D8F" w:rsidRDefault="00784E85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Default="00527D0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35,779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785D8F" w:rsidRDefault="00EE75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785D8F" w:rsidRDefault="00EE75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47,562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785D8F" w:rsidRDefault="00652EC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785D8F" w:rsidRDefault="00CD767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11,783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785D8F" w:rsidRDefault="00CD767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132,9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527D0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111,587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E75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246,431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E75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123,216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D767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2F70FF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11,629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0799B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110,4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5D8F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1E03E7" w:rsidP="008263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2 669,733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D0658F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10 313,161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D0658F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2 979,646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54A21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54A21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309,913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54A21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111,6</w:t>
            </w:r>
          </w:p>
        </w:tc>
      </w:tr>
    </w:tbl>
    <w:p w:rsidR="001D097F" w:rsidRPr="00C30E9D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Финансирование бюджетных ассигнований </w:t>
      </w:r>
      <w:r w:rsidRPr="00C30E9D">
        <w:rPr>
          <w:rFonts w:ascii="Times New Roman" w:hAnsi="Times New Roman"/>
          <w:i/>
        </w:rPr>
        <w:t>по разделам и подразделам бюджетной классификации</w:t>
      </w:r>
      <w:r w:rsidRPr="00C30E9D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1A1A28">
        <w:rPr>
          <w:rFonts w:ascii="Times New Roman" w:hAnsi="Times New Roman"/>
        </w:rPr>
        <w:t>28,</w:t>
      </w:r>
      <w:r w:rsidR="004E2824">
        <w:rPr>
          <w:rFonts w:ascii="Times New Roman" w:hAnsi="Times New Roman"/>
        </w:rPr>
        <w:t>9</w:t>
      </w:r>
      <w:r w:rsidR="00900CA0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C30E9D">
        <w:rPr>
          <w:rFonts w:ascii="Times New Roman" w:hAnsi="Times New Roman"/>
        </w:rPr>
        <w:t xml:space="preserve">по </w:t>
      </w:r>
      <w:r w:rsidRPr="00C30E9D">
        <w:rPr>
          <w:rFonts w:ascii="Times New Roman" w:hAnsi="Times New Roman"/>
        </w:rPr>
        <w:t>разделам:</w:t>
      </w:r>
    </w:p>
    <w:p w:rsidR="007915DF" w:rsidRDefault="007915DF" w:rsidP="00FC5018">
      <w:pPr>
        <w:ind w:firstLine="708"/>
        <w:jc w:val="both"/>
        <w:rPr>
          <w:rFonts w:ascii="Times New Roman" w:hAnsi="Times New Roman"/>
        </w:rPr>
      </w:pPr>
      <w:r w:rsidRPr="007915DF">
        <w:rPr>
          <w:rFonts w:ascii="Times New Roman" w:hAnsi="Times New Roman"/>
        </w:rPr>
        <w:t>- 0700 «Образование» -</w:t>
      </w:r>
      <w:r>
        <w:rPr>
          <w:rFonts w:ascii="Times New Roman" w:hAnsi="Times New Roman"/>
        </w:rPr>
        <w:t xml:space="preserve"> 50,</w:t>
      </w:r>
      <w:r w:rsidR="000D1119">
        <w:rPr>
          <w:rFonts w:ascii="Times New Roman" w:hAnsi="Times New Roman"/>
        </w:rPr>
        <w:t>0</w:t>
      </w:r>
      <w:r w:rsidR="000226B8">
        <w:rPr>
          <w:rFonts w:ascii="Times New Roman" w:hAnsi="Times New Roman"/>
        </w:rPr>
        <w:t xml:space="preserve"> </w:t>
      </w:r>
      <w:r w:rsidRPr="007915DF">
        <w:rPr>
          <w:rFonts w:ascii="Times New Roman" w:hAnsi="Times New Roman"/>
        </w:rPr>
        <w:t>%</w:t>
      </w:r>
      <w:r w:rsidR="00013924">
        <w:rPr>
          <w:rFonts w:ascii="Times New Roman" w:hAnsi="Times New Roman"/>
        </w:rPr>
        <w:t>;</w:t>
      </w:r>
    </w:p>
    <w:p w:rsidR="00D56243" w:rsidRDefault="00D56243" w:rsidP="00FC5018">
      <w:pPr>
        <w:ind w:firstLine="708"/>
        <w:jc w:val="both"/>
        <w:rPr>
          <w:rFonts w:ascii="Times New Roman" w:hAnsi="Times New Roman"/>
        </w:rPr>
      </w:pPr>
      <w:r w:rsidRPr="00D56243">
        <w:rPr>
          <w:rFonts w:ascii="Times New Roman" w:hAnsi="Times New Roman"/>
        </w:rPr>
        <w:t>- 1100 «Физическая культура и спорт» - 50,0</w:t>
      </w:r>
      <w:r w:rsidR="000226B8">
        <w:rPr>
          <w:rFonts w:ascii="Times New Roman" w:hAnsi="Times New Roman"/>
        </w:rPr>
        <w:t xml:space="preserve"> </w:t>
      </w:r>
      <w:r w:rsidRPr="00D56243">
        <w:rPr>
          <w:rFonts w:ascii="Times New Roman" w:hAnsi="Times New Roman"/>
        </w:rPr>
        <w:t>%;</w:t>
      </w:r>
    </w:p>
    <w:p w:rsidR="008720B7" w:rsidRDefault="008720B7" w:rsidP="00FC5018">
      <w:pPr>
        <w:ind w:firstLine="708"/>
        <w:jc w:val="both"/>
        <w:rPr>
          <w:rFonts w:ascii="Times New Roman" w:hAnsi="Times New Roman"/>
        </w:rPr>
      </w:pPr>
      <w:r w:rsidRPr="008720B7">
        <w:rPr>
          <w:rFonts w:ascii="Times New Roman" w:hAnsi="Times New Roman"/>
        </w:rPr>
        <w:t>- 0400 «Национальная экономика» - 4</w:t>
      </w:r>
      <w:r w:rsidR="00013924">
        <w:rPr>
          <w:rFonts w:ascii="Times New Roman" w:hAnsi="Times New Roman"/>
        </w:rPr>
        <w:t>6</w:t>
      </w:r>
      <w:r w:rsidRPr="008720B7">
        <w:rPr>
          <w:rFonts w:ascii="Times New Roman" w:hAnsi="Times New Roman"/>
        </w:rPr>
        <w:t>,5</w:t>
      </w:r>
      <w:r w:rsidR="000226B8">
        <w:rPr>
          <w:rFonts w:ascii="Times New Roman" w:hAnsi="Times New Roman"/>
        </w:rPr>
        <w:t xml:space="preserve"> </w:t>
      </w:r>
      <w:r w:rsidRPr="008720B7">
        <w:rPr>
          <w:rFonts w:ascii="Times New Roman" w:hAnsi="Times New Roman"/>
        </w:rPr>
        <w:t>%;</w:t>
      </w:r>
    </w:p>
    <w:p w:rsidR="004F07A8" w:rsidRDefault="004F07A8" w:rsidP="004F0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- 1000 «Социальная политика» - </w:t>
      </w:r>
      <w:r w:rsidR="00790445">
        <w:rPr>
          <w:rFonts w:ascii="Times New Roman" w:hAnsi="Times New Roman"/>
        </w:rPr>
        <w:t>34,0</w:t>
      </w:r>
      <w:r w:rsidR="000226B8">
        <w:rPr>
          <w:rFonts w:ascii="Times New Roman" w:hAnsi="Times New Roman"/>
        </w:rPr>
        <w:t xml:space="preserve"> </w:t>
      </w:r>
      <w:r w:rsidR="00790445">
        <w:rPr>
          <w:rFonts w:ascii="Times New Roman" w:hAnsi="Times New Roman"/>
        </w:rPr>
        <w:t>%;</w:t>
      </w:r>
    </w:p>
    <w:p w:rsidR="00790445" w:rsidRDefault="00790445" w:rsidP="004F0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</w:t>
      </w:r>
      <w:r w:rsidR="001E422A">
        <w:rPr>
          <w:rFonts w:ascii="Times New Roman" w:hAnsi="Times New Roman"/>
        </w:rPr>
        <w:t xml:space="preserve">0100 </w:t>
      </w:r>
      <w:r>
        <w:rPr>
          <w:rFonts w:ascii="Times New Roman" w:hAnsi="Times New Roman"/>
        </w:rPr>
        <w:t xml:space="preserve">«Общегосударственные вопросы» - </w:t>
      </w:r>
      <w:r w:rsidR="00D45447">
        <w:rPr>
          <w:rFonts w:ascii="Times New Roman" w:hAnsi="Times New Roman"/>
        </w:rPr>
        <w:t>33,1</w:t>
      </w:r>
      <w:r w:rsidR="000226B8">
        <w:rPr>
          <w:rFonts w:ascii="Times New Roman" w:hAnsi="Times New Roman"/>
        </w:rPr>
        <w:t xml:space="preserve"> </w:t>
      </w:r>
      <w:r w:rsidR="00D45447">
        <w:rPr>
          <w:rFonts w:ascii="Times New Roman" w:hAnsi="Times New Roman"/>
        </w:rPr>
        <w:t>%.</w:t>
      </w:r>
    </w:p>
    <w:p w:rsidR="00FC5018" w:rsidRPr="00C30E9D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По разделу </w:t>
      </w:r>
      <w:r w:rsidR="001B5231" w:rsidRPr="00C30E9D">
        <w:rPr>
          <w:rFonts w:ascii="Times New Roman" w:hAnsi="Times New Roman"/>
        </w:rPr>
        <w:t>0</w:t>
      </w:r>
      <w:r w:rsidR="005A1C2A">
        <w:rPr>
          <w:rFonts w:ascii="Times New Roman" w:hAnsi="Times New Roman"/>
        </w:rPr>
        <w:t>5</w:t>
      </w:r>
      <w:r w:rsidR="0059296B" w:rsidRPr="00C30E9D">
        <w:rPr>
          <w:rFonts w:ascii="Times New Roman" w:hAnsi="Times New Roman"/>
        </w:rPr>
        <w:t>00</w:t>
      </w:r>
      <w:r w:rsidRPr="00C30E9D">
        <w:rPr>
          <w:rFonts w:ascii="Times New Roman" w:hAnsi="Times New Roman"/>
        </w:rPr>
        <w:t xml:space="preserve"> «</w:t>
      </w:r>
      <w:r w:rsidR="005A1C2A" w:rsidRPr="005A1C2A">
        <w:rPr>
          <w:rFonts w:ascii="Times New Roman" w:hAnsi="Times New Roman"/>
        </w:rPr>
        <w:t>Жилищно-коммунальное хозяйство</w:t>
      </w:r>
      <w:r w:rsidRPr="00C30E9D">
        <w:rPr>
          <w:rFonts w:ascii="Times New Roman" w:hAnsi="Times New Roman"/>
        </w:rPr>
        <w:t>» исполнение составило</w:t>
      </w:r>
      <w:r w:rsidR="00AC0312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 xml:space="preserve">- </w:t>
      </w:r>
      <w:r w:rsidR="005A1C2A">
        <w:rPr>
          <w:rFonts w:ascii="Times New Roman" w:hAnsi="Times New Roman"/>
        </w:rPr>
        <w:t>8,5</w:t>
      </w:r>
      <w:r w:rsidRPr="00C30E9D">
        <w:rPr>
          <w:rFonts w:ascii="Times New Roman" w:hAnsi="Times New Roman"/>
        </w:rPr>
        <w:t>%</w:t>
      </w:r>
      <w:r w:rsidR="005A1C2A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F13A4E">
        <w:rPr>
          <w:rFonts w:ascii="Times New Roman" w:hAnsi="Times New Roman"/>
          <w:b/>
          <w:i/>
        </w:rPr>
        <w:t>уменьшились</w:t>
      </w:r>
      <w:r w:rsidRPr="00C30E9D">
        <w:rPr>
          <w:rFonts w:ascii="Times New Roman" w:hAnsi="Times New Roman"/>
        </w:rPr>
        <w:t xml:space="preserve"> по</w:t>
      </w:r>
      <w:r w:rsidRPr="00725FC7">
        <w:rPr>
          <w:rFonts w:ascii="Times New Roman" w:hAnsi="Times New Roman"/>
        </w:rPr>
        <w:t xml:space="preserve"> разделам:</w:t>
      </w:r>
    </w:p>
    <w:p w:rsidR="0018260B" w:rsidRPr="00725FC7" w:rsidRDefault="0018260B" w:rsidP="00FC5018">
      <w:pPr>
        <w:ind w:firstLine="708"/>
        <w:jc w:val="both"/>
        <w:rPr>
          <w:rFonts w:ascii="Times New Roman" w:hAnsi="Times New Roman"/>
        </w:rPr>
      </w:pPr>
      <w:r w:rsidRPr="0018260B">
        <w:rPr>
          <w:rFonts w:ascii="Times New Roman" w:hAnsi="Times New Roman"/>
        </w:rPr>
        <w:t xml:space="preserve">«Общегосударственные вопросы» на </w:t>
      </w:r>
      <w:r w:rsidR="00D3675B" w:rsidRPr="00D3675B">
        <w:rPr>
          <w:rFonts w:ascii="Times New Roman" w:hAnsi="Times New Roman"/>
        </w:rPr>
        <w:t>- 67,69</w:t>
      </w:r>
      <w:r w:rsidR="00010E14">
        <w:rPr>
          <w:rFonts w:ascii="Times New Roman" w:hAnsi="Times New Roman"/>
        </w:rPr>
        <w:t>8</w:t>
      </w:r>
      <w:r w:rsidR="00D3675B">
        <w:rPr>
          <w:rFonts w:ascii="Times New Roman" w:hAnsi="Times New Roman"/>
        </w:rPr>
        <w:t xml:space="preserve"> </w:t>
      </w:r>
      <w:r w:rsidRPr="0018260B">
        <w:rPr>
          <w:rFonts w:ascii="Times New Roman" w:hAnsi="Times New Roman"/>
        </w:rPr>
        <w:t xml:space="preserve">тыс. рублей или на </w:t>
      </w:r>
      <w:r w:rsidR="00855CC6">
        <w:rPr>
          <w:rFonts w:ascii="Times New Roman" w:hAnsi="Times New Roman"/>
        </w:rPr>
        <w:t>6</w:t>
      </w:r>
      <w:r w:rsidR="00104DDF">
        <w:rPr>
          <w:rFonts w:ascii="Times New Roman" w:hAnsi="Times New Roman"/>
        </w:rPr>
        <w:t>,5</w:t>
      </w:r>
      <w:r w:rsidR="003B4F4E">
        <w:rPr>
          <w:rFonts w:ascii="Times New Roman" w:hAnsi="Times New Roman"/>
        </w:rPr>
        <w:t xml:space="preserve"> </w:t>
      </w:r>
      <w:r w:rsidRPr="0018260B">
        <w:rPr>
          <w:rFonts w:ascii="Times New Roman" w:hAnsi="Times New Roman"/>
        </w:rPr>
        <w:t>%;</w:t>
      </w:r>
    </w:p>
    <w:p w:rsidR="00B464C3" w:rsidRDefault="00FC025A" w:rsidP="00FC5018">
      <w:pPr>
        <w:ind w:firstLine="708"/>
        <w:jc w:val="both"/>
        <w:rPr>
          <w:rFonts w:ascii="Times New Roman" w:hAnsi="Times New Roman"/>
        </w:rPr>
      </w:pPr>
      <w:r w:rsidRPr="00FA6844">
        <w:rPr>
          <w:rFonts w:ascii="Times New Roman" w:hAnsi="Times New Roman"/>
        </w:rPr>
        <w:lastRenderedPageBreak/>
        <w:t xml:space="preserve"> </w:t>
      </w:r>
      <w:r w:rsidR="00FA6844" w:rsidRPr="00FA6844">
        <w:rPr>
          <w:rFonts w:ascii="Times New Roman" w:hAnsi="Times New Roman"/>
        </w:rPr>
        <w:t xml:space="preserve">«Жилищно-коммунальное хозяйство» на </w:t>
      </w:r>
      <w:r w:rsidR="00E4020D">
        <w:rPr>
          <w:rFonts w:ascii="Times New Roman" w:hAnsi="Times New Roman"/>
        </w:rPr>
        <w:t>56,4</w:t>
      </w:r>
      <w:r w:rsidR="001C7D3B">
        <w:rPr>
          <w:rFonts w:ascii="Times New Roman" w:hAnsi="Times New Roman"/>
        </w:rPr>
        <w:t>60</w:t>
      </w:r>
      <w:r w:rsidR="00FA6844" w:rsidRPr="00FA6844">
        <w:rPr>
          <w:rFonts w:ascii="Times New Roman" w:hAnsi="Times New Roman"/>
        </w:rPr>
        <w:t xml:space="preserve"> тыс. руб</w:t>
      </w:r>
      <w:r w:rsidR="003B4F4E">
        <w:rPr>
          <w:rFonts w:ascii="Times New Roman" w:hAnsi="Times New Roman"/>
        </w:rPr>
        <w:t>лей</w:t>
      </w:r>
      <w:r w:rsidR="00FA6844" w:rsidRPr="00FA6844">
        <w:rPr>
          <w:rFonts w:ascii="Times New Roman" w:hAnsi="Times New Roman"/>
        </w:rPr>
        <w:t xml:space="preserve"> или на </w:t>
      </w:r>
      <w:r w:rsidR="00AF73A4">
        <w:rPr>
          <w:rFonts w:ascii="Times New Roman" w:hAnsi="Times New Roman"/>
        </w:rPr>
        <w:t>30,5</w:t>
      </w:r>
      <w:r w:rsidR="003B4F4E">
        <w:rPr>
          <w:rFonts w:ascii="Times New Roman" w:hAnsi="Times New Roman"/>
        </w:rPr>
        <w:t xml:space="preserve"> </w:t>
      </w:r>
      <w:r w:rsidR="00FA6844" w:rsidRPr="00FA6844">
        <w:rPr>
          <w:rFonts w:ascii="Times New Roman" w:hAnsi="Times New Roman"/>
        </w:rPr>
        <w:t>%</w:t>
      </w:r>
      <w:r w:rsidR="00815736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F13A4E">
        <w:rPr>
          <w:rFonts w:ascii="Times New Roman" w:hAnsi="Times New Roman"/>
          <w:b/>
          <w:i/>
        </w:rPr>
        <w:t>увеличились</w:t>
      </w:r>
      <w:r w:rsidRPr="00725FC7">
        <w:rPr>
          <w:rFonts w:ascii="Times New Roman" w:hAnsi="Times New Roman"/>
        </w:rPr>
        <w:t xml:space="preserve"> по разделам:</w:t>
      </w:r>
    </w:p>
    <w:p w:rsidR="00834A05" w:rsidRDefault="00834A05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«Национальная оборона» на </w:t>
      </w:r>
      <w:r w:rsidR="0034226D">
        <w:rPr>
          <w:rFonts w:ascii="Times New Roman" w:hAnsi="Times New Roman"/>
        </w:rPr>
        <w:t xml:space="preserve">1,523 тыс. рублей или на </w:t>
      </w:r>
      <w:r w:rsidR="002B2E39">
        <w:rPr>
          <w:rFonts w:ascii="Times New Roman" w:hAnsi="Times New Roman"/>
        </w:rPr>
        <w:t>9,9</w:t>
      </w:r>
      <w:r w:rsidR="003B4F4E">
        <w:rPr>
          <w:rFonts w:ascii="Times New Roman" w:hAnsi="Times New Roman"/>
        </w:rPr>
        <w:t xml:space="preserve"> </w:t>
      </w:r>
      <w:r w:rsidR="002B2E39">
        <w:rPr>
          <w:rFonts w:ascii="Times New Roman" w:hAnsi="Times New Roman"/>
        </w:rPr>
        <w:t>%;</w:t>
      </w:r>
    </w:p>
    <w:p w:rsidR="002521A4" w:rsidRDefault="002521A4" w:rsidP="00FC5018">
      <w:pPr>
        <w:ind w:firstLine="708"/>
        <w:jc w:val="both"/>
        <w:rPr>
          <w:rFonts w:ascii="Times New Roman" w:hAnsi="Times New Roman"/>
          <w:szCs w:val="24"/>
        </w:rPr>
      </w:pPr>
      <w:r w:rsidRPr="002521A4">
        <w:rPr>
          <w:rFonts w:ascii="Times New Roman" w:hAnsi="Times New Roman"/>
          <w:szCs w:val="24"/>
        </w:rPr>
        <w:t xml:space="preserve">«Национальная экономика» на </w:t>
      </w:r>
      <w:r w:rsidR="00F02B8E">
        <w:rPr>
          <w:rFonts w:ascii="Times New Roman" w:hAnsi="Times New Roman"/>
          <w:szCs w:val="24"/>
        </w:rPr>
        <w:t xml:space="preserve">256,760 </w:t>
      </w:r>
      <w:r w:rsidRPr="002521A4">
        <w:rPr>
          <w:rFonts w:ascii="Times New Roman" w:hAnsi="Times New Roman"/>
          <w:szCs w:val="24"/>
        </w:rPr>
        <w:t>тыс. рублей</w:t>
      </w:r>
      <w:r w:rsidR="00FF3263">
        <w:rPr>
          <w:rFonts w:ascii="Times New Roman" w:hAnsi="Times New Roman"/>
          <w:szCs w:val="24"/>
        </w:rPr>
        <w:t xml:space="preserve"> или на </w:t>
      </w:r>
      <w:r w:rsidR="00400F1F">
        <w:rPr>
          <w:rFonts w:ascii="Times New Roman" w:hAnsi="Times New Roman"/>
          <w:szCs w:val="24"/>
        </w:rPr>
        <w:t>105,3</w:t>
      </w:r>
      <w:r w:rsidR="003B4F4E">
        <w:rPr>
          <w:rFonts w:ascii="Times New Roman" w:hAnsi="Times New Roman"/>
          <w:szCs w:val="24"/>
        </w:rPr>
        <w:t xml:space="preserve"> </w:t>
      </w:r>
      <w:r w:rsidR="00FF3263">
        <w:rPr>
          <w:rFonts w:ascii="Times New Roman" w:hAnsi="Times New Roman"/>
          <w:szCs w:val="24"/>
        </w:rPr>
        <w:t>%;</w:t>
      </w:r>
    </w:p>
    <w:p w:rsidR="00AD7B9D" w:rsidRPr="002521A4" w:rsidRDefault="00AD7B9D" w:rsidP="00FC5018">
      <w:pPr>
        <w:ind w:firstLine="708"/>
        <w:jc w:val="both"/>
        <w:rPr>
          <w:rFonts w:ascii="Times New Roman" w:hAnsi="Times New Roman"/>
          <w:szCs w:val="24"/>
        </w:rPr>
      </w:pPr>
      <w:r w:rsidRPr="00AD7B9D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Образование</w:t>
      </w:r>
      <w:r w:rsidRPr="00AD7B9D">
        <w:rPr>
          <w:rFonts w:ascii="Times New Roman" w:hAnsi="Times New Roman"/>
          <w:szCs w:val="24"/>
        </w:rPr>
        <w:t xml:space="preserve">» на </w:t>
      </w:r>
      <w:r w:rsidR="00FA03EB">
        <w:rPr>
          <w:rFonts w:ascii="Times New Roman" w:hAnsi="Times New Roman"/>
          <w:szCs w:val="24"/>
        </w:rPr>
        <w:t>23,851</w:t>
      </w:r>
      <w:r w:rsidRPr="00AD7B9D">
        <w:rPr>
          <w:rFonts w:ascii="Times New Roman" w:hAnsi="Times New Roman"/>
          <w:szCs w:val="24"/>
        </w:rPr>
        <w:t xml:space="preserve"> тыс. рублей или на</w:t>
      </w:r>
      <w:r w:rsidR="009B6499">
        <w:rPr>
          <w:rFonts w:ascii="Times New Roman" w:hAnsi="Times New Roman"/>
          <w:szCs w:val="24"/>
        </w:rPr>
        <w:t xml:space="preserve"> 28,3</w:t>
      </w:r>
      <w:r w:rsidR="003B4F4E">
        <w:rPr>
          <w:rFonts w:ascii="Times New Roman" w:hAnsi="Times New Roman"/>
          <w:szCs w:val="24"/>
        </w:rPr>
        <w:t xml:space="preserve"> </w:t>
      </w:r>
      <w:r w:rsidRPr="00AD7B9D">
        <w:rPr>
          <w:rFonts w:ascii="Times New Roman" w:hAnsi="Times New Roman"/>
          <w:szCs w:val="24"/>
        </w:rPr>
        <w:t>%;</w:t>
      </w:r>
    </w:p>
    <w:p w:rsidR="00984805" w:rsidRDefault="002024D7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4805">
        <w:rPr>
          <w:rFonts w:ascii="Times New Roman" w:hAnsi="Times New Roman"/>
        </w:rPr>
        <w:t xml:space="preserve">«Культура, кинематография» на </w:t>
      </w:r>
      <w:r w:rsidR="00980090">
        <w:rPr>
          <w:rFonts w:ascii="Times New Roman" w:hAnsi="Times New Roman"/>
        </w:rPr>
        <w:t>1</w:t>
      </w:r>
      <w:r w:rsidR="001301C9">
        <w:rPr>
          <w:rFonts w:ascii="Times New Roman" w:hAnsi="Times New Roman"/>
        </w:rPr>
        <w:t>07,571</w:t>
      </w:r>
      <w:r w:rsidR="00984805">
        <w:rPr>
          <w:rFonts w:ascii="Times New Roman" w:hAnsi="Times New Roman"/>
        </w:rPr>
        <w:t xml:space="preserve"> </w:t>
      </w:r>
      <w:r w:rsidR="003B4F4E">
        <w:rPr>
          <w:rFonts w:ascii="Times New Roman" w:hAnsi="Times New Roman"/>
        </w:rPr>
        <w:t xml:space="preserve">тыс. рублей </w:t>
      </w:r>
      <w:r w:rsidR="00984805">
        <w:rPr>
          <w:rFonts w:ascii="Times New Roman" w:hAnsi="Times New Roman"/>
        </w:rPr>
        <w:t xml:space="preserve">или на </w:t>
      </w:r>
      <w:r w:rsidR="00C35DD2">
        <w:rPr>
          <w:rFonts w:ascii="Times New Roman" w:hAnsi="Times New Roman"/>
        </w:rPr>
        <w:t>1</w:t>
      </w:r>
      <w:r w:rsidR="00C80576">
        <w:rPr>
          <w:rFonts w:ascii="Times New Roman" w:hAnsi="Times New Roman"/>
        </w:rPr>
        <w:t>1,2</w:t>
      </w:r>
      <w:r w:rsidR="003B4F4E">
        <w:rPr>
          <w:rFonts w:ascii="Times New Roman" w:hAnsi="Times New Roman"/>
        </w:rPr>
        <w:t xml:space="preserve"> </w:t>
      </w:r>
      <w:r w:rsidR="00984805">
        <w:rPr>
          <w:rFonts w:ascii="Times New Roman" w:hAnsi="Times New Roman"/>
        </w:rPr>
        <w:t>%;</w:t>
      </w:r>
    </w:p>
    <w:p w:rsidR="00DE6150" w:rsidRDefault="00DE6150" w:rsidP="00FC5018">
      <w:pPr>
        <w:ind w:firstLine="708"/>
        <w:jc w:val="both"/>
        <w:rPr>
          <w:rFonts w:ascii="Times New Roman" w:hAnsi="Times New Roman"/>
        </w:rPr>
      </w:pPr>
      <w:r w:rsidRPr="00DE6150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Социальная политика</w:t>
      </w:r>
      <w:r w:rsidRPr="00DE6150">
        <w:rPr>
          <w:rFonts w:ascii="Times New Roman" w:hAnsi="Times New Roman"/>
        </w:rPr>
        <w:t xml:space="preserve">» на </w:t>
      </w:r>
      <w:r w:rsidR="000B30C5">
        <w:rPr>
          <w:rFonts w:ascii="Times New Roman" w:hAnsi="Times New Roman"/>
        </w:rPr>
        <w:t>11,783</w:t>
      </w:r>
      <w:r w:rsidRPr="00DE6150">
        <w:rPr>
          <w:rFonts w:ascii="Times New Roman" w:hAnsi="Times New Roman"/>
        </w:rPr>
        <w:t xml:space="preserve"> тыс. рублей или на </w:t>
      </w:r>
      <w:r w:rsidR="009E1071">
        <w:rPr>
          <w:rFonts w:ascii="Times New Roman" w:hAnsi="Times New Roman"/>
        </w:rPr>
        <w:t>32,9</w:t>
      </w:r>
      <w:r w:rsidR="003B4F4E">
        <w:rPr>
          <w:rFonts w:ascii="Times New Roman" w:hAnsi="Times New Roman"/>
        </w:rPr>
        <w:t xml:space="preserve"> </w:t>
      </w:r>
      <w:r w:rsidRPr="00DE6150">
        <w:rPr>
          <w:rFonts w:ascii="Times New Roman" w:hAnsi="Times New Roman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</w:t>
      </w:r>
      <w:r w:rsidR="004D1CCE">
        <w:rPr>
          <w:rFonts w:ascii="Times New Roman" w:hAnsi="Times New Roman"/>
        </w:rPr>
        <w:t>11,629</w:t>
      </w:r>
      <w:r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E57250">
        <w:rPr>
          <w:rFonts w:ascii="Times New Roman" w:hAnsi="Times New Roman"/>
        </w:rPr>
        <w:t>10,4</w:t>
      </w:r>
      <w:r w:rsidR="003B4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780494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отчетном периоде бюджет сельского поселения исполнялся по </w:t>
      </w:r>
      <w:r w:rsidR="002301DB">
        <w:rPr>
          <w:rFonts w:ascii="Times New Roman" w:hAnsi="Times New Roman"/>
        </w:rPr>
        <w:t>1</w:t>
      </w:r>
      <w:r w:rsidR="00A1790D">
        <w:rPr>
          <w:rFonts w:ascii="Times New Roman" w:hAnsi="Times New Roman"/>
        </w:rPr>
        <w:t>3</w:t>
      </w:r>
      <w:r w:rsidR="002301D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видам (КОСГУ) расходов</w:t>
      </w:r>
      <w:r>
        <w:rPr>
          <w:rFonts w:ascii="Times New Roman" w:hAnsi="Times New Roman"/>
        </w:rPr>
        <w:t xml:space="preserve"> из утвержденных 1</w:t>
      </w:r>
      <w:r w:rsidR="000E5B62">
        <w:rPr>
          <w:rFonts w:ascii="Times New Roman" w:hAnsi="Times New Roman"/>
        </w:rPr>
        <w:t>6</w:t>
      </w:r>
      <w:r>
        <w:rPr>
          <w:rFonts w:ascii="Times New Roman" w:hAnsi="Times New Roman"/>
        </w:rPr>
        <w:t>. Наибольший удельный вес –</w:t>
      </w:r>
      <w:r w:rsidR="00E32FAA">
        <w:rPr>
          <w:rFonts w:ascii="Times New Roman" w:hAnsi="Times New Roman"/>
        </w:rPr>
        <w:t xml:space="preserve"> 4</w:t>
      </w:r>
      <w:r w:rsidR="000E5B62">
        <w:rPr>
          <w:rFonts w:ascii="Times New Roman" w:hAnsi="Times New Roman"/>
        </w:rPr>
        <w:t>7</w:t>
      </w:r>
      <w:r w:rsidR="001A5333">
        <w:rPr>
          <w:rFonts w:ascii="Times New Roman" w:hAnsi="Times New Roman"/>
        </w:rPr>
        <w:t>,9</w:t>
      </w:r>
      <w:r w:rsidR="007C4BD7">
        <w:rPr>
          <w:rFonts w:ascii="Times New Roman" w:hAnsi="Times New Roman"/>
        </w:rPr>
        <w:t xml:space="preserve"> </w:t>
      </w:r>
      <w:r w:rsidR="00E32FAA">
        <w:rPr>
          <w:rFonts w:ascii="Times New Roman" w:hAnsi="Times New Roman"/>
        </w:rPr>
        <w:t xml:space="preserve">% занимают </w:t>
      </w:r>
      <w:r w:rsidR="000E5B62" w:rsidRPr="000E5B62">
        <w:rPr>
          <w:rFonts w:ascii="Times New Roman" w:hAnsi="Times New Roman"/>
        </w:rPr>
        <w:t xml:space="preserve">«Иные межбюджетные трансферты» </w:t>
      </w:r>
      <w:r w:rsidR="000E5B62">
        <w:rPr>
          <w:rFonts w:ascii="Times New Roman" w:hAnsi="Times New Roman"/>
        </w:rPr>
        <w:t>1 428,670</w:t>
      </w:r>
      <w:r w:rsidR="000E5B62" w:rsidRPr="000E5B62">
        <w:rPr>
          <w:rFonts w:ascii="Times New Roman" w:hAnsi="Times New Roman"/>
        </w:rPr>
        <w:t xml:space="preserve"> тыс. рублей</w:t>
      </w:r>
      <w:r w:rsidR="000E5B62">
        <w:rPr>
          <w:rFonts w:ascii="Times New Roman" w:hAnsi="Times New Roman"/>
        </w:rPr>
        <w:t xml:space="preserve"> </w:t>
      </w:r>
      <w:r w:rsidR="000E5B62" w:rsidRPr="000E5B62">
        <w:rPr>
          <w:rFonts w:ascii="Times New Roman" w:hAnsi="Times New Roman"/>
        </w:rPr>
        <w:t>(код 540),</w:t>
      </w:r>
      <w:r w:rsidR="000E5B62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«Иные закупки товаров, работ и услуг для обеспечения государственных (муниципальных) нужд» </w:t>
      </w:r>
      <w:r w:rsidR="000E5B62">
        <w:rPr>
          <w:rFonts w:ascii="Times New Roman" w:hAnsi="Times New Roman"/>
        </w:rPr>
        <w:t>991,070</w:t>
      </w:r>
      <w:r>
        <w:rPr>
          <w:rFonts w:ascii="Times New Roman" w:hAnsi="Times New Roman"/>
        </w:rPr>
        <w:t xml:space="preserve"> тыс. руб</w:t>
      </w:r>
      <w:r w:rsidR="00941521">
        <w:rPr>
          <w:rFonts w:ascii="Times New Roman" w:hAnsi="Times New Roman"/>
        </w:rPr>
        <w:t>лей</w:t>
      </w:r>
      <w:r w:rsidR="000E5B62">
        <w:rPr>
          <w:rFonts w:ascii="Times New Roman" w:hAnsi="Times New Roman"/>
        </w:rPr>
        <w:t xml:space="preserve"> или 33,3</w:t>
      </w:r>
      <w:r w:rsidR="007C4BD7">
        <w:rPr>
          <w:rFonts w:ascii="Times New Roman" w:hAnsi="Times New Roman"/>
        </w:rPr>
        <w:t xml:space="preserve"> </w:t>
      </w:r>
      <w:r w:rsidR="000E5B62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(код 240), </w:t>
      </w:r>
      <w:r w:rsidR="00C13A2C" w:rsidRPr="00C13A2C">
        <w:rPr>
          <w:rFonts w:ascii="Times New Roman" w:hAnsi="Times New Roman"/>
        </w:rPr>
        <w:t xml:space="preserve">на «Фонд оплаты труда государственных (муниципальных) органов» - </w:t>
      </w:r>
      <w:r w:rsidR="00C13A2C">
        <w:rPr>
          <w:rFonts w:ascii="Times New Roman" w:hAnsi="Times New Roman"/>
        </w:rPr>
        <w:t>218,407 тыс. рублей или 7,3</w:t>
      </w:r>
      <w:r w:rsidR="007C4BD7">
        <w:rPr>
          <w:rFonts w:ascii="Times New Roman" w:hAnsi="Times New Roman"/>
        </w:rPr>
        <w:t xml:space="preserve"> </w:t>
      </w:r>
      <w:r w:rsidR="00C13A2C">
        <w:rPr>
          <w:rFonts w:ascii="Times New Roman" w:hAnsi="Times New Roman"/>
        </w:rPr>
        <w:t>%</w:t>
      </w:r>
      <w:r w:rsidR="00C13A2C" w:rsidRPr="00C13A2C">
        <w:rPr>
          <w:rFonts w:ascii="Times New Roman" w:hAnsi="Times New Roman"/>
        </w:rPr>
        <w:t xml:space="preserve"> (код 121), </w:t>
      </w:r>
      <w:r w:rsidR="00E714A6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 </w:t>
      </w:r>
      <w:r w:rsidR="000E0716">
        <w:rPr>
          <w:rFonts w:ascii="Times New Roman" w:hAnsi="Times New Roman"/>
        </w:rPr>
        <w:t>«</w:t>
      </w:r>
      <w:r w:rsidR="000E0716" w:rsidRPr="000E0716">
        <w:rPr>
          <w:rFonts w:ascii="Times New Roman" w:hAnsi="Times New Roman"/>
        </w:rPr>
        <w:t>Фонд оплаты труда казенных учреждений и взносы по обязательному социальному страхованию</w:t>
      </w:r>
      <w:r w:rsidR="000E0716">
        <w:rPr>
          <w:rFonts w:ascii="Times New Roman" w:hAnsi="Times New Roman"/>
        </w:rPr>
        <w:t xml:space="preserve">» - </w:t>
      </w:r>
      <w:r w:rsidR="005173CF">
        <w:rPr>
          <w:rFonts w:ascii="Times New Roman" w:hAnsi="Times New Roman"/>
        </w:rPr>
        <w:t>202,257</w:t>
      </w:r>
      <w:r w:rsidR="000E0716">
        <w:rPr>
          <w:rFonts w:ascii="Times New Roman" w:hAnsi="Times New Roman"/>
        </w:rPr>
        <w:t xml:space="preserve"> тыс. рублей или </w:t>
      </w:r>
      <w:r w:rsidR="005173CF">
        <w:rPr>
          <w:rFonts w:ascii="Times New Roman" w:hAnsi="Times New Roman"/>
        </w:rPr>
        <w:t>6,8</w:t>
      </w:r>
      <w:r w:rsidR="007C4BD7">
        <w:rPr>
          <w:rFonts w:ascii="Times New Roman" w:hAnsi="Times New Roman"/>
        </w:rPr>
        <w:t xml:space="preserve"> </w:t>
      </w:r>
      <w:r w:rsidR="000E0716">
        <w:rPr>
          <w:rFonts w:ascii="Times New Roman" w:hAnsi="Times New Roman"/>
        </w:rPr>
        <w:t>%</w:t>
      </w:r>
      <w:r w:rsidR="00E85C99">
        <w:rPr>
          <w:rFonts w:ascii="Times New Roman" w:hAnsi="Times New Roman"/>
        </w:rPr>
        <w:t xml:space="preserve">  (код 111)</w:t>
      </w:r>
      <w:r w:rsidR="000E0716">
        <w:rPr>
          <w:rFonts w:ascii="Times New Roman" w:hAnsi="Times New Roman"/>
        </w:rPr>
        <w:t xml:space="preserve">, </w:t>
      </w:r>
      <w:r w:rsidR="00B86649" w:rsidRPr="00B86649">
        <w:rPr>
          <w:rFonts w:ascii="Times New Roman" w:hAnsi="Times New Roman"/>
        </w:rPr>
        <w:t>на «</w:t>
      </w:r>
      <w:r w:rsidR="0009287F" w:rsidRPr="0009287F">
        <w:rPr>
          <w:rFonts w:ascii="Times New Roman" w:hAnsi="Times New Roman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B86649" w:rsidRPr="00B86649">
        <w:rPr>
          <w:rFonts w:ascii="Times New Roman" w:hAnsi="Times New Roman"/>
        </w:rPr>
        <w:t xml:space="preserve">» - </w:t>
      </w:r>
      <w:r w:rsidR="0009287F">
        <w:rPr>
          <w:rFonts w:ascii="Times New Roman" w:hAnsi="Times New Roman"/>
        </w:rPr>
        <w:t>55,215</w:t>
      </w:r>
      <w:r w:rsidR="00B86649" w:rsidRPr="00B86649">
        <w:rPr>
          <w:rFonts w:ascii="Times New Roman" w:hAnsi="Times New Roman"/>
        </w:rPr>
        <w:t xml:space="preserve"> тыс. рублей или 1,</w:t>
      </w:r>
      <w:r w:rsidR="0009287F">
        <w:rPr>
          <w:rFonts w:ascii="Times New Roman" w:hAnsi="Times New Roman"/>
        </w:rPr>
        <w:t>9</w:t>
      </w:r>
      <w:r w:rsidR="007C4BD7">
        <w:rPr>
          <w:rFonts w:ascii="Times New Roman" w:hAnsi="Times New Roman"/>
        </w:rPr>
        <w:t xml:space="preserve"> </w:t>
      </w:r>
      <w:r w:rsidR="00B86649" w:rsidRPr="00B86649">
        <w:rPr>
          <w:rFonts w:ascii="Times New Roman" w:hAnsi="Times New Roman"/>
        </w:rPr>
        <w:t>% (код 1</w:t>
      </w:r>
      <w:r w:rsidR="0009287F">
        <w:rPr>
          <w:rFonts w:ascii="Times New Roman" w:hAnsi="Times New Roman"/>
        </w:rPr>
        <w:t>2</w:t>
      </w:r>
      <w:r w:rsidR="00B86649" w:rsidRPr="00B86649">
        <w:rPr>
          <w:rFonts w:ascii="Times New Roman" w:hAnsi="Times New Roman"/>
        </w:rPr>
        <w:t>9)</w:t>
      </w:r>
      <w:r w:rsidR="0009287F">
        <w:rPr>
          <w:rFonts w:ascii="Times New Roman" w:hAnsi="Times New Roman"/>
        </w:rPr>
        <w:t xml:space="preserve">, </w:t>
      </w:r>
      <w:r w:rsidR="00685E27">
        <w:rPr>
          <w:rFonts w:ascii="Times New Roman" w:hAnsi="Times New Roman"/>
        </w:rPr>
        <w:t>на</w:t>
      </w:r>
      <w:r w:rsidR="00CD0229">
        <w:rPr>
          <w:rFonts w:ascii="Times New Roman" w:hAnsi="Times New Roman"/>
        </w:rPr>
        <w:t xml:space="preserve"> </w:t>
      </w:r>
      <w:r w:rsidR="00685E27">
        <w:rPr>
          <w:rFonts w:ascii="Times New Roman" w:hAnsi="Times New Roman"/>
        </w:rPr>
        <w:t>«</w:t>
      </w:r>
      <w:r w:rsidR="00685E27" w:rsidRPr="00685E27">
        <w:rPr>
          <w:rFonts w:ascii="Times New Roman" w:hAnsi="Times New Roman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="00685E27">
        <w:rPr>
          <w:rFonts w:ascii="Times New Roman" w:hAnsi="Times New Roman"/>
        </w:rPr>
        <w:t xml:space="preserve">» - </w:t>
      </w:r>
      <w:r w:rsidR="00090181">
        <w:rPr>
          <w:rFonts w:ascii="Times New Roman" w:hAnsi="Times New Roman"/>
        </w:rPr>
        <w:t>49,724</w:t>
      </w:r>
      <w:r w:rsidR="00685E27">
        <w:rPr>
          <w:rFonts w:ascii="Times New Roman" w:hAnsi="Times New Roman"/>
        </w:rPr>
        <w:t xml:space="preserve"> тыс. рублей</w:t>
      </w:r>
      <w:r w:rsidR="00685E27" w:rsidRPr="00685E27">
        <w:rPr>
          <w:rFonts w:ascii="Times New Roman" w:hAnsi="Times New Roman"/>
        </w:rPr>
        <w:t xml:space="preserve"> </w:t>
      </w:r>
      <w:r w:rsidR="00090181">
        <w:rPr>
          <w:rFonts w:ascii="Times New Roman" w:hAnsi="Times New Roman"/>
        </w:rPr>
        <w:t>или 1,7</w:t>
      </w:r>
      <w:r w:rsidR="007C4BD7">
        <w:rPr>
          <w:rFonts w:ascii="Times New Roman" w:hAnsi="Times New Roman"/>
        </w:rPr>
        <w:t xml:space="preserve"> </w:t>
      </w:r>
      <w:r w:rsidR="00090181">
        <w:rPr>
          <w:rFonts w:ascii="Times New Roman" w:hAnsi="Times New Roman"/>
        </w:rPr>
        <w:t xml:space="preserve">% </w:t>
      </w:r>
      <w:r w:rsidR="00CD0229">
        <w:rPr>
          <w:rFonts w:ascii="Times New Roman" w:hAnsi="Times New Roman"/>
        </w:rPr>
        <w:t xml:space="preserve">(код </w:t>
      </w:r>
      <w:r w:rsidR="00685E27">
        <w:rPr>
          <w:rFonts w:ascii="Times New Roman" w:hAnsi="Times New Roman"/>
        </w:rPr>
        <w:t>119</w:t>
      </w:r>
      <w:r w:rsidR="00CD0229">
        <w:rPr>
          <w:rFonts w:ascii="Times New Roman" w:hAnsi="Times New Roman"/>
        </w:rPr>
        <w:t>).</w:t>
      </w:r>
    </w:p>
    <w:p w:rsidR="00840B4E" w:rsidRDefault="00840B4E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программ.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315D93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A44119">
        <w:rPr>
          <w:rFonts w:ascii="Times New Roman" w:hAnsi="Times New Roman"/>
        </w:rPr>
        <w:t>10</w:t>
      </w:r>
      <w:r w:rsidR="003B4828">
        <w:rPr>
          <w:rFonts w:ascii="Times New Roman" w:hAnsi="Times New Roman"/>
        </w:rPr>
        <w:t> 273,161</w:t>
      </w:r>
      <w:r>
        <w:rPr>
          <w:rFonts w:ascii="Times New Roman" w:hAnsi="Times New Roman"/>
        </w:rPr>
        <w:t xml:space="preserve"> тыс. рублей, что составляет 9</w:t>
      </w:r>
      <w:r w:rsidR="00A643B9">
        <w:rPr>
          <w:rFonts w:ascii="Times New Roman" w:hAnsi="Times New Roman"/>
        </w:rPr>
        <w:t>9,</w:t>
      </w:r>
      <w:r w:rsidR="003B4828">
        <w:rPr>
          <w:rFonts w:ascii="Times New Roman" w:hAnsi="Times New Roman"/>
        </w:rPr>
        <w:t>6</w:t>
      </w:r>
      <w:r w:rsidR="007C4BD7">
        <w:rPr>
          <w:rFonts w:ascii="Times New Roman" w:hAnsi="Times New Roman"/>
        </w:rPr>
        <w:t xml:space="preserve"> </w:t>
      </w:r>
      <w:r w:rsidR="00A4411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от общего объема утвержденных расходов бюджета. Исполнение программных расходов в 1-м квартале 2022 года составило </w:t>
      </w:r>
      <w:r w:rsidR="008111FF">
        <w:rPr>
          <w:rFonts w:ascii="Times New Roman" w:hAnsi="Times New Roman"/>
        </w:rPr>
        <w:t>2 979,646</w:t>
      </w:r>
      <w:r>
        <w:rPr>
          <w:rFonts w:ascii="Times New Roman" w:hAnsi="Times New Roman"/>
        </w:rPr>
        <w:t xml:space="preserve"> тыс. рублей или </w:t>
      </w:r>
    </w:p>
    <w:p w:rsidR="00FC5018" w:rsidRDefault="00AB6168" w:rsidP="00315D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41998">
        <w:rPr>
          <w:rFonts w:ascii="Times New Roman" w:hAnsi="Times New Roman"/>
        </w:rPr>
        <w:t>9,0</w:t>
      </w:r>
      <w:r w:rsidR="00FC5018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E25EBF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Утвержденные бюджетные назначения на</w:t>
            </w:r>
          </w:p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2022 год</w:t>
            </w:r>
          </w:p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Исполнено, 1 квартал</w:t>
            </w:r>
          </w:p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2022</w:t>
            </w:r>
            <w:r w:rsidR="00496FEC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973369">
              <w:rPr>
                <w:rFonts w:ascii="Times New Roman" w:hAnsi="Times New Roman"/>
                <w:b/>
                <w:sz w:val="22"/>
              </w:rPr>
              <w:t>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Процент исполнения, (%)</w:t>
            </w:r>
          </w:p>
        </w:tc>
      </w:tr>
      <w:tr w:rsidR="00FC5018" w:rsidRPr="00684DA9" w:rsidTr="00684DA9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684DA9" w:rsidRDefault="00FC5018" w:rsidP="00CB09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4DA9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</w:t>
            </w:r>
            <w:r w:rsidR="00E25EBF" w:rsidRPr="00684DA9">
              <w:rPr>
                <w:rFonts w:ascii="Times New Roman" w:hAnsi="Times New Roman"/>
                <w:sz w:val="22"/>
                <w:szCs w:val="22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62389D" w:rsidRPr="0062389D">
              <w:rPr>
                <w:rFonts w:ascii="Times New Roman" w:hAnsi="Times New Roman"/>
                <w:sz w:val="22"/>
                <w:szCs w:val="22"/>
              </w:rPr>
              <w:t>Борискино-</w:t>
            </w:r>
            <w:proofErr w:type="spellStart"/>
            <w:r w:rsidR="0062389D" w:rsidRPr="0062389D">
              <w:rPr>
                <w:rFonts w:ascii="Times New Roman" w:hAnsi="Times New Roman"/>
                <w:sz w:val="22"/>
                <w:szCs w:val="22"/>
              </w:rPr>
              <w:t>Игар</w:t>
            </w:r>
            <w:proofErr w:type="spellEnd"/>
            <w:r w:rsidR="0007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EBF" w:rsidRPr="00684DA9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 w:rsidR="00E25EBF" w:rsidRPr="00684DA9">
              <w:rPr>
                <w:rFonts w:ascii="Times New Roman" w:hAnsi="Times New Roman"/>
                <w:sz w:val="22"/>
                <w:szCs w:val="22"/>
              </w:rPr>
              <w:t>Клявлинский</w:t>
            </w:r>
            <w:proofErr w:type="spellEnd"/>
            <w:r w:rsidR="00E25EBF" w:rsidRPr="00684D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699C">
              <w:rPr>
                <w:rFonts w:ascii="Times New Roman" w:hAnsi="Times New Roman"/>
                <w:sz w:val="22"/>
                <w:szCs w:val="22"/>
              </w:rPr>
              <w:t>С</w:t>
            </w:r>
            <w:r w:rsidR="00E25EBF" w:rsidRPr="00684DA9">
              <w:rPr>
                <w:rFonts w:ascii="Times New Roman" w:hAnsi="Times New Roman"/>
                <w:sz w:val="22"/>
                <w:szCs w:val="22"/>
              </w:rPr>
              <w:t>амарской области на 2018-202</w:t>
            </w:r>
            <w:r w:rsidR="00CB093A">
              <w:rPr>
                <w:rFonts w:ascii="Times New Roman" w:hAnsi="Times New Roman"/>
                <w:sz w:val="22"/>
                <w:szCs w:val="22"/>
              </w:rPr>
              <w:t>5</w:t>
            </w:r>
            <w:r w:rsidR="00E25EBF" w:rsidRPr="00684DA9">
              <w:rPr>
                <w:rFonts w:ascii="Times New Roman" w:hAnsi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9B000F" w:rsidP="006637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1 076,815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9B000F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500,700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9B000F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46,5</w:t>
            </w:r>
          </w:p>
        </w:tc>
      </w:tr>
      <w:tr w:rsidR="00FC5018" w:rsidRPr="00684DA9" w:rsidTr="00DD48C0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684DA9" w:rsidRDefault="00FC5018" w:rsidP="00CB09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4DA9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E77FFB">
              <w:rPr>
                <w:rFonts w:ascii="Times New Roman" w:hAnsi="Times New Roman"/>
                <w:sz w:val="22"/>
                <w:szCs w:val="22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62389D" w:rsidRPr="0062389D">
              <w:rPr>
                <w:rFonts w:ascii="Times New Roman" w:hAnsi="Times New Roman"/>
                <w:sz w:val="22"/>
                <w:szCs w:val="22"/>
              </w:rPr>
              <w:t>Борискино-</w:t>
            </w:r>
            <w:proofErr w:type="spellStart"/>
            <w:r w:rsidR="0062389D" w:rsidRPr="0062389D">
              <w:rPr>
                <w:rFonts w:ascii="Times New Roman" w:hAnsi="Times New Roman"/>
                <w:sz w:val="22"/>
                <w:szCs w:val="22"/>
              </w:rPr>
              <w:t>Игар</w:t>
            </w:r>
            <w:proofErr w:type="spellEnd"/>
            <w:r w:rsidR="00E77FFB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E77FFB">
              <w:rPr>
                <w:rFonts w:ascii="Times New Roman" w:hAnsi="Times New Roman"/>
                <w:sz w:val="22"/>
                <w:szCs w:val="22"/>
              </w:rPr>
              <w:lastRenderedPageBreak/>
              <w:t>Клявлински</w:t>
            </w:r>
            <w:r w:rsidR="00073317"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  <w:r w:rsidR="00073317">
              <w:rPr>
                <w:rFonts w:ascii="Times New Roman" w:hAnsi="Times New Roman"/>
                <w:sz w:val="22"/>
                <w:szCs w:val="22"/>
              </w:rPr>
              <w:t xml:space="preserve"> Самарской области на 2018-202</w:t>
            </w:r>
            <w:r w:rsidR="00CB093A">
              <w:rPr>
                <w:rFonts w:ascii="Times New Roman" w:hAnsi="Times New Roman"/>
                <w:sz w:val="22"/>
                <w:szCs w:val="22"/>
              </w:rPr>
              <w:t>5</w:t>
            </w:r>
            <w:r w:rsidR="00E77FFB">
              <w:rPr>
                <w:rFonts w:ascii="Times New Roman" w:hAnsi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DE069D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9 196,346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DE069D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2 478,946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DE069D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27,0</w:t>
            </w:r>
          </w:p>
        </w:tc>
      </w:tr>
      <w:tr w:rsidR="00FC5018" w:rsidRPr="00684DA9" w:rsidTr="00493285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BE0559" w:rsidRDefault="00FC5018" w:rsidP="00307D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0559">
              <w:rPr>
                <w:rFonts w:ascii="Times New Roman" w:hAnsi="Times New Roman"/>
                <w:b/>
                <w:sz w:val="22"/>
                <w:szCs w:val="22"/>
              </w:rPr>
              <w:t xml:space="preserve">Итого по программам  </w:t>
            </w:r>
            <w:r w:rsidR="00307D28" w:rsidRPr="00307D28">
              <w:rPr>
                <w:rFonts w:ascii="Times New Roman" w:hAnsi="Times New Roman"/>
                <w:b/>
                <w:sz w:val="22"/>
                <w:szCs w:val="22"/>
              </w:rPr>
              <w:t>99,6</w:t>
            </w:r>
            <w:r w:rsidR="007C4B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07D28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BE0559" w:rsidRDefault="00FA69E4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10 273,161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BE0559" w:rsidRDefault="00FA69E4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2 979,646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BE0559" w:rsidRDefault="00FA69E4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29,0</w:t>
            </w:r>
          </w:p>
        </w:tc>
      </w:tr>
      <w:tr w:rsidR="00FC5018" w:rsidTr="00493285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BE0559" w:rsidRDefault="00FC50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0559">
              <w:rPr>
                <w:rFonts w:ascii="Times New Roman" w:hAnsi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BE0559" w:rsidRDefault="00C11110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10 313,161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BE0559" w:rsidRDefault="00C11110" w:rsidP="00452A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2 979,646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BE0559" w:rsidRDefault="00C11110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28,9</w:t>
            </w:r>
          </w:p>
        </w:tc>
      </w:tr>
    </w:tbl>
    <w:p w:rsidR="0078054B" w:rsidRPr="005C57EE" w:rsidRDefault="0078054B" w:rsidP="0078054B">
      <w:pPr>
        <w:rPr>
          <w:rFonts w:ascii="Times New Roman" w:hAnsi="Times New Roman"/>
          <w:color w:val="auto"/>
        </w:rPr>
      </w:pPr>
      <w:bookmarkStart w:id="2" w:name="bookmark10"/>
      <w:bookmarkStart w:id="3" w:name="bookmark11"/>
      <w:bookmarkEnd w:id="2"/>
      <w:bookmarkEnd w:id="3"/>
      <w:r w:rsidRPr="005C57EE">
        <w:rPr>
          <w:rFonts w:ascii="Times New Roman" w:hAnsi="Times New Roman"/>
          <w:color w:val="auto"/>
        </w:rPr>
        <w:t xml:space="preserve">            Общий объем неисполненных бюджетных ассигнований по всем муниципальным программам составил </w:t>
      </w:r>
      <w:r w:rsidR="005C57EE">
        <w:rPr>
          <w:rFonts w:ascii="Times New Roman" w:hAnsi="Times New Roman"/>
          <w:color w:val="auto"/>
        </w:rPr>
        <w:t>7 293,515</w:t>
      </w:r>
      <w:r w:rsidRPr="005C57EE">
        <w:rPr>
          <w:rFonts w:ascii="Times New Roman" w:hAnsi="Times New Roman"/>
          <w:color w:val="auto"/>
        </w:rPr>
        <w:t xml:space="preserve"> тыс. рублей или 7</w:t>
      </w:r>
      <w:r w:rsidR="00690D45">
        <w:rPr>
          <w:rFonts w:ascii="Times New Roman" w:hAnsi="Times New Roman"/>
          <w:color w:val="auto"/>
        </w:rPr>
        <w:t>1,0</w:t>
      </w:r>
      <w:r w:rsidRPr="005C57EE">
        <w:rPr>
          <w:rFonts w:ascii="Times New Roman" w:hAnsi="Times New Roman"/>
          <w:color w:val="auto"/>
        </w:rPr>
        <w:t xml:space="preserve"> %.</w:t>
      </w:r>
    </w:p>
    <w:p w:rsidR="00AB5F85" w:rsidRPr="005C57EE" w:rsidRDefault="00AB5F85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  <w:color w:val="auto"/>
        </w:rPr>
      </w:pP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BD1ECB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340B9B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BD1ECB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BD097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</w:t>
      </w:r>
      <w:r w:rsidR="007D54B4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>0</w:t>
      </w:r>
      <w:r w:rsidR="007D54B4">
        <w:rPr>
          <w:rFonts w:ascii="Times New Roman" w:hAnsi="Times New Roman"/>
        </w:rPr>
        <w:t>00</w:t>
      </w:r>
      <w:r w:rsidR="00FC5018">
        <w:rPr>
          <w:rFonts w:ascii="Times New Roman" w:hAnsi="Times New Roman"/>
        </w:rPr>
        <w:t xml:space="preserve"> тыс. руб</w:t>
      </w:r>
      <w:r w:rsidR="007D54B4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>. Средства резервного фонда не были израсходованы в связи с отсутствием в течени</w:t>
      </w:r>
      <w:r w:rsidR="006D0E3F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1 квартала 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1511E7" w:rsidRPr="00A6712D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 w:rsidRPr="00A6712D">
        <w:rPr>
          <w:rFonts w:ascii="Times New Roman" w:hAnsi="Times New Roman"/>
          <w:b/>
          <w:color w:val="auto"/>
          <w:szCs w:val="24"/>
          <w:lang w:eastAsia="zh-CN"/>
        </w:rPr>
        <w:t>8. Анализ дебиторской и кредиторской задолженности</w:t>
      </w:r>
    </w:p>
    <w:p w:rsidR="001511E7" w:rsidRPr="00A6712D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F24862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       Согласно данным Сведений по дебиторской и кредиторской задолженности (ф. 0503169) по состоянию на 01.04.2022 года имеется дебиторская задолженность в общей сумме </w:t>
      </w:r>
      <w:r w:rsidR="00A6712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6 330,234</w:t>
      </w:r>
      <w:r w:rsidRPr="00A6712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01.04.2022 года по сравнению на конец года увеличилась на </w:t>
      </w:r>
      <w:r w:rsidR="00A6712D">
        <w:rPr>
          <w:rFonts w:ascii="Times New Roman" w:eastAsia="Lucida Sans Unicode" w:hAnsi="Times New Roman" w:cs="Tahoma"/>
          <w:color w:val="auto"/>
          <w:szCs w:val="24"/>
        </w:rPr>
        <w:t>4 261,939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рублей</w:t>
      </w:r>
      <w:r w:rsidR="00F24862">
        <w:rPr>
          <w:rFonts w:ascii="Times New Roman" w:eastAsia="Lucida Sans Unicode" w:hAnsi="Times New Roman" w:cs="Tahoma"/>
          <w:color w:val="auto"/>
          <w:szCs w:val="24"/>
        </w:rPr>
        <w:t>, п</w:t>
      </w:r>
      <w:r w:rsidR="00F24862" w:rsidRPr="00F24862">
        <w:rPr>
          <w:rFonts w:ascii="Times New Roman" w:eastAsia="Lucida Sans Unicode" w:hAnsi="Times New Roman" w:cs="Tahoma"/>
          <w:color w:val="auto"/>
          <w:szCs w:val="24"/>
        </w:rPr>
        <w:t xml:space="preserve">росроченная </w:t>
      </w:r>
      <w:r w:rsidR="00F24862">
        <w:rPr>
          <w:rFonts w:ascii="Times New Roman" w:eastAsia="Lucida Sans Unicode" w:hAnsi="Times New Roman" w:cs="Tahoma"/>
          <w:color w:val="auto"/>
          <w:szCs w:val="24"/>
        </w:rPr>
        <w:t>дебиторская</w:t>
      </w:r>
      <w:r w:rsidR="00F24862" w:rsidRPr="00F24862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отсутствует.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</w:p>
    <w:p w:rsidR="001511E7" w:rsidRPr="00A6712D" w:rsidRDefault="001511E7" w:rsidP="0043380F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="0043380F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В состав текущей дебиторской задолженности по состоянию на 01.04.2022 года также входит:</w:t>
      </w:r>
    </w:p>
    <w:p w:rsidR="001511E7" w:rsidRPr="00A6712D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0</w:t>
      </w:r>
      <w:r w:rsidR="000816B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20511000 «Расчеты с плательщиками налогов» - </w:t>
      </w:r>
      <w:r w:rsidR="004D4088">
        <w:rPr>
          <w:rFonts w:ascii="Times New Roman" w:eastAsia="Lucida Sans Unicode" w:hAnsi="Times New Roman" w:cs="Tahoma"/>
          <w:color w:val="auto"/>
          <w:szCs w:val="24"/>
        </w:rPr>
        <w:t>2 058,044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тыс. рублей;</w:t>
      </w:r>
    </w:p>
    <w:p w:rsidR="001511E7" w:rsidRPr="00A6712D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7B6445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816B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20521000 «Расчеты по доходам от операционной аренды» - </w:t>
      </w:r>
      <w:r w:rsidR="001D0CAF">
        <w:rPr>
          <w:rFonts w:ascii="Times New Roman" w:eastAsia="Calibri" w:hAnsi="Times New Roman"/>
          <w:color w:val="auto"/>
          <w:szCs w:val="24"/>
          <w:lang w:eastAsia="en-US"/>
        </w:rPr>
        <w:t>7,203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AF0E5C" w:rsidRPr="00A6712D">
        <w:rPr>
          <w:rFonts w:ascii="Times New Roman" w:eastAsia="Calibri" w:hAnsi="Times New Roman"/>
          <w:color w:val="auto"/>
          <w:szCs w:val="24"/>
          <w:lang w:eastAsia="en-US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1511E7" w:rsidRDefault="001511E7" w:rsidP="0043380F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7B6445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816B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20551000 «Расчеты по поступлениям текущего характера от других бюджетов бюджетной системы Российской Федерации» - </w:t>
      </w:r>
      <w:r w:rsidR="00930C1E">
        <w:rPr>
          <w:rFonts w:ascii="Times New Roman" w:eastAsia="Calibri" w:hAnsi="Times New Roman"/>
          <w:color w:val="auto"/>
          <w:szCs w:val="24"/>
          <w:lang w:eastAsia="en-US"/>
        </w:rPr>
        <w:t>4 264,987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(дотации бюджетам сельских поселений на выравнивание бюджетной обеспеченности из бюджетов муниципальных районов,</w:t>
      </w:r>
      <w:r w:rsidRPr="00D25146">
        <w:rPr>
          <w:color w:val="auto"/>
        </w:rPr>
        <w:t xml:space="preserve"> п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6A00CB">
        <w:rPr>
          <w:rFonts w:ascii="Times New Roman" w:eastAsia="Calibri" w:hAnsi="Times New Roman"/>
          <w:color w:val="auto"/>
          <w:szCs w:val="24"/>
          <w:lang w:eastAsia="en-US"/>
        </w:rPr>
        <w:t>, прочие субсидии бюджетам сельских поселений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1511E7" w:rsidRPr="00A018D9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01.0</w:t>
      </w:r>
      <w:r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1F6B2E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883,014</w:t>
      </w:r>
      <w:r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 Объем кредиторской задолженности по сравнению с началом года увеличился на </w:t>
      </w:r>
      <w:r w:rsidR="00227D27">
        <w:rPr>
          <w:rFonts w:ascii="Times New Roman" w:eastAsia="Calibri" w:hAnsi="Times New Roman"/>
          <w:color w:val="auto"/>
          <w:szCs w:val="24"/>
          <w:lang w:eastAsia="en-US"/>
        </w:rPr>
        <w:t>285,848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1511E7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01.0</w:t>
      </w:r>
      <w:r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 составляют расчеты по доходам (счет 0</w:t>
      </w:r>
      <w:r w:rsidR="0068450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0000) в сумме </w:t>
      </w:r>
      <w:r w:rsidR="003764AA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</w:t>
      </w:r>
      <w:r w:rsidR="0068450E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30,433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DD1831">
        <w:rPr>
          <w:rFonts w:ascii="Times New Roman" w:eastAsia="Calibri" w:hAnsi="Times New Roman"/>
          <w:color w:val="auto"/>
          <w:szCs w:val="24"/>
          <w:lang w:eastAsia="en-US"/>
        </w:rPr>
        <w:t>60,1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60210E" w:rsidRDefault="0060210E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0210E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0</w:t>
      </w:r>
      <w:r w:rsidR="00E010E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0210E">
        <w:rPr>
          <w:rFonts w:ascii="Times New Roman" w:eastAsia="Calibri" w:hAnsi="Times New Roman"/>
          <w:color w:val="auto"/>
          <w:szCs w:val="24"/>
          <w:lang w:eastAsia="en-US"/>
        </w:rPr>
        <w:t xml:space="preserve">20511000 «Расчеты с плательщиками налогов» - </w:t>
      </w:r>
      <w:r w:rsidR="00651B71">
        <w:rPr>
          <w:rFonts w:ascii="Times New Roman" w:eastAsia="Calibri" w:hAnsi="Times New Roman"/>
          <w:color w:val="auto"/>
          <w:szCs w:val="24"/>
          <w:lang w:eastAsia="en-US"/>
        </w:rPr>
        <w:t>530,433</w:t>
      </w:r>
      <w:r w:rsidRPr="0060210E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910450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1511E7" w:rsidRPr="00A018D9" w:rsidRDefault="008313EB" w:rsidP="00651B71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313EB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</w:t>
      </w:r>
      <w:r w:rsidR="001511E7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1511E7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1511E7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Кредиторская задолженность на 01.0</w:t>
      </w:r>
      <w:r w:rsidR="001511E7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="001511E7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счетам составила </w:t>
      </w:r>
      <w:r w:rsidR="00910450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352,581</w:t>
      </w:r>
      <w:r w:rsidR="001511E7"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="001511E7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96697C">
        <w:rPr>
          <w:rFonts w:ascii="Times New Roman" w:eastAsia="Calibri" w:hAnsi="Times New Roman"/>
          <w:color w:val="auto"/>
          <w:szCs w:val="24"/>
          <w:lang w:eastAsia="en-US"/>
        </w:rPr>
        <w:t>39,9</w:t>
      </w:r>
      <w:r w:rsidR="001511E7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651B71" w:rsidRPr="00651B71" w:rsidRDefault="00651B71" w:rsidP="00651B7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          </w:t>
      </w:r>
      <w:r w:rsidRPr="00651B71">
        <w:rPr>
          <w:rFonts w:ascii="Times New Roman" w:eastAsia="Lucida Sans Unicode" w:hAnsi="Times New Roman" w:cs="Tahoma"/>
          <w:color w:val="auto"/>
          <w:szCs w:val="24"/>
        </w:rPr>
        <w:t xml:space="preserve">-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счет </w:t>
      </w:r>
      <w:r w:rsidR="007C73B1">
        <w:rPr>
          <w:rFonts w:ascii="Times New Roman" w:eastAsia="Lucida Sans Unicode" w:hAnsi="Times New Roman" w:cs="Tahoma"/>
          <w:color w:val="auto"/>
          <w:szCs w:val="24"/>
        </w:rPr>
        <w:t>0</w:t>
      </w:r>
      <w:r w:rsidR="00E010E4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51B71">
        <w:rPr>
          <w:rFonts w:ascii="Times New Roman" w:eastAsia="Lucida Sans Unicode" w:hAnsi="Times New Roman" w:cs="Tahoma"/>
          <w:color w:val="auto"/>
          <w:szCs w:val="24"/>
        </w:rPr>
        <w:t xml:space="preserve">302 11 000 – </w:t>
      </w:r>
      <w:r w:rsidR="004F4DFF">
        <w:rPr>
          <w:rFonts w:ascii="Times New Roman" w:eastAsia="Lucida Sans Unicode" w:hAnsi="Times New Roman" w:cs="Tahoma"/>
          <w:color w:val="auto"/>
          <w:szCs w:val="24"/>
        </w:rPr>
        <w:t>80,332</w:t>
      </w:r>
      <w:r w:rsidRPr="00651B71">
        <w:rPr>
          <w:rFonts w:ascii="Times New Roman" w:eastAsia="Lucida Sans Unicode" w:hAnsi="Times New Roman" w:cs="Tahoma"/>
          <w:color w:val="auto"/>
          <w:szCs w:val="24"/>
        </w:rPr>
        <w:t xml:space="preserve"> тыс. рублей (расчеты по заработной плате);</w:t>
      </w:r>
    </w:p>
    <w:p w:rsidR="00651B71" w:rsidRPr="00651B71" w:rsidRDefault="00651B71" w:rsidP="00651B7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51B71">
        <w:rPr>
          <w:rFonts w:ascii="Times New Roman" w:eastAsia="Lucida Sans Unicode" w:hAnsi="Times New Roman" w:cs="Tahoma"/>
          <w:color w:val="auto"/>
          <w:szCs w:val="24"/>
        </w:rPr>
        <w:t xml:space="preserve">       </w:t>
      </w:r>
      <w:r w:rsidR="00D1712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51B71">
        <w:rPr>
          <w:rFonts w:ascii="Times New Roman" w:eastAsia="Lucida Sans Unicode" w:hAnsi="Times New Roman" w:cs="Tahoma"/>
          <w:color w:val="auto"/>
          <w:szCs w:val="24"/>
        </w:rPr>
        <w:t xml:space="preserve">    -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="007C73B1">
        <w:rPr>
          <w:rFonts w:ascii="Times New Roman" w:eastAsia="Lucida Sans Unicode" w:hAnsi="Times New Roman" w:cs="Tahoma"/>
          <w:color w:val="auto"/>
          <w:szCs w:val="24"/>
        </w:rPr>
        <w:t>0</w:t>
      </w:r>
      <w:r w:rsidR="00E010E4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51B71">
        <w:rPr>
          <w:rFonts w:ascii="Times New Roman" w:eastAsia="Lucida Sans Unicode" w:hAnsi="Times New Roman" w:cs="Tahoma"/>
          <w:color w:val="auto"/>
          <w:szCs w:val="24"/>
        </w:rPr>
        <w:t xml:space="preserve">302 23 000 – </w:t>
      </w:r>
      <w:r w:rsidR="00E95129">
        <w:rPr>
          <w:rFonts w:ascii="Times New Roman" w:eastAsia="Lucida Sans Unicode" w:hAnsi="Times New Roman" w:cs="Tahoma"/>
          <w:color w:val="auto"/>
          <w:szCs w:val="24"/>
        </w:rPr>
        <w:t>90,194</w:t>
      </w:r>
      <w:r w:rsidRPr="00651B71">
        <w:rPr>
          <w:rFonts w:ascii="Times New Roman" w:eastAsia="Lucida Sans Unicode" w:hAnsi="Times New Roman" w:cs="Tahoma"/>
          <w:color w:val="auto"/>
          <w:szCs w:val="24"/>
        </w:rPr>
        <w:t xml:space="preserve"> тыс. рублей (задолженность за газ ОАО «</w:t>
      </w:r>
      <w:proofErr w:type="spellStart"/>
      <w:r w:rsidRPr="00651B71">
        <w:rPr>
          <w:rFonts w:ascii="Times New Roman" w:eastAsia="Lucida Sans Unicode" w:hAnsi="Times New Roman" w:cs="Tahoma"/>
          <w:color w:val="auto"/>
          <w:szCs w:val="24"/>
        </w:rPr>
        <w:t>Газпроммежрегионгаз</w:t>
      </w:r>
      <w:proofErr w:type="spellEnd"/>
      <w:r w:rsidRPr="00651B71">
        <w:rPr>
          <w:rFonts w:ascii="Times New Roman" w:eastAsia="Lucida Sans Unicode" w:hAnsi="Times New Roman" w:cs="Tahoma"/>
          <w:color w:val="auto"/>
          <w:szCs w:val="24"/>
        </w:rPr>
        <w:t>», транспортировку газа ООО «СВГК</w:t>
      </w:r>
      <w:r w:rsidR="00D35A61">
        <w:rPr>
          <w:rFonts w:ascii="Times New Roman" w:eastAsia="Lucida Sans Unicode" w:hAnsi="Times New Roman" w:cs="Tahoma"/>
          <w:color w:val="auto"/>
          <w:szCs w:val="24"/>
        </w:rPr>
        <w:t>, отопление МП «ПО ЖКХ»</w:t>
      </w:r>
      <w:r w:rsidRPr="00651B71">
        <w:rPr>
          <w:rFonts w:ascii="Times New Roman" w:eastAsia="Lucida Sans Unicode" w:hAnsi="Times New Roman" w:cs="Tahoma"/>
          <w:color w:val="auto"/>
          <w:szCs w:val="24"/>
        </w:rPr>
        <w:t>);</w:t>
      </w:r>
    </w:p>
    <w:p w:rsidR="00651B71" w:rsidRDefault="00651B71" w:rsidP="00651B7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51B71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D1712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51B71">
        <w:rPr>
          <w:rFonts w:ascii="Times New Roman" w:eastAsia="Lucida Sans Unicode" w:hAnsi="Times New Roman" w:cs="Tahoma"/>
          <w:color w:val="auto"/>
          <w:szCs w:val="24"/>
        </w:rPr>
        <w:t xml:space="preserve">    - </w:t>
      </w:r>
      <w:r w:rsidR="00FE5D34"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="007C73B1">
        <w:rPr>
          <w:rFonts w:ascii="Times New Roman" w:eastAsia="Lucida Sans Unicode" w:hAnsi="Times New Roman" w:cs="Tahoma"/>
          <w:color w:val="auto"/>
          <w:szCs w:val="24"/>
        </w:rPr>
        <w:t>0</w:t>
      </w:r>
      <w:r w:rsidR="00E010E4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51B71">
        <w:rPr>
          <w:rFonts w:ascii="Times New Roman" w:eastAsia="Lucida Sans Unicode" w:hAnsi="Times New Roman" w:cs="Tahoma"/>
          <w:color w:val="auto"/>
          <w:szCs w:val="24"/>
        </w:rPr>
        <w:t xml:space="preserve">302 25 000 – </w:t>
      </w:r>
      <w:r w:rsidR="00262F7E">
        <w:rPr>
          <w:rFonts w:ascii="Times New Roman" w:eastAsia="Lucida Sans Unicode" w:hAnsi="Times New Roman" w:cs="Tahoma"/>
          <w:color w:val="auto"/>
          <w:szCs w:val="24"/>
        </w:rPr>
        <w:t>89,131</w:t>
      </w:r>
      <w:r w:rsidRPr="00651B71">
        <w:rPr>
          <w:rFonts w:ascii="Times New Roman" w:eastAsia="Lucida Sans Unicode" w:hAnsi="Times New Roman" w:cs="Tahoma"/>
          <w:color w:val="auto"/>
          <w:szCs w:val="24"/>
        </w:rPr>
        <w:t xml:space="preserve"> тыс. рублей (очистка дорог от снега, техническое обслуживание сигнализатора загазованности в котельных, техническое обслуживание пожарной сигнализации</w:t>
      </w:r>
      <w:r w:rsidR="00333CFE">
        <w:rPr>
          <w:rFonts w:ascii="Times New Roman" w:eastAsia="Lucida Sans Unicode" w:hAnsi="Times New Roman" w:cs="Tahoma"/>
          <w:color w:val="auto"/>
          <w:szCs w:val="24"/>
        </w:rPr>
        <w:t>, заправка картриджа, содержание и текущий ремонт общего имущества в МКД)</w:t>
      </w:r>
      <w:r w:rsidRPr="00651B71">
        <w:rPr>
          <w:rFonts w:ascii="Times New Roman" w:eastAsia="Lucida Sans Unicode" w:hAnsi="Times New Roman" w:cs="Tahoma"/>
          <w:color w:val="auto"/>
          <w:szCs w:val="24"/>
        </w:rPr>
        <w:t>;</w:t>
      </w:r>
    </w:p>
    <w:p w:rsidR="00E552D6" w:rsidRDefault="00E552D6" w:rsidP="00651B7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     </w:t>
      </w:r>
      <w:r w:rsidR="00D1712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FE2D0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Pr="00E552D6">
        <w:rPr>
          <w:rFonts w:ascii="Times New Roman" w:eastAsia="Lucida Sans Unicode" w:hAnsi="Times New Roman" w:cs="Tahoma"/>
          <w:color w:val="auto"/>
          <w:szCs w:val="24"/>
        </w:rPr>
        <w:t xml:space="preserve">- счет </w:t>
      </w:r>
      <w:r w:rsidR="007C73B1">
        <w:rPr>
          <w:rFonts w:ascii="Times New Roman" w:eastAsia="Lucida Sans Unicode" w:hAnsi="Times New Roman" w:cs="Tahoma"/>
          <w:color w:val="auto"/>
          <w:szCs w:val="24"/>
        </w:rPr>
        <w:t>0</w:t>
      </w:r>
      <w:r w:rsidR="00E010E4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E552D6">
        <w:rPr>
          <w:rFonts w:ascii="Times New Roman" w:eastAsia="Lucida Sans Unicode" w:hAnsi="Times New Roman" w:cs="Tahoma"/>
          <w:color w:val="auto"/>
          <w:szCs w:val="24"/>
        </w:rPr>
        <w:t>302 2</w:t>
      </w:r>
      <w:r>
        <w:rPr>
          <w:rFonts w:ascii="Times New Roman" w:eastAsia="Lucida Sans Unicode" w:hAnsi="Times New Roman" w:cs="Tahoma"/>
          <w:color w:val="auto"/>
          <w:szCs w:val="24"/>
        </w:rPr>
        <w:t>6</w:t>
      </w:r>
      <w:r w:rsidRPr="00E552D6">
        <w:rPr>
          <w:rFonts w:ascii="Times New Roman" w:eastAsia="Lucida Sans Unicode" w:hAnsi="Times New Roman" w:cs="Tahoma"/>
          <w:color w:val="auto"/>
          <w:szCs w:val="24"/>
        </w:rPr>
        <w:t xml:space="preserve"> 000 – </w:t>
      </w:r>
      <w:r w:rsidR="00D70ECC">
        <w:rPr>
          <w:rFonts w:ascii="Times New Roman" w:eastAsia="Lucida Sans Unicode" w:hAnsi="Times New Roman" w:cs="Tahoma"/>
          <w:color w:val="auto"/>
          <w:szCs w:val="24"/>
        </w:rPr>
        <w:t>13,585</w:t>
      </w:r>
      <w:r w:rsidRPr="00E552D6">
        <w:rPr>
          <w:rFonts w:ascii="Times New Roman" w:eastAsia="Lucida Sans Unicode" w:hAnsi="Times New Roman" w:cs="Tahoma"/>
          <w:color w:val="auto"/>
          <w:szCs w:val="24"/>
        </w:rPr>
        <w:t xml:space="preserve"> тыс. рублей (</w:t>
      </w:r>
      <w:r w:rsidR="00C63900">
        <w:rPr>
          <w:rFonts w:ascii="Times New Roman" w:eastAsia="Lucida Sans Unicode" w:hAnsi="Times New Roman" w:cs="Tahoma"/>
          <w:color w:val="auto"/>
          <w:szCs w:val="24"/>
        </w:rPr>
        <w:t>техническое обслуживание пожарной машины,</w:t>
      </w:r>
      <w:r w:rsidR="0025114F">
        <w:rPr>
          <w:rFonts w:ascii="Times New Roman" w:eastAsia="Lucida Sans Unicode" w:hAnsi="Times New Roman" w:cs="Tahoma"/>
          <w:color w:val="auto"/>
          <w:szCs w:val="24"/>
        </w:rPr>
        <w:t xml:space="preserve"> разработка программы энергосбережения</w:t>
      </w:r>
      <w:r w:rsidRPr="00E552D6">
        <w:rPr>
          <w:rFonts w:ascii="Times New Roman" w:eastAsia="Lucida Sans Unicode" w:hAnsi="Times New Roman" w:cs="Tahoma"/>
          <w:color w:val="auto"/>
          <w:szCs w:val="24"/>
        </w:rPr>
        <w:t>);</w:t>
      </w:r>
    </w:p>
    <w:p w:rsidR="00DA0C3E" w:rsidRPr="00651B71" w:rsidRDefault="00DA0C3E" w:rsidP="00FE2D0C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     </w:t>
      </w:r>
      <w:r w:rsidR="00FE2D0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D1712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</w:t>
      </w:r>
      <w:r w:rsidRPr="00DA0C3E">
        <w:rPr>
          <w:rFonts w:ascii="Times New Roman" w:eastAsia="Lucida Sans Unicode" w:hAnsi="Times New Roman" w:cs="Tahoma"/>
          <w:color w:val="auto"/>
          <w:szCs w:val="24"/>
        </w:rPr>
        <w:t xml:space="preserve">-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="007C73B1">
        <w:rPr>
          <w:rFonts w:ascii="Times New Roman" w:eastAsia="Lucida Sans Unicode" w:hAnsi="Times New Roman" w:cs="Tahoma"/>
          <w:color w:val="auto"/>
          <w:szCs w:val="24"/>
        </w:rPr>
        <w:t>0</w:t>
      </w:r>
      <w:r w:rsidR="00E010E4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DA0C3E">
        <w:rPr>
          <w:rFonts w:ascii="Times New Roman" w:eastAsia="Lucida Sans Unicode" w:hAnsi="Times New Roman" w:cs="Tahoma"/>
          <w:color w:val="auto"/>
          <w:szCs w:val="24"/>
        </w:rPr>
        <w:t xml:space="preserve">303 00 000 (Расчеты по платежам в бюджеты) – </w:t>
      </w:r>
      <w:r>
        <w:rPr>
          <w:rFonts w:ascii="Times New Roman" w:eastAsia="Lucida Sans Unicode" w:hAnsi="Times New Roman" w:cs="Tahoma"/>
          <w:color w:val="auto"/>
          <w:szCs w:val="24"/>
        </w:rPr>
        <w:t>79,339</w:t>
      </w:r>
      <w:r w:rsidRPr="00DA0C3E">
        <w:rPr>
          <w:rFonts w:ascii="Times New Roman" w:eastAsia="Lucida Sans Unicode" w:hAnsi="Times New Roman" w:cs="Tahoma"/>
          <w:color w:val="auto"/>
          <w:szCs w:val="24"/>
        </w:rPr>
        <w:t xml:space="preserve"> тыс. рублей.       </w:t>
      </w:r>
    </w:p>
    <w:p w:rsidR="001511E7" w:rsidRPr="00A018D9" w:rsidRDefault="001511E7" w:rsidP="001511E7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Остаток по счету 40140000 «доходы будущих периодов» составляет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C0FA6">
        <w:rPr>
          <w:rFonts w:ascii="Times New Roman" w:eastAsia="Lucida Sans Unicode" w:hAnsi="Times New Roman" w:cs="Tahoma"/>
          <w:color w:val="auto"/>
          <w:szCs w:val="24"/>
        </w:rPr>
        <w:t>747,475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1511E7" w:rsidRPr="00A018D9" w:rsidRDefault="001511E7" w:rsidP="001511E7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Default="001511E7" w:rsidP="001511E7">
      <w:pPr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hAnsi="Times New Roman"/>
          <w:b/>
        </w:rPr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Бюджет сельского поселения за 1 квартал 2022 года исполнен: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доходам –  </w:t>
      </w:r>
      <w:r w:rsidR="001F3167">
        <w:rPr>
          <w:rFonts w:ascii="Times New Roman" w:hAnsi="Times New Roman"/>
        </w:rPr>
        <w:t>2 664,842</w:t>
      </w:r>
      <w:r>
        <w:rPr>
          <w:rFonts w:ascii="Times New Roman" w:hAnsi="Times New Roman"/>
        </w:rPr>
        <w:t xml:space="preserve"> тыс. рублей или на </w:t>
      </w:r>
      <w:r w:rsidR="001A74A3">
        <w:rPr>
          <w:rFonts w:ascii="Times New Roman" w:hAnsi="Times New Roman"/>
        </w:rPr>
        <w:t>2</w:t>
      </w:r>
      <w:r w:rsidR="001F3167">
        <w:rPr>
          <w:rFonts w:ascii="Times New Roman" w:hAnsi="Times New Roman"/>
        </w:rPr>
        <w:t>7,3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расходам – </w:t>
      </w:r>
      <w:r w:rsidR="00FD4960">
        <w:rPr>
          <w:rFonts w:ascii="Times New Roman" w:hAnsi="Times New Roman"/>
        </w:rPr>
        <w:t>2 979,646</w:t>
      </w:r>
      <w:r>
        <w:rPr>
          <w:rFonts w:ascii="Times New Roman" w:hAnsi="Times New Roman"/>
        </w:rPr>
        <w:t xml:space="preserve"> тыс. рублей или на </w:t>
      </w:r>
      <w:r w:rsidR="0084312E">
        <w:rPr>
          <w:rFonts w:ascii="Times New Roman" w:hAnsi="Times New Roman"/>
        </w:rPr>
        <w:t>28,</w:t>
      </w:r>
      <w:r w:rsidR="00FD496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с </w:t>
      </w:r>
      <w:r w:rsidR="00420F6E">
        <w:rPr>
          <w:rFonts w:ascii="Times New Roman" w:hAnsi="Times New Roman"/>
        </w:rPr>
        <w:t>дефицитом</w:t>
      </w:r>
      <w:r>
        <w:rPr>
          <w:rFonts w:ascii="Times New Roman" w:hAnsi="Times New Roman"/>
        </w:rPr>
        <w:t xml:space="preserve"> –  </w:t>
      </w:r>
      <w:r w:rsidR="009E02A2">
        <w:rPr>
          <w:rFonts w:ascii="Times New Roman" w:hAnsi="Times New Roman"/>
        </w:rPr>
        <w:t>314,804</w:t>
      </w:r>
      <w:r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</w:t>
      </w:r>
      <w:r w:rsidR="0062389D" w:rsidRPr="0062389D">
        <w:rPr>
          <w:rFonts w:ascii="Times New Roman" w:hAnsi="Times New Roman"/>
        </w:rPr>
        <w:t>Борискино-</w:t>
      </w:r>
      <w:proofErr w:type="spellStart"/>
      <w:r w:rsidR="0062389D" w:rsidRPr="0062389D">
        <w:rPr>
          <w:rFonts w:ascii="Times New Roman" w:hAnsi="Times New Roman"/>
        </w:rPr>
        <w:t>Игар</w:t>
      </w:r>
      <w:proofErr w:type="spellEnd"/>
      <w:r w:rsidRPr="0062389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Бюджет </w:t>
      </w:r>
      <w:r>
        <w:rPr>
          <w:rFonts w:ascii="Times New Roman" w:hAnsi="Times New Roman"/>
        </w:rPr>
        <w:t xml:space="preserve">сельского поселения </w:t>
      </w:r>
      <w:r w:rsidR="0062389D" w:rsidRPr="0062389D">
        <w:rPr>
          <w:rFonts w:ascii="Times New Roman" w:hAnsi="Times New Roman"/>
        </w:rPr>
        <w:t>Борискино-</w:t>
      </w:r>
      <w:proofErr w:type="spellStart"/>
      <w:r w:rsidR="0062389D" w:rsidRPr="0062389D">
        <w:rPr>
          <w:rFonts w:ascii="Times New Roman" w:hAnsi="Times New Roman"/>
        </w:rPr>
        <w:t>Игар</w:t>
      </w:r>
      <w:proofErr w:type="spellEnd"/>
      <w:r w:rsidR="0062389D" w:rsidRPr="0062389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</w:t>
      </w:r>
      <w:r w:rsidRPr="00D46131">
        <w:rPr>
          <w:rFonts w:ascii="Times New Roman" w:hAnsi="Times New Roman"/>
        </w:rPr>
        <w:t xml:space="preserve">Самарской области </w:t>
      </w:r>
      <w:r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03512C">
        <w:rPr>
          <w:rFonts w:ascii="Times New Roman" w:hAnsi="Times New Roman"/>
        </w:rPr>
        <w:t>2 282,470</w:t>
      </w:r>
      <w:r w:rsidRPr="001E5D7C">
        <w:rPr>
          <w:rFonts w:ascii="Times New Roman" w:hAnsi="Times New Roman"/>
        </w:rPr>
        <w:t xml:space="preserve"> тыс. рублей или </w:t>
      </w:r>
      <w:r w:rsidR="008A6D7E">
        <w:rPr>
          <w:rFonts w:ascii="Times New Roman" w:hAnsi="Times New Roman"/>
        </w:rPr>
        <w:t>8</w:t>
      </w:r>
      <w:r w:rsidR="00F436A2">
        <w:rPr>
          <w:rFonts w:ascii="Times New Roman" w:hAnsi="Times New Roman"/>
        </w:rPr>
        <w:t xml:space="preserve">5,7 </w:t>
      </w:r>
      <w:r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0F08D1">
        <w:rPr>
          <w:rFonts w:ascii="Times New Roman" w:hAnsi="Times New Roman"/>
        </w:rPr>
        <w:t>382,372</w:t>
      </w:r>
      <w:r w:rsidRPr="001E5D7C">
        <w:rPr>
          <w:rFonts w:ascii="Times New Roman" w:hAnsi="Times New Roman"/>
        </w:rPr>
        <w:t xml:space="preserve"> тыс. рублей или </w:t>
      </w:r>
      <w:r w:rsidR="00D81851">
        <w:rPr>
          <w:rFonts w:ascii="Times New Roman" w:hAnsi="Times New Roman"/>
        </w:rPr>
        <w:t>1</w:t>
      </w:r>
      <w:r w:rsidR="006E2ABA">
        <w:rPr>
          <w:rFonts w:ascii="Times New Roman" w:hAnsi="Times New Roman"/>
        </w:rPr>
        <w:t xml:space="preserve">4,3 </w:t>
      </w:r>
      <w:r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6F4AEC">
        <w:rPr>
          <w:rFonts w:ascii="Times New Roman" w:hAnsi="Times New Roman"/>
        </w:rPr>
        <w:t>6 547,457</w:t>
      </w:r>
      <w:r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B9685F">
        <w:rPr>
          <w:rFonts w:ascii="Times New Roman" w:hAnsi="Times New Roman"/>
        </w:rPr>
        <w:t>34,</w:t>
      </w:r>
      <w:r w:rsidR="006F4AEC">
        <w:rPr>
          <w:rFonts w:ascii="Times New Roman" w:hAnsi="Times New Roman"/>
        </w:rPr>
        <w:t>9</w:t>
      </w:r>
      <w:r w:rsidR="00B8316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%.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квартал 2022 года показывает, что поступления составили </w:t>
      </w:r>
      <w:r w:rsidR="004910DE">
        <w:rPr>
          <w:rFonts w:ascii="Times New Roman" w:hAnsi="Times New Roman"/>
        </w:rPr>
        <w:t>382,372</w:t>
      </w:r>
      <w:r w:rsidR="00BB1A24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тыс. рублей или </w:t>
      </w:r>
      <w:r w:rsidR="00BB1A24">
        <w:rPr>
          <w:rFonts w:ascii="Times New Roman" w:hAnsi="Times New Roman"/>
        </w:rPr>
        <w:t>1</w:t>
      </w:r>
      <w:r w:rsidR="004910DE">
        <w:rPr>
          <w:rFonts w:ascii="Times New Roman" w:hAnsi="Times New Roman"/>
        </w:rPr>
        <w:t xml:space="preserve">1,9 </w:t>
      </w:r>
      <w:r w:rsidRPr="001E5D7C">
        <w:rPr>
          <w:rFonts w:ascii="Times New Roman" w:hAnsi="Times New Roman"/>
        </w:rPr>
        <w:t>% к уточненным плановым назначениям (</w:t>
      </w:r>
      <w:r w:rsidR="00BB1A24">
        <w:rPr>
          <w:rFonts w:ascii="Times New Roman" w:hAnsi="Times New Roman"/>
        </w:rPr>
        <w:t>3</w:t>
      </w:r>
      <w:r w:rsidR="004910DE">
        <w:rPr>
          <w:rFonts w:ascii="Times New Roman" w:hAnsi="Times New Roman"/>
        </w:rPr>
        <w:t> 219,619</w:t>
      </w:r>
      <w:r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тыс. рублей).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695955">
        <w:rPr>
          <w:rFonts w:ascii="Times New Roman" w:hAnsi="Times New Roman"/>
        </w:rPr>
        <w:t>1</w:t>
      </w:r>
      <w:r w:rsidR="00EE08F1">
        <w:rPr>
          <w:rFonts w:ascii="Times New Roman" w:hAnsi="Times New Roman"/>
        </w:rPr>
        <w:t>0</w:t>
      </w:r>
      <w:r w:rsidR="00221357">
        <w:rPr>
          <w:rFonts w:ascii="Times New Roman" w:hAnsi="Times New Roman"/>
        </w:rPr>
        <w:t> 313,16</w:t>
      </w:r>
      <w:r w:rsidR="00993AAD">
        <w:rPr>
          <w:rFonts w:ascii="Times New Roman" w:hAnsi="Times New Roman"/>
        </w:rPr>
        <w:t>1</w:t>
      </w:r>
      <w:r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221357">
        <w:rPr>
          <w:rFonts w:ascii="Times New Roman" w:hAnsi="Times New Roman"/>
        </w:rPr>
        <w:t>2 979,646</w:t>
      </w:r>
      <w:r w:rsidRPr="001E5D7C">
        <w:rPr>
          <w:rFonts w:ascii="Times New Roman" w:hAnsi="Times New Roman"/>
        </w:rPr>
        <w:t xml:space="preserve"> тыс. рублей или </w:t>
      </w:r>
      <w:r w:rsidR="00EE08F1">
        <w:rPr>
          <w:rFonts w:ascii="Times New Roman" w:hAnsi="Times New Roman"/>
        </w:rPr>
        <w:t>28,</w:t>
      </w:r>
      <w:r w:rsidR="00221357">
        <w:rPr>
          <w:rFonts w:ascii="Times New Roman" w:hAnsi="Times New Roman"/>
        </w:rPr>
        <w:t xml:space="preserve">9 </w:t>
      </w:r>
      <w:r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EE08F1">
        <w:rPr>
          <w:rFonts w:ascii="Times New Roman" w:hAnsi="Times New Roman"/>
        </w:rPr>
        <w:t>7</w:t>
      </w:r>
      <w:r w:rsidR="00135D01">
        <w:rPr>
          <w:rFonts w:ascii="Times New Roman" w:hAnsi="Times New Roman"/>
        </w:rPr>
        <w:t> 333,51</w:t>
      </w:r>
      <w:r w:rsidR="00F86139">
        <w:rPr>
          <w:rFonts w:ascii="Times New Roman" w:hAnsi="Times New Roman"/>
        </w:rPr>
        <w:t>5</w:t>
      </w:r>
      <w:r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>
        <w:rPr>
          <w:rFonts w:ascii="Times New Roman" w:hAnsi="Times New Roman"/>
        </w:rPr>
        <w:t>сельского поселения</w:t>
      </w:r>
      <w:r w:rsidRPr="001E5D7C">
        <w:rPr>
          <w:rFonts w:ascii="Times New Roman" w:hAnsi="Times New Roman"/>
        </w:rPr>
        <w:t xml:space="preserve"> за 1 квартал 2022 года наибольший удельный вес занимают следующие направления расходов: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E93697">
        <w:rPr>
          <w:rFonts w:ascii="Times New Roman" w:hAnsi="Times New Roman"/>
        </w:rPr>
        <w:t>3</w:t>
      </w:r>
      <w:r w:rsidR="002726C6">
        <w:rPr>
          <w:rFonts w:ascii="Times New Roman" w:hAnsi="Times New Roman"/>
        </w:rPr>
        <w:t>5,</w:t>
      </w:r>
      <w:r w:rsidR="00F971E9">
        <w:rPr>
          <w:rFonts w:ascii="Times New Roman" w:hAnsi="Times New Roman"/>
        </w:rPr>
        <w:t xml:space="preserve">7 </w:t>
      </w:r>
      <w:r w:rsidRPr="008813EF">
        <w:rPr>
          <w:rFonts w:ascii="Times New Roman" w:hAnsi="Times New Roman"/>
        </w:rPr>
        <w:t xml:space="preserve">% или </w:t>
      </w:r>
      <w:r w:rsidR="008F5E53">
        <w:rPr>
          <w:rFonts w:ascii="Times New Roman" w:hAnsi="Times New Roman"/>
        </w:rPr>
        <w:t>1</w:t>
      </w:r>
      <w:r w:rsidR="00F971E9">
        <w:rPr>
          <w:rFonts w:ascii="Times New Roman" w:hAnsi="Times New Roman"/>
        </w:rPr>
        <w:t> </w:t>
      </w:r>
      <w:r w:rsidR="002726C6">
        <w:rPr>
          <w:rFonts w:ascii="Times New Roman" w:hAnsi="Times New Roman"/>
        </w:rPr>
        <w:t>0</w:t>
      </w:r>
      <w:r w:rsidR="00F971E9">
        <w:rPr>
          <w:rFonts w:ascii="Times New Roman" w:hAnsi="Times New Roman"/>
        </w:rPr>
        <w:t>64,142</w:t>
      </w:r>
      <w:r w:rsidRPr="008813EF">
        <w:rPr>
          <w:rFonts w:ascii="Times New Roman" w:hAnsi="Times New Roman"/>
        </w:rPr>
        <w:t xml:space="preserve"> тыс. рублей;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F971E9">
        <w:rPr>
          <w:rFonts w:ascii="Times New Roman" w:hAnsi="Times New Roman"/>
        </w:rPr>
        <w:t>32,5</w:t>
      </w:r>
      <w:r w:rsidRPr="00BD4F1D">
        <w:rPr>
          <w:rFonts w:ascii="Times New Roman" w:hAnsi="Times New Roman"/>
        </w:rPr>
        <w:t xml:space="preserve"> % или </w:t>
      </w:r>
      <w:r w:rsidR="00F971E9">
        <w:rPr>
          <w:rFonts w:ascii="Times New Roman" w:hAnsi="Times New Roman"/>
        </w:rPr>
        <w:t>969,49</w:t>
      </w:r>
      <w:r w:rsidR="006A5298">
        <w:rPr>
          <w:rFonts w:ascii="Times New Roman" w:hAnsi="Times New Roman"/>
        </w:rPr>
        <w:t>3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</w:t>
      </w:r>
      <w:r w:rsidR="00BD12CF">
        <w:rPr>
          <w:rFonts w:ascii="Times New Roman" w:hAnsi="Times New Roman"/>
        </w:rPr>
        <w:t xml:space="preserve">16,8 </w:t>
      </w:r>
      <w:r w:rsidRPr="001E5D7C">
        <w:rPr>
          <w:rFonts w:ascii="Times New Roman" w:hAnsi="Times New Roman"/>
        </w:rPr>
        <w:t xml:space="preserve">% или </w:t>
      </w:r>
      <w:r w:rsidR="00BD12CF">
        <w:rPr>
          <w:rFonts w:ascii="Times New Roman" w:hAnsi="Times New Roman"/>
        </w:rPr>
        <w:t>500,700</w:t>
      </w:r>
      <w:r w:rsidRPr="001E5D7C">
        <w:rPr>
          <w:rFonts w:ascii="Times New Roman" w:hAnsi="Times New Roman"/>
        </w:rPr>
        <w:t xml:space="preserve"> тыс. рублей;</w:t>
      </w:r>
    </w:p>
    <w:p w:rsidR="00E83206" w:rsidRDefault="007429D9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 </w:t>
      </w:r>
      <w:r w:rsidR="00E83206" w:rsidRPr="00E83206">
        <w:rPr>
          <w:rFonts w:ascii="Times New Roman" w:hAnsi="Times New Roman"/>
        </w:rPr>
        <w:t xml:space="preserve">Жилищно-коммунальное хозяйство – </w:t>
      </w:r>
      <w:r w:rsidR="00E83206">
        <w:rPr>
          <w:rFonts w:ascii="Times New Roman" w:hAnsi="Times New Roman"/>
        </w:rPr>
        <w:t xml:space="preserve">4,3 </w:t>
      </w:r>
      <w:r w:rsidR="00E83206" w:rsidRPr="00E83206">
        <w:rPr>
          <w:rFonts w:ascii="Times New Roman" w:hAnsi="Times New Roman"/>
        </w:rPr>
        <w:t xml:space="preserve">% ли </w:t>
      </w:r>
      <w:r w:rsidR="00E83206">
        <w:rPr>
          <w:rFonts w:ascii="Times New Roman" w:hAnsi="Times New Roman"/>
        </w:rPr>
        <w:t>128,45</w:t>
      </w:r>
      <w:r w:rsidR="00E14E17">
        <w:rPr>
          <w:rFonts w:ascii="Times New Roman" w:hAnsi="Times New Roman"/>
        </w:rPr>
        <w:t>1</w:t>
      </w:r>
      <w:r w:rsidR="00E83206" w:rsidRPr="00E83206">
        <w:rPr>
          <w:rFonts w:ascii="Times New Roman" w:hAnsi="Times New Roman"/>
        </w:rPr>
        <w:t xml:space="preserve"> тыс. рублей</w:t>
      </w:r>
      <w:r w:rsidR="00E83206">
        <w:rPr>
          <w:rFonts w:ascii="Times New Roman" w:hAnsi="Times New Roman"/>
        </w:rPr>
        <w:t>;</w:t>
      </w:r>
    </w:p>
    <w:p w:rsidR="007429D9" w:rsidRDefault="0003081B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5. </w:t>
      </w:r>
      <w:r w:rsidR="00BC5DE6">
        <w:rPr>
          <w:rFonts w:ascii="Times New Roman" w:hAnsi="Times New Roman"/>
        </w:rPr>
        <w:t>Образование</w:t>
      </w:r>
      <w:r w:rsidR="007429D9">
        <w:rPr>
          <w:rFonts w:ascii="Times New Roman" w:hAnsi="Times New Roman"/>
        </w:rPr>
        <w:t xml:space="preserve"> - </w:t>
      </w:r>
      <w:r w:rsidR="0006546B">
        <w:rPr>
          <w:rFonts w:ascii="Times New Roman" w:hAnsi="Times New Roman"/>
        </w:rPr>
        <w:t xml:space="preserve">  </w:t>
      </w:r>
      <w:r w:rsidR="00815165">
        <w:rPr>
          <w:rFonts w:ascii="Times New Roman" w:hAnsi="Times New Roman"/>
        </w:rPr>
        <w:t xml:space="preserve">3,6 </w:t>
      </w:r>
      <w:r w:rsidR="00B2306C">
        <w:rPr>
          <w:rFonts w:ascii="Times New Roman" w:hAnsi="Times New Roman"/>
        </w:rPr>
        <w:t xml:space="preserve">% </w:t>
      </w:r>
      <w:r w:rsidR="0006546B">
        <w:rPr>
          <w:rFonts w:ascii="Times New Roman" w:hAnsi="Times New Roman"/>
        </w:rPr>
        <w:t xml:space="preserve">или </w:t>
      </w:r>
      <w:r w:rsidR="00815165">
        <w:rPr>
          <w:rFonts w:ascii="Times New Roman" w:hAnsi="Times New Roman"/>
        </w:rPr>
        <w:t>108,260</w:t>
      </w:r>
      <w:r w:rsidR="0006546B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>.</w:t>
      </w:r>
    </w:p>
    <w:p w:rsidR="001511E7" w:rsidRPr="001E5D7C" w:rsidRDefault="0064593F" w:rsidP="00E378A4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511E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 Ниже других подразделов функциональной классификации расходов бюджета исполнены расходы по подразделам: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lastRenderedPageBreak/>
        <w:t xml:space="preserve">     1. </w:t>
      </w:r>
      <w:r>
        <w:rPr>
          <w:rFonts w:ascii="Times New Roman" w:hAnsi="Times New Roman"/>
        </w:rPr>
        <w:t xml:space="preserve">Национальная </w:t>
      </w:r>
      <w:r w:rsidR="00F96C60">
        <w:rPr>
          <w:rFonts w:ascii="Times New Roman" w:hAnsi="Times New Roman"/>
        </w:rPr>
        <w:t>оборона</w:t>
      </w:r>
      <w:r w:rsidRPr="001E5D7C">
        <w:rPr>
          <w:rFonts w:ascii="Times New Roman" w:hAnsi="Times New Roman"/>
        </w:rPr>
        <w:t xml:space="preserve"> – </w:t>
      </w:r>
      <w:r w:rsidR="00134108">
        <w:rPr>
          <w:rFonts w:ascii="Times New Roman" w:hAnsi="Times New Roman"/>
        </w:rPr>
        <w:t>1</w:t>
      </w:r>
      <w:r w:rsidR="00694F83">
        <w:rPr>
          <w:rFonts w:ascii="Times New Roman" w:hAnsi="Times New Roman"/>
        </w:rPr>
        <w:t>6,868</w:t>
      </w:r>
      <w:r w:rsidR="00F96C60">
        <w:rPr>
          <w:rFonts w:ascii="Times New Roman" w:hAnsi="Times New Roman"/>
        </w:rPr>
        <w:t xml:space="preserve"> тыс. рублей или </w:t>
      </w:r>
      <w:r w:rsidR="00134108">
        <w:rPr>
          <w:rFonts w:ascii="Times New Roman" w:hAnsi="Times New Roman"/>
        </w:rPr>
        <w:t>0,</w:t>
      </w:r>
      <w:r w:rsidR="00694F83">
        <w:rPr>
          <w:rFonts w:ascii="Times New Roman" w:hAnsi="Times New Roman"/>
        </w:rPr>
        <w:t>6</w:t>
      </w:r>
      <w:r w:rsidR="00FC3F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6F717E">
        <w:rPr>
          <w:rFonts w:ascii="Times New Roman" w:hAnsi="Times New Roman"/>
        </w:rPr>
        <w:t xml:space="preserve">7. Кассовое исполнение бюджета сельского поселения по расходам, предусмотренным на реализацию муниципальных программ составило </w:t>
      </w:r>
      <w:r w:rsidR="000C1AD2">
        <w:rPr>
          <w:rFonts w:ascii="Times New Roman" w:hAnsi="Times New Roman"/>
        </w:rPr>
        <w:t>2 979,646</w:t>
      </w:r>
      <w:r w:rsidRPr="006F717E">
        <w:rPr>
          <w:rFonts w:ascii="Times New Roman" w:hAnsi="Times New Roman"/>
        </w:rPr>
        <w:t xml:space="preserve"> тыс. рублей или </w:t>
      </w:r>
      <w:r w:rsidR="004F2B88">
        <w:rPr>
          <w:rFonts w:ascii="Times New Roman" w:hAnsi="Times New Roman"/>
        </w:rPr>
        <w:t>29,0</w:t>
      </w:r>
      <w:r w:rsidR="0018431B">
        <w:rPr>
          <w:rFonts w:ascii="Times New Roman" w:hAnsi="Times New Roman"/>
        </w:rPr>
        <w:t xml:space="preserve"> </w:t>
      </w:r>
      <w:r w:rsidRPr="006F717E">
        <w:rPr>
          <w:rFonts w:ascii="Times New Roman" w:hAnsi="Times New Roman"/>
        </w:rPr>
        <w:t>% сводной бюджетной росписи.</w:t>
      </w:r>
      <w:r w:rsidRPr="001E5D7C">
        <w:rPr>
          <w:rFonts w:ascii="Times New Roman" w:hAnsi="Times New Roman"/>
        </w:rPr>
        <w:t xml:space="preserve">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1E5D7C">
        <w:rPr>
          <w:rFonts w:ascii="Times New Roman" w:hAnsi="Times New Roman"/>
        </w:rPr>
        <w:t xml:space="preserve"> По состоянию на 01.04.2022 года дебиторская задолженность (за исключением счетов бюджетного учета </w:t>
      </w:r>
      <w:r w:rsidR="00B83161">
        <w:rPr>
          <w:rFonts w:ascii="Times New Roman" w:hAnsi="Times New Roman"/>
        </w:rPr>
        <w:t>0</w:t>
      </w:r>
      <w:r w:rsidRPr="001E5D7C">
        <w:rPr>
          <w:rFonts w:ascii="Times New Roman" w:hAnsi="Times New Roman"/>
        </w:rPr>
        <w:t xml:space="preserve"> 205 51 000 «Расчеты по поступлениям текущего характера от других бюджетов бюджетной системы Российской Федерации» составила </w:t>
      </w:r>
      <w:r w:rsidR="008975FE">
        <w:rPr>
          <w:rFonts w:ascii="Times New Roman" w:hAnsi="Times New Roman"/>
        </w:rPr>
        <w:t>2 065,247</w:t>
      </w:r>
      <w:r w:rsidRPr="001E5D7C">
        <w:rPr>
          <w:rFonts w:ascii="Times New Roman" w:hAnsi="Times New Roman"/>
        </w:rPr>
        <w:t xml:space="preserve"> тыс. рублей и у</w:t>
      </w:r>
      <w:r w:rsidR="005254DF">
        <w:rPr>
          <w:rFonts w:ascii="Times New Roman" w:hAnsi="Times New Roman"/>
        </w:rPr>
        <w:t>меньшилась</w:t>
      </w:r>
      <w:r w:rsidRPr="001E5D7C">
        <w:rPr>
          <w:rFonts w:ascii="Times New Roman" w:hAnsi="Times New Roman"/>
        </w:rPr>
        <w:t xml:space="preserve"> на </w:t>
      </w:r>
      <w:r w:rsidR="005254DF">
        <w:rPr>
          <w:rFonts w:ascii="Times New Roman" w:hAnsi="Times New Roman"/>
        </w:rPr>
        <w:t>3,048</w:t>
      </w:r>
      <w:r w:rsidRPr="001E5D7C">
        <w:rPr>
          <w:rFonts w:ascii="Times New Roman" w:hAnsi="Times New Roman"/>
        </w:rPr>
        <w:t xml:space="preserve"> тыс. рублей или на </w:t>
      </w:r>
      <w:r w:rsidR="00014F23">
        <w:rPr>
          <w:rFonts w:ascii="Times New Roman" w:hAnsi="Times New Roman"/>
        </w:rPr>
        <w:t>0,1</w:t>
      </w:r>
      <w:r>
        <w:rPr>
          <w:rFonts w:ascii="Times New Roman" w:hAnsi="Times New Roman"/>
        </w:rPr>
        <w:t>%.</w:t>
      </w:r>
      <w:r w:rsidRPr="001E5D7C">
        <w:rPr>
          <w:rFonts w:ascii="Times New Roman" w:hAnsi="Times New Roman"/>
        </w:rPr>
        <w:t xml:space="preserve"> </w:t>
      </w:r>
    </w:p>
    <w:p w:rsidR="001511E7" w:rsidRPr="00FE2308" w:rsidRDefault="006C0B4C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1511E7" w:rsidRPr="00FE2308">
        <w:rPr>
          <w:rFonts w:ascii="Times New Roman" w:hAnsi="Times New Roman"/>
        </w:rPr>
        <w:t xml:space="preserve">По состоянию на 01.04.2022 года кредиторская задолженность составила </w:t>
      </w:r>
      <w:r w:rsidR="001321C4">
        <w:rPr>
          <w:rFonts w:ascii="Times New Roman" w:hAnsi="Times New Roman"/>
        </w:rPr>
        <w:t>883,014</w:t>
      </w:r>
      <w:r w:rsidR="001511E7" w:rsidRPr="00FE2308">
        <w:rPr>
          <w:rFonts w:ascii="Times New Roman" w:hAnsi="Times New Roman"/>
        </w:rPr>
        <w:t xml:space="preserve"> тыс. рублей и увеличилась на </w:t>
      </w:r>
      <w:r w:rsidR="008F3035">
        <w:rPr>
          <w:rFonts w:ascii="Times New Roman" w:hAnsi="Times New Roman"/>
        </w:rPr>
        <w:t>285,848</w:t>
      </w:r>
      <w:r w:rsidR="001511E7" w:rsidRPr="00FE2308">
        <w:rPr>
          <w:rFonts w:ascii="Times New Roman" w:hAnsi="Times New Roman"/>
        </w:rPr>
        <w:t xml:space="preserve"> тыс. рублей или на </w:t>
      </w:r>
      <w:r w:rsidR="008F3035">
        <w:rPr>
          <w:rFonts w:ascii="Times New Roman" w:hAnsi="Times New Roman"/>
        </w:rPr>
        <w:t xml:space="preserve">47,9 </w:t>
      </w:r>
      <w:r w:rsidR="001511E7" w:rsidRPr="00FE2308">
        <w:rPr>
          <w:rFonts w:ascii="Times New Roman" w:hAnsi="Times New Roman"/>
        </w:rPr>
        <w:t>%.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bookmarkStart w:id="6" w:name="_GoBack"/>
      <w:bookmarkEnd w:id="6"/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счетам:</w:t>
      </w:r>
    </w:p>
    <w:p w:rsidR="001511E7" w:rsidRPr="00E36C66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CC09C1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205 00 000 «</w:t>
      </w:r>
      <w:r w:rsidRPr="00E36C66">
        <w:rPr>
          <w:rFonts w:ascii="Times New Roman" w:hAnsi="Times New Roman"/>
        </w:rPr>
        <w:t>Расчеты по доходам</w:t>
      </w:r>
      <w:r>
        <w:rPr>
          <w:rFonts w:ascii="Times New Roman" w:hAnsi="Times New Roman"/>
        </w:rPr>
        <w:t xml:space="preserve">» составил </w:t>
      </w:r>
      <w:r w:rsidR="00F8564D">
        <w:rPr>
          <w:rFonts w:ascii="Times New Roman" w:hAnsi="Times New Roman"/>
        </w:rPr>
        <w:t>530,433</w:t>
      </w:r>
      <w:r>
        <w:rPr>
          <w:rFonts w:ascii="Times New Roman" w:hAnsi="Times New Roman"/>
        </w:rPr>
        <w:t xml:space="preserve"> тыс. рублей или </w:t>
      </w:r>
      <w:r w:rsidR="00F8564D">
        <w:rPr>
          <w:rFonts w:ascii="Times New Roman" w:hAnsi="Times New Roman"/>
        </w:rPr>
        <w:t xml:space="preserve">60,1 </w:t>
      </w:r>
      <w:r>
        <w:rPr>
          <w:rFonts w:ascii="Times New Roman" w:hAnsi="Times New Roman"/>
        </w:rPr>
        <w:t>% общего объема кредиторской задолженности;</w:t>
      </w:r>
    </w:p>
    <w:p w:rsidR="001511E7" w:rsidRPr="00FE2308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счет </w:t>
      </w:r>
      <w:r w:rsidR="00CC09C1">
        <w:rPr>
          <w:rFonts w:ascii="Times New Roman" w:hAnsi="Times New Roman"/>
        </w:rPr>
        <w:t xml:space="preserve">0 </w:t>
      </w:r>
      <w:r w:rsidRPr="00FE2308">
        <w:rPr>
          <w:rFonts w:ascii="Times New Roman" w:hAnsi="Times New Roman"/>
        </w:rPr>
        <w:t xml:space="preserve">302 00 000 «Расчеты по принятым обязательствам» составил </w:t>
      </w:r>
      <w:r w:rsidR="00B11A06">
        <w:rPr>
          <w:rFonts w:ascii="Times New Roman" w:hAnsi="Times New Roman"/>
        </w:rPr>
        <w:t>273,24</w:t>
      </w:r>
      <w:r w:rsidR="00397F74">
        <w:rPr>
          <w:rFonts w:ascii="Times New Roman" w:hAnsi="Times New Roman"/>
        </w:rPr>
        <w:t>2</w:t>
      </w:r>
      <w:r w:rsidRPr="00FE2308">
        <w:rPr>
          <w:rFonts w:ascii="Times New Roman" w:hAnsi="Times New Roman"/>
        </w:rPr>
        <w:t xml:space="preserve"> тыс. рублей или </w:t>
      </w:r>
      <w:r w:rsidR="00397F74">
        <w:rPr>
          <w:rFonts w:ascii="Times New Roman" w:hAnsi="Times New Roman"/>
        </w:rPr>
        <w:t xml:space="preserve">30,9 </w:t>
      </w:r>
      <w:r w:rsidRPr="00FE2308">
        <w:rPr>
          <w:rFonts w:ascii="Times New Roman" w:hAnsi="Times New Roman"/>
        </w:rPr>
        <w:t>% общего объема кредиторской задолженности;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счет </w:t>
      </w:r>
      <w:r w:rsidR="00CC09C1">
        <w:rPr>
          <w:rFonts w:ascii="Times New Roman" w:hAnsi="Times New Roman"/>
        </w:rPr>
        <w:t xml:space="preserve">0 </w:t>
      </w:r>
      <w:r w:rsidRPr="00FE2308">
        <w:rPr>
          <w:rFonts w:ascii="Times New Roman" w:hAnsi="Times New Roman"/>
        </w:rPr>
        <w:t xml:space="preserve">303 00 000 «Расчеты по платежам в бюджеты» составил </w:t>
      </w:r>
      <w:r w:rsidR="00C520B0">
        <w:rPr>
          <w:rFonts w:ascii="Times New Roman" w:hAnsi="Times New Roman"/>
        </w:rPr>
        <w:t>79,339</w:t>
      </w:r>
      <w:r w:rsidRPr="00FE2308">
        <w:rPr>
          <w:rFonts w:ascii="Times New Roman" w:hAnsi="Times New Roman"/>
        </w:rPr>
        <w:t xml:space="preserve"> тыс. рублей или </w:t>
      </w:r>
      <w:r w:rsidR="00C520B0">
        <w:rPr>
          <w:rFonts w:ascii="Times New Roman" w:hAnsi="Times New Roman"/>
        </w:rPr>
        <w:t xml:space="preserve">9 </w:t>
      </w:r>
      <w:r w:rsidRPr="00FE2308">
        <w:rPr>
          <w:rFonts w:ascii="Times New Roman" w:hAnsi="Times New Roman"/>
        </w:rPr>
        <w:t>% общего объема кредиторской задолженности.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</w:p>
    <w:p w:rsidR="001511E7" w:rsidRDefault="001511E7" w:rsidP="001511E7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992A19">
        <w:rPr>
          <w:rFonts w:ascii="Times New Roman" w:hAnsi="Times New Roman"/>
          <w:b/>
        </w:rPr>
        <w:t>. Предложения:</w:t>
      </w:r>
    </w:p>
    <w:p w:rsidR="0051108B" w:rsidRPr="00992A19" w:rsidRDefault="0051108B" w:rsidP="001511E7">
      <w:pPr>
        <w:ind w:firstLine="708"/>
        <w:jc w:val="center"/>
        <w:rPr>
          <w:rFonts w:ascii="Times New Roman" w:hAnsi="Times New Roman"/>
          <w:b/>
        </w:rPr>
      </w:pP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По результатам анализа исполнения бюджета </w:t>
      </w:r>
      <w:r>
        <w:rPr>
          <w:rFonts w:ascii="Times New Roman" w:hAnsi="Times New Roman"/>
        </w:rPr>
        <w:t xml:space="preserve">сельского поселения </w:t>
      </w:r>
      <w:r w:rsidR="0062389D" w:rsidRPr="0062389D">
        <w:rPr>
          <w:rFonts w:ascii="Times New Roman" w:hAnsi="Times New Roman"/>
        </w:rPr>
        <w:t>Борискино-</w:t>
      </w:r>
      <w:proofErr w:type="spellStart"/>
      <w:r w:rsidR="0062389D" w:rsidRPr="0062389D">
        <w:rPr>
          <w:rFonts w:ascii="Times New Roman" w:hAnsi="Times New Roman"/>
        </w:rPr>
        <w:t>Игар</w:t>
      </w:r>
      <w:proofErr w:type="spellEnd"/>
      <w:r w:rsidRPr="0062389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за 1 квартал 2022 года Счетная палата 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предлагает: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Направить заключение Счетной палаты 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на отчет об исполнении бюджета</w:t>
      </w:r>
      <w:r w:rsidR="0054342A">
        <w:rPr>
          <w:rFonts w:ascii="Times New Roman" w:hAnsi="Times New Roman"/>
        </w:rPr>
        <w:t xml:space="preserve"> </w:t>
      </w:r>
      <w:r w:rsidR="0054342A" w:rsidRPr="0054342A">
        <w:rPr>
          <w:rFonts w:ascii="Times New Roman" w:hAnsi="Times New Roman"/>
        </w:rPr>
        <w:t>сельского поселения Борискино-</w:t>
      </w:r>
      <w:proofErr w:type="spellStart"/>
      <w:r w:rsidR="0054342A" w:rsidRPr="0054342A">
        <w:rPr>
          <w:rFonts w:ascii="Times New Roman" w:hAnsi="Times New Roman"/>
        </w:rPr>
        <w:t>Игар</w:t>
      </w:r>
      <w:proofErr w:type="spellEnd"/>
      <w:r w:rsidRPr="0054342A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за 1 квартал 2022 года Главе </w:t>
      </w:r>
      <w:r>
        <w:rPr>
          <w:rFonts w:ascii="Times New Roman" w:hAnsi="Times New Roman"/>
        </w:rPr>
        <w:t xml:space="preserve">сельского поселения </w:t>
      </w:r>
      <w:r w:rsidR="0062389D" w:rsidRPr="0062389D">
        <w:rPr>
          <w:rFonts w:ascii="Times New Roman" w:hAnsi="Times New Roman"/>
        </w:rPr>
        <w:t>Борискино-</w:t>
      </w:r>
      <w:proofErr w:type="spellStart"/>
      <w:r w:rsidR="0062389D" w:rsidRPr="0062389D">
        <w:rPr>
          <w:rFonts w:ascii="Times New Roman" w:hAnsi="Times New Roman"/>
        </w:rPr>
        <w:t>Игар</w:t>
      </w:r>
      <w:proofErr w:type="spellEnd"/>
      <w:r w:rsidRPr="0062389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3E6F8A" w:rsidRDefault="003E6F8A" w:rsidP="001511E7">
      <w:pPr>
        <w:jc w:val="both"/>
        <w:rPr>
          <w:rFonts w:ascii="Times New Roman" w:hAnsi="Times New Roman"/>
        </w:rPr>
      </w:pPr>
    </w:p>
    <w:p w:rsidR="003E6F8A" w:rsidRDefault="003E6F8A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1511E7" w:rsidRDefault="001511E7" w:rsidP="001511E7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p w:rsidR="00986207" w:rsidRDefault="00986207" w:rsidP="001511E7">
      <w:pPr>
        <w:spacing w:line="360" w:lineRule="auto"/>
        <w:ind w:firstLine="708"/>
        <w:jc w:val="center"/>
      </w:pPr>
    </w:p>
    <w:sectPr w:rsidR="00986207" w:rsidSect="00616D6D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82" w:rsidRDefault="000B0C82" w:rsidP="00693CC9">
      <w:pPr>
        <w:spacing w:line="240" w:lineRule="auto"/>
      </w:pPr>
      <w:r>
        <w:separator/>
      </w:r>
    </w:p>
  </w:endnote>
  <w:endnote w:type="continuationSeparator" w:id="0">
    <w:p w:rsidR="000B0C82" w:rsidRDefault="000B0C82" w:rsidP="00693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118752"/>
      <w:docPartObj>
        <w:docPartGallery w:val="Page Numbers (Bottom of Page)"/>
        <w:docPartUnique/>
      </w:docPartObj>
    </w:sdtPr>
    <w:sdtEndPr/>
    <w:sdtContent>
      <w:p w:rsidR="00693CC9" w:rsidRDefault="00693C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4C">
          <w:rPr>
            <w:noProof/>
          </w:rPr>
          <w:t>8</w:t>
        </w:r>
        <w:r>
          <w:fldChar w:fldCharType="end"/>
        </w:r>
      </w:p>
    </w:sdtContent>
  </w:sdt>
  <w:p w:rsidR="00693CC9" w:rsidRDefault="00693C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82" w:rsidRDefault="000B0C82" w:rsidP="00693CC9">
      <w:pPr>
        <w:spacing w:line="240" w:lineRule="auto"/>
      </w:pPr>
      <w:r>
        <w:separator/>
      </w:r>
    </w:p>
  </w:footnote>
  <w:footnote w:type="continuationSeparator" w:id="0">
    <w:p w:rsidR="000B0C82" w:rsidRDefault="000B0C82" w:rsidP="00693C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3E41"/>
    <w:rsid w:val="000055B8"/>
    <w:rsid w:val="00005BFD"/>
    <w:rsid w:val="00010E14"/>
    <w:rsid w:val="00011BBA"/>
    <w:rsid w:val="0001362F"/>
    <w:rsid w:val="00013924"/>
    <w:rsid w:val="00014F23"/>
    <w:rsid w:val="0001714C"/>
    <w:rsid w:val="000177DF"/>
    <w:rsid w:val="00017C57"/>
    <w:rsid w:val="000226B8"/>
    <w:rsid w:val="00025412"/>
    <w:rsid w:val="000264C0"/>
    <w:rsid w:val="0002681D"/>
    <w:rsid w:val="000304BA"/>
    <w:rsid w:val="0003081B"/>
    <w:rsid w:val="000312AB"/>
    <w:rsid w:val="0003133D"/>
    <w:rsid w:val="000317B4"/>
    <w:rsid w:val="00033F25"/>
    <w:rsid w:val="0003512C"/>
    <w:rsid w:val="0003648D"/>
    <w:rsid w:val="00041186"/>
    <w:rsid w:val="000426C7"/>
    <w:rsid w:val="00044BDB"/>
    <w:rsid w:val="000475E0"/>
    <w:rsid w:val="000523C5"/>
    <w:rsid w:val="00053086"/>
    <w:rsid w:val="000541A5"/>
    <w:rsid w:val="000560FC"/>
    <w:rsid w:val="000567A1"/>
    <w:rsid w:val="0006037E"/>
    <w:rsid w:val="00062960"/>
    <w:rsid w:val="00064B44"/>
    <w:rsid w:val="0006546B"/>
    <w:rsid w:val="00067B0D"/>
    <w:rsid w:val="0007121D"/>
    <w:rsid w:val="0007121F"/>
    <w:rsid w:val="0007204C"/>
    <w:rsid w:val="00072706"/>
    <w:rsid w:val="00072FA2"/>
    <w:rsid w:val="00073317"/>
    <w:rsid w:val="00076B7B"/>
    <w:rsid w:val="00080CBA"/>
    <w:rsid w:val="000816BF"/>
    <w:rsid w:val="00084E6F"/>
    <w:rsid w:val="00090181"/>
    <w:rsid w:val="00090728"/>
    <w:rsid w:val="0009176D"/>
    <w:rsid w:val="0009196F"/>
    <w:rsid w:val="000921C4"/>
    <w:rsid w:val="0009287F"/>
    <w:rsid w:val="00092D3E"/>
    <w:rsid w:val="000949AB"/>
    <w:rsid w:val="000955A2"/>
    <w:rsid w:val="000968D6"/>
    <w:rsid w:val="00096F4A"/>
    <w:rsid w:val="000A1169"/>
    <w:rsid w:val="000A2DAF"/>
    <w:rsid w:val="000B0C82"/>
    <w:rsid w:val="000B1D1B"/>
    <w:rsid w:val="000B28F2"/>
    <w:rsid w:val="000B30C5"/>
    <w:rsid w:val="000B5D46"/>
    <w:rsid w:val="000B7BA6"/>
    <w:rsid w:val="000C1AD2"/>
    <w:rsid w:val="000D1119"/>
    <w:rsid w:val="000E0716"/>
    <w:rsid w:val="000E1F7F"/>
    <w:rsid w:val="000E3853"/>
    <w:rsid w:val="000E5B62"/>
    <w:rsid w:val="000E71DC"/>
    <w:rsid w:val="000E72A6"/>
    <w:rsid w:val="000E7F3C"/>
    <w:rsid w:val="000F08D1"/>
    <w:rsid w:val="000F480C"/>
    <w:rsid w:val="000F7C3E"/>
    <w:rsid w:val="000F7F79"/>
    <w:rsid w:val="00100F88"/>
    <w:rsid w:val="00102890"/>
    <w:rsid w:val="00104DDF"/>
    <w:rsid w:val="00110622"/>
    <w:rsid w:val="00114D90"/>
    <w:rsid w:val="00117D81"/>
    <w:rsid w:val="00121FA5"/>
    <w:rsid w:val="0012251E"/>
    <w:rsid w:val="001237EF"/>
    <w:rsid w:val="0012404A"/>
    <w:rsid w:val="00124355"/>
    <w:rsid w:val="001301C9"/>
    <w:rsid w:val="00130E3A"/>
    <w:rsid w:val="00130EC0"/>
    <w:rsid w:val="001321C4"/>
    <w:rsid w:val="00134108"/>
    <w:rsid w:val="001351C6"/>
    <w:rsid w:val="00135D01"/>
    <w:rsid w:val="00137F88"/>
    <w:rsid w:val="001457E8"/>
    <w:rsid w:val="001461E6"/>
    <w:rsid w:val="00146CB2"/>
    <w:rsid w:val="001511E7"/>
    <w:rsid w:val="00152352"/>
    <w:rsid w:val="0015594E"/>
    <w:rsid w:val="00165D16"/>
    <w:rsid w:val="0016746C"/>
    <w:rsid w:val="00171627"/>
    <w:rsid w:val="001722EF"/>
    <w:rsid w:val="00172B16"/>
    <w:rsid w:val="00174789"/>
    <w:rsid w:val="00176264"/>
    <w:rsid w:val="0018260B"/>
    <w:rsid w:val="00183BBC"/>
    <w:rsid w:val="0018431B"/>
    <w:rsid w:val="001869D0"/>
    <w:rsid w:val="0019318C"/>
    <w:rsid w:val="0019400F"/>
    <w:rsid w:val="001946D1"/>
    <w:rsid w:val="001950A8"/>
    <w:rsid w:val="001A1A28"/>
    <w:rsid w:val="001A20B6"/>
    <w:rsid w:val="001A39EB"/>
    <w:rsid w:val="001A3A7A"/>
    <w:rsid w:val="001A4155"/>
    <w:rsid w:val="001A5333"/>
    <w:rsid w:val="001A546F"/>
    <w:rsid w:val="001A56DC"/>
    <w:rsid w:val="001A6CD7"/>
    <w:rsid w:val="001A74A3"/>
    <w:rsid w:val="001B12E2"/>
    <w:rsid w:val="001B2C2E"/>
    <w:rsid w:val="001B3292"/>
    <w:rsid w:val="001B51ED"/>
    <w:rsid w:val="001B5231"/>
    <w:rsid w:val="001B6909"/>
    <w:rsid w:val="001B717F"/>
    <w:rsid w:val="001C1EA1"/>
    <w:rsid w:val="001C4A5D"/>
    <w:rsid w:val="001C6C7F"/>
    <w:rsid w:val="001C718F"/>
    <w:rsid w:val="001C7D3B"/>
    <w:rsid w:val="001C7D45"/>
    <w:rsid w:val="001D097F"/>
    <w:rsid w:val="001D0CAF"/>
    <w:rsid w:val="001D0F6A"/>
    <w:rsid w:val="001D58AC"/>
    <w:rsid w:val="001D691D"/>
    <w:rsid w:val="001D74F2"/>
    <w:rsid w:val="001D76A6"/>
    <w:rsid w:val="001E03E7"/>
    <w:rsid w:val="001E38D5"/>
    <w:rsid w:val="001E422A"/>
    <w:rsid w:val="001E42C9"/>
    <w:rsid w:val="001E5BFA"/>
    <w:rsid w:val="001E5D7C"/>
    <w:rsid w:val="001F3167"/>
    <w:rsid w:val="001F347C"/>
    <w:rsid w:val="001F6B2E"/>
    <w:rsid w:val="002024D7"/>
    <w:rsid w:val="00211E09"/>
    <w:rsid w:val="002131DD"/>
    <w:rsid w:val="00215B87"/>
    <w:rsid w:val="00216491"/>
    <w:rsid w:val="00217A46"/>
    <w:rsid w:val="00220789"/>
    <w:rsid w:val="00221357"/>
    <w:rsid w:val="00226718"/>
    <w:rsid w:val="00227D27"/>
    <w:rsid w:val="002301DB"/>
    <w:rsid w:val="00232CA5"/>
    <w:rsid w:val="002355B8"/>
    <w:rsid w:val="002400FC"/>
    <w:rsid w:val="0024035A"/>
    <w:rsid w:val="00240BED"/>
    <w:rsid w:val="0024383E"/>
    <w:rsid w:val="00245147"/>
    <w:rsid w:val="0025114F"/>
    <w:rsid w:val="002521A4"/>
    <w:rsid w:val="0025297F"/>
    <w:rsid w:val="0025521B"/>
    <w:rsid w:val="0025699C"/>
    <w:rsid w:val="00262123"/>
    <w:rsid w:val="00262F7E"/>
    <w:rsid w:val="00263309"/>
    <w:rsid w:val="0026504B"/>
    <w:rsid w:val="0026650B"/>
    <w:rsid w:val="00270818"/>
    <w:rsid w:val="00270A25"/>
    <w:rsid w:val="00270C6A"/>
    <w:rsid w:val="002715EE"/>
    <w:rsid w:val="002726C6"/>
    <w:rsid w:val="0027287B"/>
    <w:rsid w:val="00273904"/>
    <w:rsid w:val="002816FE"/>
    <w:rsid w:val="00282662"/>
    <w:rsid w:val="002837E4"/>
    <w:rsid w:val="00284E45"/>
    <w:rsid w:val="00285374"/>
    <w:rsid w:val="00291B14"/>
    <w:rsid w:val="002956AE"/>
    <w:rsid w:val="00296ABE"/>
    <w:rsid w:val="002A095D"/>
    <w:rsid w:val="002A463E"/>
    <w:rsid w:val="002A6DAB"/>
    <w:rsid w:val="002B2E39"/>
    <w:rsid w:val="002B35DD"/>
    <w:rsid w:val="002B457F"/>
    <w:rsid w:val="002B58DC"/>
    <w:rsid w:val="002B6510"/>
    <w:rsid w:val="002B7545"/>
    <w:rsid w:val="002C261B"/>
    <w:rsid w:val="002C5CFA"/>
    <w:rsid w:val="002D1C6E"/>
    <w:rsid w:val="002E11E2"/>
    <w:rsid w:val="002E7E22"/>
    <w:rsid w:val="002F089E"/>
    <w:rsid w:val="002F0B9D"/>
    <w:rsid w:val="002F11B4"/>
    <w:rsid w:val="002F70FF"/>
    <w:rsid w:val="00300672"/>
    <w:rsid w:val="0030273B"/>
    <w:rsid w:val="00303970"/>
    <w:rsid w:val="00307D28"/>
    <w:rsid w:val="00311030"/>
    <w:rsid w:val="00314530"/>
    <w:rsid w:val="00315D93"/>
    <w:rsid w:val="00316A0F"/>
    <w:rsid w:val="00320703"/>
    <w:rsid w:val="00323589"/>
    <w:rsid w:val="00325E6B"/>
    <w:rsid w:val="003277AB"/>
    <w:rsid w:val="00327FBA"/>
    <w:rsid w:val="00330016"/>
    <w:rsid w:val="00331B21"/>
    <w:rsid w:val="00333091"/>
    <w:rsid w:val="003337FC"/>
    <w:rsid w:val="00333CFE"/>
    <w:rsid w:val="003343EC"/>
    <w:rsid w:val="00340B9B"/>
    <w:rsid w:val="0034226D"/>
    <w:rsid w:val="00342BB5"/>
    <w:rsid w:val="00344399"/>
    <w:rsid w:val="0034599A"/>
    <w:rsid w:val="00350757"/>
    <w:rsid w:val="003521AB"/>
    <w:rsid w:val="00352D53"/>
    <w:rsid w:val="00354A21"/>
    <w:rsid w:val="00355E03"/>
    <w:rsid w:val="0035715D"/>
    <w:rsid w:val="00357747"/>
    <w:rsid w:val="00357C67"/>
    <w:rsid w:val="00366B28"/>
    <w:rsid w:val="00366CCB"/>
    <w:rsid w:val="00370B09"/>
    <w:rsid w:val="00374D4F"/>
    <w:rsid w:val="003764AA"/>
    <w:rsid w:val="00384E94"/>
    <w:rsid w:val="00385862"/>
    <w:rsid w:val="003944B0"/>
    <w:rsid w:val="0039613B"/>
    <w:rsid w:val="00397F74"/>
    <w:rsid w:val="003A1676"/>
    <w:rsid w:val="003A53E3"/>
    <w:rsid w:val="003A615B"/>
    <w:rsid w:val="003B3754"/>
    <w:rsid w:val="003B4828"/>
    <w:rsid w:val="003B49C0"/>
    <w:rsid w:val="003B4F4E"/>
    <w:rsid w:val="003B5F4B"/>
    <w:rsid w:val="003C2615"/>
    <w:rsid w:val="003C5325"/>
    <w:rsid w:val="003C5EC6"/>
    <w:rsid w:val="003C62D6"/>
    <w:rsid w:val="003C63A3"/>
    <w:rsid w:val="003D6050"/>
    <w:rsid w:val="003D7D61"/>
    <w:rsid w:val="003E182E"/>
    <w:rsid w:val="003E2CC5"/>
    <w:rsid w:val="003E6F8A"/>
    <w:rsid w:val="003F3D5D"/>
    <w:rsid w:val="00400F1F"/>
    <w:rsid w:val="00403284"/>
    <w:rsid w:val="004053AF"/>
    <w:rsid w:val="00406387"/>
    <w:rsid w:val="00416636"/>
    <w:rsid w:val="00417C94"/>
    <w:rsid w:val="00420F6E"/>
    <w:rsid w:val="004225D7"/>
    <w:rsid w:val="00430C34"/>
    <w:rsid w:val="0043380F"/>
    <w:rsid w:val="00433FAC"/>
    <w:rsid w:val="00434349"/>
    <w:rsid w:val="0043475A"/>
    <w:rsid w:val="00437CA7"/>
    <w:rsid w:val="00440237"/>
    <w:rsid w:val="00441998"/>
    <w:rsid w:val="00443598"/>
    <w:rsid w:val="00450ACB"/>
    <w:rsid w:val="004515EB"/>
    <w:rsid w:val="00452A1C"/>
    <w:rsid w:val="00453784"/>
    <w:rsid w:val="00455231"/>
    <w:rsid w:val="00456A98"/>
    <w:rsid w:val="00456AF5"/>
    <w:rsid w:val="004622FE"/>
    <w:rsid w:val="00463659"/>
    <w:rsid w:val="00465AA4"/>
    <w:rsid w:val="00465F9E"/>
    <w:rsid w:val="00467A53"/>
    <w:rsid w:val="00471805"/>
    <w:rsid w:val="0047454F"/>
    <w:rsid w:val="00480559"/>
    <w:rsid w:val="0048253A"/>
    <w:rsid w:val="00482D36"/>
    <w:rsid w:val="00485DC4"/>
    <w:rsid w:val="0048774B"/>
    <w:rsid w:val="00490382"/>
    <w:rsid w:val="00490540"/>
    <w:rsid w:val="004910DE"/>
    <w:rsid w:val="00493285"/>
    <w:rsid w:val="00496FEC"/>
    <w:rsid w:val="004A1286"/>
    <w:rsid w:val="004A7A3E"/>
    <w:rsid w:val="004B6C1B"/>
    <w:rsid w:val="004B7845"/>
    <w:rsid w:val="004C0FA6"/>
    <w:rsid w:val="004D066F"/>
    <w:rsid w:val="004D1CCE"/>
    <w:rsid w:val="004D361B"/>
    <w:rsid w:val="004D4088"/>
    <w:rsid w:val="004D667D"/>
    <w:rsid w:val="004D6D6E"/>
    <w:rsid w:val="004E01FF"/>
    <w:rsid w:val="004E0BEC"/>
    <w:rsid w:val="004E2824"/>
    <w:rsid w:val="004E5782"/>
    <w:rsid w:val="004E776E"/>
    <w:rsid w:val="004E7AED"/>
    <w:rsid w:val="004F07A8"/>
    <w:rsid w:val="004F158B"/>
    <w:rsid w:val="004F2A92"/>
    <w:rsid w:val="004F2B88"/>
    <w:rsid w:val="004F2C23"/>
    <w:rsid w:val="004F2FBB"/>
    <w:rsid w:val="004F4DFF"/>
    <w:rsid w:val="004F74C1"/>
    <w:rsid w:val="00500808"/>
    <w:rsid w:val="00500A42"/>
    <w:rsid w:val="00501DA2"/>
    <w:rsid w:val="00504E5D"/>
    <w:rsid w:val="0050734D"/>
    <w:rsid w:val="0051108B"/>
    <w:rsid w:val="00511ACE"/>
    <w:rsid w:val="00515B2F"/>
    <w:rsid w:val="00516FAB"/>
    <w:rsid w:val="005173CF"/>
    <w:rsid w:val="005214A6"/>
    <w:rsid w:val="005254DF"/>
    <w:rsid w:val="00527D04"/>
    <w:rsid w:val="005308EF"/>
    <w:rsid w:val="005343F8"/>
    <w:rsid w:val="005414B0"/>
    <w:rsid w:val="0054191D"/>
    <w:rsid w:val="005431D4"/>
    <w:rsid w:val="0054342A"/>
    <w:rsid w:val="00543AA7"/>
    <w:rsid w:val="00543C5D"/>
    <w:rsid w:val="005451C0"/>
    <w:rsid w:val="00545AFD"/>
    <w:rsid w:val="00547157"/>
    <w:rsid w:val="00550149"/>
    <w:rsid w:val="00552611"/>
    <w:rsid w:val="0056356D"/>
    <w:rsid w:val="00564537"/>
    <w:rsid w:val="00567B40"/>
    <w:rsid w:val="00571A0F"/>
    <w:rsid w:val="00573FCD"/>
    <w:rsid w:val="005810A6"/>
    <w:rsid w:val="00584411"/>
    <w:rsid w:val="0059214C"/>
    <w:rsid w:val="00592439"/>
    <w:rsid w:val="0059296B"/>
    <w:rsid w:val="00595336"/>
    <w:rsid w:val="00595E25"/>
    <w:rsid w:val="00597761"/>
    <w:rsid w:val="00597C04"/>
    <w:rsid w:val="005A1C2A"/>
    <w:rsid w:val="005A3F86"/>
    <w:rsid w:val="005A4754"/>
    <w:rsid w:val="005A5141"/>
    <w:rsid w:val="005A79B8"/>
    <w:rsid w:val="005B0D33"/>
    <w:rsid w:val="005B3A4B"/>
    <w:rsid w:val="005B406A"/>
    <w:rsid w:val="005B58B4"/>
    <w:rsid w:val="005C353B"/>
    <w:rsid w:val="005C51A6"/>
    <w:rsid w:val="005C57EE"/>
    <w:rsid w:val="005C67ED"/>
    <w:rsid w:val="005D2B9F"/>
    <w:rsid w:val="005D35CF"/>
    <w:rsid w:val="005D46CC"/>
    <w:rsid w:val="005D68AF"/>
    <w:rsid w:val="005E05C9"/>
    <w:rsid w:val="005E0B79"/>
    <w:rsid w:val="005E16B6"/>
    <w:rsid w:val="005E1851"/>
    <w:rsid w:val="005E7677"/>
    <w:rsid w:val="005F0FAB"/>
    <w:rsid w:val="005F546C"/>
    <w:rsid w:val="0060210E"/>
    <w:rsid w:val="0060686C"/>
    <w:rsid w:val="006106E5"/>
    <w:rsid w:val="00612386"/>
    <w:rsid w:val="0061243E"/>
    <w:rsid w:val="00613B35"/>
    <w:rsid w:val="006159FB"/>
    <w:rsid w:val="00616D6D"/>
    <w:rsid w:val="0062082A"/>
    <w:rsid w:val="0062389D"/>
    <w:rsid w:val="0062733D"/>
    <w:rsid w:val="00632ABA"/>
    <w:rsid w:val="00633890"/>
    <w:rsid w:val="00634DF4"/>
    <w:rsid w:val="00635C56"/>
    <w:rsid w:val="00635F9D"/>
    <w:rsid w:val="00636AB2"/>
    <w:rsid w:val="00637157"/>
    <w:rsid w:val="00641CE7"/>
    <w:rsid w:val="00642C21"/>
    <w:rsid w:val="00643449"/>
    <w:rsid w:val="0064593F"/>
    <w:rsid w:val="006464DB"/>
    <w:rsid w:val="00651B71"/>
    <w:rsid w:val="0065211B"/>
    <w:rsid w:val="00652EC3"/>
    <w:rsid w:val="00657289"/>
    <w:rsid w:val="00662549"/>
    <w:rsid w:val="0066370E"/>
    <w:rsid w:val="00666772"/>
    <w:rsid w:val="006717A4"/>
    <w:rsid w:val="00671B98"/>
    <w:rsid w:val="006827EF"/>
    <w:rsid w:val="0068393A"/>
    <w:rsid w:val="0068431B"/>
    <w:rsid w:val="006843EE"/>
    <w:rsid w:val="0068450E"/>
    <w:rsid w:val="0068483B"/>
    <w:rsid w:val="00684DA9"/>
    <w:rsid w:val="00685E27"/>
    <w:rsid w:val="00690D45"/>
    <w:rsid w:val="00692F3D"/>
    <w:rsid w:val="00693CC9"/>
    <w:rsid w:val="00694230"/>
    <w:rsid w:val="00694F83"/>
    <w:rsid w:val="0069527A"/>
    <w:rsid w:val="00695955"/>
    <w:rsid w:val="00695F57"/>
    <w:rsid w:val="006A00CB"/>
    <w:rsid w:val="006A12A5"/>
    <w:rsid w:val="006A1808"/>
    <w:rsid w:val="006A2640"/>
    <w:rsid w:val="006A5298"/>
    <w:rsid w:val="006A6033"/>
    <w:rsid w:val="006B3CAE"/>
    <w:rsid w:val="006C00E5"/>
    <w:rsid w:val="006C0B4C"/>
    <w:rsid w:val="006C3899"/>
    <w:rsid w:val="006C44AD"/>
    <w:rsid w:val="006C5B7E"/>
    <w:rsid w:val="006C6A85"/>
    <w:rsid w:val="006C7A7A"/>
    <w:rsid w:val="006D0E3F"/>
    <w:rsid w:val="006D1B62"/>
    <w:rsid w:val="006D4492"/>
    <w:rsid w:val="006D6E2D"/>
    <w:rsid w:val="006D79AF"/>
    <w:rsid w:val="006D7AAE"/>
    <w:rsid w:val="006E1DC1"/>
    <w:rsid w:val="006E2A0E"/>
    <w:rsid w:val="006E2ABA"/>
    <w:rsid w:val="006E6A29"/>
    <w:rsid w:val="006F1768"/>
    <w:rsid w:val="006F30FE"/>
    <w:rsid w:val="006F33BF"/>
    <w:rsid w:val="006F4AEC"/>
    <w:rsid w:val="006F625A"/>
    <w:rsid w:val="006F717E"/>
    <w:rsid w:val="006F7C47"/>
    <w:rsid w:val="00700156"/>
    <w:rsid w:val="007038CB"/>
    <w:rsid w:val="007040AA"/>
    <w:rsid w:val="00707EDE"/>
    <w:rsid w:val="00711E9F"/>
    <w:rsid w:val="00714BAE"/>
    <w:rsid w:val="00716886"/>
    <w:rsid w:val="007217A4"/>
    <w:rsid w:val="007259FD"/>
    <w:rsid w:val="00725FC7"/>
    <w:rsid w:val="00730BBD"/>
    <w:rsid w:val="0073339E"/>
    <w:rsid w:val="00733D6D"/>
    <w:rsid w:val="007352AE"/>
    <w:rsid w:val="007429D9"/>
    <w:rsid w:val="00743186"/>
    <w:rsid w:val="00750703"/>
    <w:rsid w:val="00751799"/>
    <w:rsid w:val="007518FF"/>
    <w:rsid w:val="0075253B"/>
    <w:rsid w:val="007535B6"/>
    <w:rsid w:val="00753FB2"/>
    <w:rsid w:val="00757441"/>
    <w:rsid w:val="00757E74"/>
    <w:rsid w:val="00761E8D"/>
    <w:rsid w:val="00763FBB"/>
    <w:rsid w:val="007719D8"/>
    <w:rsid w:val="00774864"/>
    <w:rsid w:val="00780494"/>
    <w:rsid w:val="0078054B"/>
    <w:rsid w:val="007826B3"/>
    <w:rsid w:val="00784E85"/>
    <w:rsid w:val="00785A47"/>
    <w:rsid w:val="00785D8F"/>
    <w:rsid w:val="00790445"/>
    <w:rsid w:val="007915DF"/>
    <w:rsid w:val="007917AA"/>
    <w:rsid w:val="00792464"/>
    <w:rsid w:val="007946E8"/>
    <w:rsid w:val="00797012"/>
    <w:rsid w:val="00797727"/>
    <w:rsid w:val="007A1B65"/>
    <w:rsid w:val="007A2CA1"/>
    <w:rsid w:val="007A5519"/>
    <w:rsid w:val="007A5BFC"/>
    <w:rsid w:val="007A7469"/>
    <w:rsid w:val="007B2064"/>
    <w:rsid w:val="007B23A3"/>
    <w:rsid w:val="007B5384"/>
    <w:rsid w:val="007B5B34"/>
    <w:rsid w:val="007B6445"/>
    <w:rsid w:val="007C2AA5"/>
    <w:rsid w:val="007C4BD7"/>
    <w:rsid w:val="007C73B1"/>
    <w:rsid w:val="007D0073"/>
    <w:rsid w:val="007D54B4"/>
    <w:rsid w:val="007D754E"/>
    <w:rsid w:val="007E295F"/>
    <w:rsid w:val="007E2A23"/>
    <w:rsid w:val="007E2CF8"/>
    <w:rsid w:val="007E468B"/>
    <w:rsid w:val="007E6484"/>
    <w:rsid w:val="007F189F"/>
    <w:rsid w:val="007F370F"/>
    <w:rsid w:val="007F3E9A"/>
    <w:rsid w:val="007F4252"/>
    <w:rsid w:val="007F525C"/>
    <w:rsid w:val="0080122F"/>
    <w:rsid w:val="008057F9"/>
    <w:rsid w:val="00807273"/>
    <w:rsid w:val="008073E9"/>
    <w:rsid w:val="008111FF"/>
    <w:rsid w:val="0081172A"/>
    <w:rsid w:val="00815165"/>
    <w:rsid w:val="00815736"/>
    <w:rsid w:val="00822E2E"/>
    <w:rsid w:val="00823A62"/>
    <w:rsid w:val="00824784"/>
    <w:rsid w:val="00825131"/>
    <w:rsid w:val="00826361"/>
    <w:rsid w:val="00826D82"/>
    <w:rsid w:val="008313EB"/>
    <w:rsid w:val="00831935"/>
    <w:rsid w:val="00832A3C"/>
    <w:rsid w:val="00834A05"/>
    <w:rsid w:val="0083703A"/>
    <w:rsid w:val="00840B4E"/>
    <w:rsid w:val="008414C3"/>
    <w:rsid w:val="00841588"/>
    <w:rsid w:val="008426F4"/>
    <w:rsid w:val="0084312E"/>
    <w:rsid w:val="00843D06"/>
    <w:rsid w:val="00847FD7"/>
    <w:rsid w:val="00855CC6"/>
    <w:rsid w:val="00856D6B"/>
    <w:rsid w:val="00861377"/>
    <w:rsid w:val="00861884"/>
    <w:rsid w:val="00861E31"/>
    <w:rsid w:val="008674D2"/>
    <w:rsid w:val="00871BDF"/>
    <w:rsid w:val="008720B7"/>
    <w:rsid w:val="0087570D"/>
    <w:rsid w:val="0088086B"/>
    <w:rsid w:val="00886DEE"/>
    <w:rsid w:val="00887336"/>
    <w:rsid w:val="00887CAA"/>
    <w:rsid w:val="00894584"/>
    <w:rsid w:val="00894A7B"/>
    <w:rsid w:val="00894CD2"/>
    <w:rsid w:val="00894E8F"/>
    <w:rsid w:val="0089505D"/>
    <w:rsid w:val="008975FE"/>
    <w:rsid w:val="008A441D"/>
    <w:rsid w:val="008A5E3B"/>
    <w:rsid w:val="008A61BF"/>
    <w:rsid w:val="008A6D7E"/>
    <w:rsid w:val="008A7884"/>
    <w:rsid w:val="008B0534"/>
    <w:rsid w:val="008B3036"/>
    <w:rsid w:val="008B4D8B"/>
    <w:rsid w:val="008B51B2"/>
    <w:rsid w:val="008B7CD7"/>
    <w:rsid w:val="008C0CFC"/>
    <w:rsid w:val="008C10E7"/>
    <w:rsid w:val="008C30A7"/>
    <w:rsid w:val="008C493B"/>
    <w:rsid w:val="008D09B2"/>
    <w:rsid w:val="008D1CAE"/>
    <w:rsid w:val="008D5215"/>
    <w:rsid w:val="008D6901"/>
    <w:rsid w:val="008D6AC6"/>
    <w:rsid w:val="008E07B0"/>
    <w:rsid w:val="008E2BD8"/>
    <w:rsid w:val="008E5D03"/>
    <w:rsid w:val="008E6596"/>
    <w:rsid w:val="008E6872"/>
    <w:rsid w:val="008F3035"/>
    <w:rsid w:val="008F4748"/>
    <w:rsid w:val="008F5357"/>
    <w:rsid w:val="008F55EE"/>
    <w:rsid w:val="008F5E53"/>
    <w:rsid w:val="008F61DA"/>
    <w:rsid w:val="008F6C6B"/>
    <w:rsid w:val="00900CA0"/>
    <w:rsid w:val="00901EFC"/>
    <w:rsid w:val="00906747"/>
    <w:rsid w:val="00907C32"/>
    <w:rsid w:val="00910450"/>
    <w:rsid w:val="00912B1B"/>
    <w:rsid w:val="00914DD5"/>
    <w:rsid w:val="00916EEE"/>
    <w:rsid w:val="009174AA"/>
    <w:rsid w:val="00917908"/>
    <w:rsid w:val="00917F36"/>
    <w:rsid w:val="00920B4C"/>
    <w:rsid w:val="00923730"/>
    <w:rsid w:val="00923DDA"/>
    <w:rsid w:val="00925ED5"/>
    <w:rsid w:val="009278F8"/>
    <w:rsid w:val="0093005E"/>
    <w:rsid w:val="00930C1E"/>
    <w:rsid w:val="00932708"/>
    <w:rsid w:val="009365AF"/>
    <w:rsid w:val="00937559"/>
    <w:rsid w:val="00941521"/>
    <w:rsid w:val="00942994"/>
    <w:rsid w:val="00951B8E"/>
    <w:rsid w:val="00951E1B"/>
    <w:rsid w:val="009527B2"/>
    <w:rsid w:val="00957168"/>
    <w:rsid w:val="00962FB4"/>
    <w:rsid w:val="009640CC"/>
    <w:rsid w:val="0096697C"/>
    <w:rsid w:val="00967640"/>
    <w:rsid w:val="009709D3"/>
    <w:rsid w:val="00970F80"/>
    <w:rsid w:val="00972A5D"/>
    <w:rsid w:val="00973369"/>
    <w:rsid w:val="009759FC"/>
    <w:rsid w:val="0097655E"/>
    <w:rsid w:val="00980090"/>
    <w:rsid w:val="00984805"/>
    <w:rsid w:val="00986207"/>
    <w:rsid w:val="009867B7"/>
    <w:rsid w:val="00990CE7"/>
    <w:rsid w:val="00992692"/>
    <w:rsid w:val="00992A19"/>
    <w:rsid w:val="009931D6"/>
    <w:rsid w:val="00993981"/>
    <w:rsid w:val="00993AAD"/>
    <w:rsid w:val="00996A75"/>
    <w:rsid w:val="00997F47"/>
    <w:rsid w:val="009A3F35"/>
    <w:rsid w:val="009A4D2B"/>
    <w:rsid w:val="009A5636"/>
    <w:rsid w:val="009B000F"/>
    <w:rsid w:val="009B1692"/>
    <w:rsid w:val="009B3B4E"/>
    <w:rsid w:val="009B4143"/>
    <w:rsid w:val="009B444B"/>
    <w:rsid w:val="009B5456"/>
    <w:rsid w:val="009B6499"/>
    <w:rsid w:val="009B66C4"/>
    <w:rsid w:val="009C070A"/>
    <w:rsid w:val="009C0891"/>
    <w:rsid w:val="009D1843"/>
    <w:rsid w:val="009D2A27"/>
    <w:rsid w:val="009D3734"/>
    <w:rsid w:val="009E0148"/>
    <w:rsid w:val="009E02A2"/>
    <w:rsid w:val="009E1071"/>
    <w:rsid w:val="009E26B7"/>
    <w:rsid w:val="009E313B"/>
    <w:rsid w:val="009E6A7C"/>
    <w:rsid w:val="009F0453"/>
    <w:rsid w:val="009F19BF"/>
    <w:rsid w:val="009F38C6"/>
    <w:rsid w:val="009F3957"/>
    <w:rsid w:val="009F46D3"/>
    <w:rsid w:val="009F78FE"/>
    <w:rsid w:val="009F7B46"/>
    <w:rsid w:val="00A018D9"/>
    <w:rsid w:val="00A05A3B"/>
    <w:rsid w:val="00A0626C"/>
    <w:rsid w:val="00A06B3C"/>
    <w:rsid w:val="00A0799B"/>
    <w:rsid w:val="00A117C6"/>
    <w:rsid w:val="00A12317"/>
    <w:rsid w:val="00A12446"/>
    <w:rsid w:val="00A16ED8"/>
    <w:rsid w:val="00A1767F"/>
    <w:rsid w:val="00A1790D"/>
    <w:rsid w:val="00A20AA5"/>
    <w:rsid w:val="00A22F0A"/>
    <w:rsid w:val="00A25331"/>
    <w:rsid w:val="00A26283"/>
    <w:rsid w:val="00A3003F"/>
    <w:rsid w:val="00A30936"/>
    <w:rsid w:val="00A31450"/>
    <w:rsid w:val="00A3449B"/>
    <w:rsid w:val="00A36609"/>
    <w:rsid w:val="00A36D58"/>
    <w:rsid w:val="00A44119"/>
    <w:rsid w:val="00A538DF"/>
    <w:rsid w:val="00A5748D"/>
    <w:rsid w:val="00A62602"/>
    <w:rsid w:val="00A643B9"/>
    <w:rsid w:val="00A6712D"/>
    <w:rsid w:val="00A7262B"/>
    <w:rsid w:val="00A72964"/>
    <w:rsid w:val="00A72A7D"/>
    <w:rsid w:val="00A7356F"/>
    <w:rsid w:val="00A763A8"/>
    <w:rsid w:val="00A91D8A"/>
    <w:rsid w:val="00A92BF6"/>
    <w:rsid w:val="00A93577"/>
    <w:rsid w:val="00A93F54"/>
    <w:rsid w:val="00A942F3"/>
    <w:rsid w:val="00A949A9"/>
    <w:rsid w:val="00AA316B"/>
    <w:rsid w:val="00AA3DF4"/>
    <w:rsid w:val="00AA6F4E"/>
    <w:rsid w:val="00AB4E64"/>
    <w:rsid w:val="00AB5F85"/>
    <w:rsid w:val="00AB6168"/>
    <w:rsid w:val="00AB71C9"/>
    <w:rsid w:val="00AC0039"/>
    <w:rsid w:val="00AC0312"/>
    <w:rsid w:val="00AC4C2A"/>
    <w:rsid w:val="00AD22B1"/>
    <w:rsid w:val="00AD3E00"/>
    <w:rsid w:val="00AD3FBA"/>
    <w:rsid w:val="00AD618A"/>
    <w:rsid w:val="00AD7B9D"/>
    <w:rsid w:val="00AE2B0E"/>
    <w:rsid w:val="00AE37BF"/>
    <w:rsid w:val="00AE4533"/>
    <w:rsid w:val="00AF0E5C"/>
    <w:rsid w:val="00AF1299"/>
    <w:rsid w:val="00AF4ADF"/>
    <w:rsid w:val="00AF73A4"/>
    <w:rsid w:val="00B02318"/>
    <w:rsid w:val="00B025FA"/>
    <w:rsid w:val="00B02DF1"/>
    <w:rsid w:val="00B04660"/>
    <w:rsid w:val="00B071FD"/>
    <w:rsid w:val="00B10C8F"/>
    <w:rsid w:val="00B11A06"/>
    <w:rsid w:val="00B11A9E"/>
    <w:rsid w:val="00B13ED5"/>
    <w:rsid w:val="00B13FD4"/>
    <w:rsid w:val="00B14C78"/>
    <w:rsid w:val="00B15025"/>
    <w:rsid w:val="00B16B5D"/>
    <w:rsid w:val="00B1707B"/>
    <w:rsid w:val="00B2134F"/>
    <w:rsid w:val="00B226E9"/>
    <w:rsid w:val="00B2306C"/>
    <w:rsid w:val="00B26F0E"/>
    <w:rsid w:val="00B3247E"/>
    <w:rsid w:val="00B36DBE"/>
    <w:rsid w:val="00B3754C"/>
    <w:rsid w:val="00B431E8"/>
    <w:rsid w:val="00B45D19"/>
    <w:rsid w:val="00B464C3"/>
    <w:rsid w:val="00B50ECE"/>
    <w:rsid w:val="00B51DD1"/>
    <w:rsid w:val="00B52DDA"/>
    <w:rsid w:val="00B53E1D"/>
    <w:rsid w:val="00B54872"/>
    <w:rsid w:val="00B55907"/>
    <w:rsid w:val="00B568A5"/>
    <w:rsid w:val="00B62ED8"/>
    <w:rsid w:val="00B638CD"/>
    <w:rsid w:val="00B642B6"/>
    <w:rsid w:val="00B71453"/>
    <w:rsid w:val="00B731CC"/>
    <w:rsid w:val="00B823AD"/>
    <w:rsid w:val="00B83161"/>
    <w:rsid w:val="00B852E1"/>
    <w:rsid w:val="00B86649"/>
    <w:rsid w:val="00B87B31"/>
    <w:rsid w:val="00B90496"/>
    <w:rsid w:val="00B92954"/>
    <w:rsid w:val="00B92BCE"/>
    <w:rsid w:val="00B9320A"/>
    <w:rsid w:val="00B9685F"/>
    <w:rsid w:val="00BA01DE"/>
    <w:rsid w:val="00BA0F3B"/>
    <w:rsid w:val="00BA2919"/>
    <w:rsid w:val="00BA57D1"/>
    <w:rsid w:val="00BA7062"/>
    <w:rsid w:val="00BB1171"/>
    <w:rsid w:val="00BB1A24"/>
    <w:rsid w:val="00BB3FA0"/>
    <w:rsid w:val="00BB5189"/>
    <w:rsid w:val="00BC0D48"/>
    <w:rsid w:val="00BC50B6"/>
    <w:rsid w:val="00BC55E4"/>
    <w:rsid w:val="00BC5DE6"/>
    <w:rsid w:val="00BC6139"/>
    <w:rsid w:val="00BC79C7"/>
    <w:rsid w:val="00BD0974"/>
    <w:rsid w:val="00BD12CF"/>
    <w:rsid w:val="00BD1CED"/>
    <w:rsid w:val="00BD1ECB"/>
    <w:rsid w:val="00BD2BAD"/>
    <w:rsid w:val="00BD4572"/>
    <w:rsid w:val="00BD4CB0"/>
    <w:rsid w:val="00BD787E"/>
    <w:rsid w:val="00BE0116"/>
    <w:rsid w:val="00BE0559"/>
    <w:rsid w:val="00BE1260"/>
    <w:rsid w:val="00BE291D"/>
    <w:rsid w:val="00BE2BBF"/>
    <w:rsid w:val="00BE419E"/>
    <w:rsid w:val="00BE595A"/>
    <w:rsid w:val="00BE5CF2"/>
    <w:rsid w:val="00BF201C"/>
    <w:rsid w:val="00BF356D"/>
    <w:rsid w:val="00BF43DA"/>
    <w:rsid w:val="00BF465E"/>
    <w:rsid w:val="00BF635B"/>
    <w:rsid w:val="00BF782B"/>
    <w:rsid w:val="00C0046C"/>
    <w:rsid w:val="00C0186B"/>
    <w:rsid w:val="00C11110"/>
    <w:rsid w:val="00C11B86"/>
    <w:rsid w:val="00C12D61"/>
    <w:rsid w:val="00C13A2C"/>
    <w:rsid w:val="00C15EF5"/>
    <w:rsid w:val="00C22D27"/>
    <w:rsid w:val="00C24057"/>
    <w:rsid w:val="00C261E4"/>
    <w:rsid w:val="00C26431"/>
    <w:rsid w:val="00C30E9D"/>
    <w:rsid w:val="00C32226"/>
    <w:rsid w:val="00C3381C"/>
    <w:rsid w:val="00C35DD2"/>
    <w:rsid w:val="00C35E44"/>
    <w:rsid w:val="00C42E6D"/>
    <w:rsid w:val="00C4355A"/>
    <w:rsid w:val="00C438F5"/>
    <w:rsid w:val="00C44822"/>
    <w:rsid w:val="00C44C4B"/>
    <w:rsid w:val="00C45E32"/>
    <w:rsid w:val="00C47CE5"/>
    <w:rsid w:val="00C51ECB"/>
    <w:rsid w:val="00C520B0"/>
    <w:rsid w:val="00C601A5"/>
    <w:rsid w:val="00C614BE"/>
    <w:rsid w:val="00C618E9"/>
    <w:rsid w:val="00C6214F"/>
    <w:rsid w:val="00C63900"/>
    <w:rsid w:val="00C64ED6"/>
    <w:rsid w:val="00C65883"/>
    <w:rsid w:val="00C67623"/>
    <w:rsid w:val="00C744AF"/>
    <w:rsid w:val="00C74A54"/>
    <w:rsid w:val="00C74EBD"/>
    <w:rsid w:val="00C801F9"/>
    <w:rsid w:val="00C80576"/>
    <w:rsid w:val="00C83820"/>
    <w:rsid w:val="00C84A4A"/>
    <w:rsid w:val="00C858BA"/>
    <w:rsid w:val="00C8669A"/>
    <w:rsid w:val="00C93C09"/>
    <w:rsid w:val="00C94ABA"/>
    <w:rsid w:val="00C97010"/>
    <w:rsid w:val="00C97421"/>
    <w:rsid w:val="00CA0549"/>
    <w:rsid w:val="00CA08C6"/>
    <w:rsid w:val="00CA0BEC"/>
    <w:rsid w:val="00CA335B"/>
    <w:rsid w:val="00CA382E"/>
    <w:rsid w:val="00CA6722"/>
    <w:rsid w:val="00CA7BE9"/>
    <w:rsid w:val="00CB0100"/>
    <w:rsid w:val="00CB093A"/>
    <w:rsid w:val="00CB1B05"/>
    <w:rsid w:val="00CB3374"/>
    <w:rsid w:val="00CB3482"/>
    <w:rsid w:val="00CB3F4A"/>
    <w:rsid w:val="00CB43A7"/>
    <w:rsid w:val="00CB5581"/>
    <w:rsid w:val="00CC09C1"/>
    <w:rsid w:val="00CC4FE5"/>
    <w:rsid w:val="00CC729C"/>
    <w:rsid w:val="00CD0229"/>
    <w:rsid w:val="00CD10D5"/>
    <w:rsid w:val="00CD40DD"/>
    <w:rsid w:val="00CD530A"/>
    <w:rsid w:val="00CD5618"/>
    <w:rsid w:val="00CD748F"/>
    <w:rsid w:val="00CD767E"/>
    <w:rsid w:val="00CE3EEB"/>
    <w:rsid w:val="00CE764F"/>
    <w:rsid w:val="00CF216D"/>
    <w:rsid w:val="00CF269E"/>
    <w:rsid w:val="00CF3A8C"/>
    <w:rsid w:val="00D02D59"/>
    <w:rsid w:val="00D0431B"/>
    <w:rsid w:val="00D0658F"/>
    <w:rsid w:val="00D12D0C"/>
    <w:rsid w:val="00D15FFC"/>
    <w:rsid w:val="00D17125"/>
    <w:rsid w:val="00D26D01"/>
    <w:rsid w:val="00D27395"/>
    <w:rsid w:val="00D27741"/>
    <w:rsid w:val="00D31B85"/>
    <w:rsid w:val="00D33A13"/>
    <w:rsid w:val="00D35550"/>
    <w:rsid w:val="00D35A61"/>
    <w:rsid w:val="00D3675B"/>
    <w:rsid w:val="00D41AC7"/>
    <w:rsid w:val="00D41DAD"/>
    <w:rsid w:val="00D44B48"/>
    <w:rsid w:val="00D45447"/>
    <w:rsid w:val="00D47284"/>
    <w:rsid w:val="00D47E63"/>
    <w:rsid w:val="00D520AE"/>
    <w:rsid w:val="00D524C8"/>
    <w:rsid w:val="00D5271A"/>
    <w:rsid w:val="00D56243"/>
    <w:rsid w:val="00D6003E"/>
    <w:rsid w:val="00D60B64"/>
    <w:rsid w:val="00D60CEE"/>
    <w:rsid w:val="00D619CB"/>
    <w:rsid w:val="00D6519D"/>
    <w:rsid w:val="00D70ECC"/>
    <w:rsid w:val="00D71745"/>
    <w:rsid w:val="00D7229E"/>
    <w:rsid w:val="00D7478C"/>
    <w:rsid w:val="00D77866"/>
    <w:rsid w:val="00D81561"/>
    <w:rsid w:val="00D81851"/>
    <w:rsid w:val="00D82163"/>
    <w:rsid w:val="00D8240A"/>
    <w:rsid w:val="00D84FF5"/>
    <w:rsid w:val="00D86865"/>
    <w:rsid w:val="00D9095E"/>
    <w:rsid w:val="00D95E6A"/>
    <w:rsid w:val="00D97250"/>
    <w:rsid w:val="00DA0C3E"/>
    <w:rsid w:val="00DA1977"/>
    <w:rsid w:val="00DA1BBD"/>
    <w:rsid w:val="00DA27C9"/>
    <w:rsid w:val="00DA2F93"/>
    <w:rsid w:val="00DA4729"/>
    <w:rsid w:val="00DA473A"/>
    <w:rsid w:val="00DA535E"/>
    <w:rsid w:val="00DA67FA"/>
    <w:rsid w:val="00DA7295"/>
    <w:rsid w:val="00DB73C9"/>
    <w:rsid w:val="00DC1137"/>
    <w:rsid w:val="00DC1DEA"/>
    <w:rsid w:val="00DC422E"/>
    <w:rsid w:val="00DD1831"/>
    <w:rsid w:val="00DD1FE0"/>
    <w:rsid w:val="00DD2371"/>
    <w:rsid w:val="00DD28BC"/>
    <w:rsid w:val="00DD48C0"/>
    <w:rsid w:val="00DD48E3"/>
    <w:rsid w:val="00DD65F7"/>
    <w:rsid w:val="00DD697D"/>
    <w:rsid w:val="00DD7707"/>
    <w:rsid w:val="00DE069D"/>
    <w:rsid w:val="00DE085A"/>
    <w:rsid w:val="00DE2205"/>
    <w:rsid w:val="00DE52B6"/>
    <w:rsid w:val="00DE6150"/>
    <w:rsid w:val="00DF2161"/>
    <w:rsid w:val="00DF5023"/>
    <w:rsid w:val="00E010E4"/>
    <w:rsid w:val="00E0151A"/>
    <w:rsid w:val="00E0260F"/>
    <w:rsid w:val="00E03B7B"/>
    <w:rsid w:val="00E03C8E"/>
    <w:rsid w:val="00E04A5C"/>
    <w:rsid w:val="00E0517E"/>
    <w:rsid w:val="00E076DF"/>
    <w:rsid w:val="00E11DD7"/>
    <w:rsid w:val="00E14E17"/>
    <w:rsid w:val="00E2064F"/>
    <w:rsid w:val="00E25EBF"/>
    <w:rsid w:val="00E31160"/>
    <w:rsid w:val="00E32FAA"/>
    <w:rsid w:val="00E33240"/>
    <w:rsid w:val="00E343B9"/>
    <w:rsid w:val="00E34D30"/>
    <w:rsid w:val="00E36C66"/>
    <w:rsid w:val="00E378A4"/>
    <w:rsid w:val="00E4020D"/>
    <w:rsid w:val="00E4239C"/>
    <w:rsid w:val="00E4464C"/>
    <w:rsid w:val="00E4654A"/>
    <w:rsid w:val="00E47637"/>
    <w:rsid w:val="00E5150A"/>
    <w:rsid w:val="00E54D9A"/>
    <w:rsid w:val="00E5523B"/>
    <w:rsid w:val="00E552D6"/>
    <w:rsid w:val="00E55689"/>
    <w:rsid w:val="00E57250"/>
    <w:rsid w:val="00E61D15"/>
    <w:rsid w:val="00E630B7"/>
    <w:rsid w:val="00E645E6"/>
    <w:rsid w:val="00E66531"/>
    <w:rsid w:val="00E705AE"/>
    <w:rsid w:val="00E714A6"/>
    <w:rsid w:val="00E730F9"/>
    <w:rsid w:val="00E73799"/>
    <w:rsid w:val="00E77086"/>
    <w:rsid w:val="00E77FFB"/>
    <w:rsid w:val="00E81DBB"/>
    <w:rsid w:val="00E82826"/>
    <w:rsid w:val="00E82FD9"/>
    <w:rsid w:val="00E83206"/>
    <w:rsid w:val="00E83C3B"/>
    <w:rsid w:val="00E83C89"/>
    <w:rsid w:val="00E85C99"/>
    <w:rsid w:val="00E861C1"/>
    <w:rsid w:val="00E86E91"/>
    <w:rsid w:val="00E91CD5"/>
    <w:rsid w:val="00E92A4C"/>
    <w:rsid w:val="00E93697"/>
    <w:rsid w:val="00E95129"/>
    <w:rsid w:val="00E962ED"/>
    <w:rsid w:val="00E9719A"/>
    <w:rsid w:val="00EA2163"/>
    <w:rsid w:val="00EA3261"/>
    <w:rsid w:val="00EA3355"/>
    <w:rsid w:val="00EA5EBF"/>
    <w:rsid w:val="00EA6278"/>
    <w:rsid w:val="00EA62DC"/>
    <w:rsid w:val="00EB0279"/>
    <w:rsid w:val="00EB147D"/>
    <w:rsid w:val="00EB24EA"/>
    <w:rsid w:val="00EB29BC"/>
    <w:rsid w:val="00EB2F15"/>
    <w:rsid w:val="00EB48F9"/>
    <w:rsid w:val="00EB5EB2"/>
    <w:rsid w:val="00EB69D5"/>
    <w:rsid w:val="00EB76E2"/>
    <w:rsid w:val="00EB7B57"/>
    <w:rsid w:val="00EC01DA"/>
    <w:rsid w:val="00EC0EBA"/>
    <w:rsid w:val="00EC2B6D"/>
    <w:rsid w:val="00EC36FF"/>
    <w:rsid w:val="00ED172B"/>
    <w:rsid w:val="00ED4F7A"/>
    <w:rsid w:val="00ED4F9F"/>
    <w:rsid w:val="00ED5EBC"/>
    <w:rsid w:val="00ED6CDC"/>
    <w:rsid w:val="00EE08F1"/>
    <w:rsid w:val="00EE1B59"/>
    <w:rsid w:val="00EE2BEE"/>
    <w:rsid w:val="00EE3052"/>
    <w:rsid w:val="00EE498F"/>
    <w:rsid w:val="00EE5C93"/>
    <w:rsid w:val="00EE7593"/>
    <w:rsid w:val="00EF2758"/>
    <w:rsid w:val="00EF2AE2"/>
    <w:rsid w:val="00EF446C"/>
    <w:rsid w:val="00EF66F8"/>
    <w:rsid w:val="00EF6894"/>
    <w:rsid w:val="00EF757B"/>
    <w:rsid w:val="00F01BC4"/>
    <w:rsid w:val="00F01C4D"/>
    <w:rsid w:val="00F02B8E"/>
    <w:rsid w:val="00F04C10"/>
    <w:rsid w:val="00F13A4E"/>
    <w:rsid w:val="00F14D0C"/>
    <w:rsid w:val="00F23CDB"/>
    <w:rsid w:val="00F2456C"/>
    <w:rsid w:val="00F24862"/>
    <w:rsid w:val="00F27D16"/>
    <w:rsid w:val="00F33D90"/>
    <w:rsid w:val="00F35164"/>
    <w:rsid w:val="00F41A35"/>
    <w:rsid w:val="00F42623"/>
    <w:rsid w:val="00F42E0E"/>
    <w:rsid w:val="00F432A0"/>
    <w:rsid w:val="00F43312"/>
    <w:rsid w:val="00F436A2"/>
    <w:rsid w:val="00F44FB2"/>
    <w:rsid w:val="00F46496"/>
    <w:rsid w:val="00F51F15"/>
    <w:rsid w:val="00F52D6F"/>
    <w:rsid w:val="00F5485F"/>
    <w:rsid w:val="00F5667F"/>
    <w:rsid w:val="00F60067"/>
    <w:rsid w:val="00F608A0"/>
    <w:rsid w:val="00F61924"/>
    <w:rsid w:val="00F6477A"/>
    <w:rsid w:val="00F7173B"/>
    <w:rsid w:val="00F8317E"/>
    <w:rsid w:val="00F836AF"/>
    <w:rsid w:val="00F84675"/>
    <w:rsid w:val="00F8564D"/>
    <w:rsid w:val="00F85F33"/>
    <w:rsid w:val="00F85F8B"/>
    <w:rsid w:val="00F86139"/>
    <w:rsid w:val="00F90EA1"/>
    <w:rsid w:val="00F96C60"/>
    <w:rsid w:val="00F971E9"/>
    <w:rsid w:val="00F97A1C"/>
    <w:rsid w:val="00FA03EB"/>
    <w:rsid w:val="00FA46EE"/>
    <w:rsid w:val="00FA63F3"/>
    <w:rsid w:val="00FA6844"/>
    <w:rsid w:val="00FA69E4"/>
    <w:rsid w:val="00FB1B07"/>
    <w:rsid w:val="00FB463A"/>
    <w:rsid w:val="00FB5A60"/>
    <w:rsid w:val="00FB743A"/>
    <w:rsid w:val="00FB743F"/>
    <w:rsid w:val="00FB7A99"/>
    <w:rsid w:val="00FC025A"/>
    <w:rsid w:val="00FC04F2"/>
    <w:rsid w:val="00FC2C34"/>
    <w:rsid w:val="00FC3F8F"/>
    <w:rsid w:val="00FC4101"/>
    <w:rsid w:val="00FC4DC0"/>
    <w:rsid w:val="00FC5018"/>
    <w:rsid w:val="00FC73D5"/>
    <w:rsid w:val="00FD3E12"/>
    <w:rsid w:val="00FD4960"/>
    <w:rsid w:val="00FD5B74"/>
    <w:rsid w:val="00FD5C87"/>
    <w:rsid w:val="00FE219C"/>
    <w:rsid w:val="00FE2308"/>
    <w:rsid w:val="00FE2D0C"/>
    <w:rsid w:val="00FE42B9"/>
    <w:rsid w:val="00FE5D34"/>
    <w:rsid w:val="00FE6899"/>
    <w:rsid w:val="00FE6C37"/>
    <w:rsid w:val="00FF2589"/>
    <w:rsid w:val="00FF264D"/>
    <w:rsid w:val="00FF3263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08FD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93CC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C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3C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C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5103-F032-4D15-9163-07941AFD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8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2259</cp:revision>
  <cp:lastPrinted>2022-06-20T07:37:00Z</cp:lastPrinted>
  <dcterms:created xsi:type="dcterms:W3CDTF">2022-06-06T06:13:00Z</dcterms:created>
  <dcterms:modified xsi:type="dcterms:W3CDTF">2022-06-21T04:46:00Z</dcterms:modified>
</cp:coreProperties>
</file>