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B" w:rsidRPr="00E4620B" w:rsidRDefault="00712C8C" w:rsidP="00E4620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4620B" w:rsidRPr="00E4620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         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 w:val="26"/>
          <w:szCs w:val="26"/>
        </w:rPr>
      </w:pPr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       Администрация          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 w:val="26"/>
          <w:szCs w:val="26"/>
        </w:rPr>
      </w:pPr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   сельского поселения     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 w:val="26"/>
          <w:szCs w:val="26"/>
        </w:rPr>
      </w:pPr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     Старое </w:t>
      </w:r>
      <w:proofErr w:type="spellStart"/>
      <w:r w:rsidRPr="00E4620B">
        <w:rPr>
          <w:rFonts w:ascii="Times New Roman" w:eastAsia="Calibri" w:hAnsi="Times New Roman" w:cs="Times New Roman"/>
          <w:sz w:val="26"/>
          <w:szCs w:val="26"/>
        </w:rPr>
        <w:t>Семенкино</w:t>
      </w:r>
      <w:proofErr w:type="spellEnd"/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 w:val="26"/>
          <w:szCs w:val="26"/>
        </w:rPr>
      </w:pPr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 w:val="26"/>
          <w:szCs w:val="26"/>
        </w:rPr>
      </w:pPr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proofErr w:type="spellStart"/>
      <w:r w:rsidRPr="00E4620B">
        <w:rPr>
          <w:rFonts w:ascii="Times New Roman" w:eastAsia="Calibri" w:hAnsi="Times New Roman" w:cs="Times New Roman"/>
          <w:sz w:val="26"/>
          <w:szCs w:val="26"/>
        </w:rPr>
        <w:t>Клявлинский</w:t>
      </w:r>
      <w:proofErr w:type="spellEnd"/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 w:val="24"/>
          <w:szCs w:val="24"/>
        </w:rPr>
      </w:pPr>
      <w:r w:rsidRPr="00E4620B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            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 w:val="22"/>
          <w:szCs w:val="24"/>
        </w:rPr>
      </w:pPr>
      <w:r w:rsidRPr="00E4620B"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Pr="00E4620B">
        <w:rPr>
          <w:rFonts w:ascii="Times New Roman" w:eastAsia="Calibri" w:hAnsi="Times New Roman" w:cs="Times New Roman"/>
          <w:szCs w:val="22"/>
        </w:rPr>
        <w:t xml:space="preserve">446942 Самарская область,                                                                                         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Cs w:val="22"/>
        </w:rPr>
      </w:pPr>
      <w:proofErr w:type="spellStart"/>
      <w:r w:rsidRPr="00E4620B">
        <w:rPr>
          <w:rFonts w:ascii="Times New Roman" w:eastAsia="Calibri" w:hAnsi="Times New Roman" w:cs="Times New Roman"/>
          <w:szCs w:val="22"/>
        </w:rPr>
        <w:t>Клявлинский</w:t>
      </w:r>
      <w:proofErr w:type="spellEnd"/>
      <w:r w:rsidRPr="00E4620B">
        <w:rPr>
          <w:rFonts w:ascii="Times New Roman" w:eastAsia="Calibri" w:hAnsi="Times New Roman" w:cs="Times New Roman"/>
          <w:szCs w:val="22"/>
        </w:rPr>
        <w:t xml:space="preserve"> район,  </w:t>
      </w:r>
      <w:proofErr w:type="spellStart"/>
      <w:r w:rsidRPr="00E4620B">
        <w:rPr>
          <w:rFonts w:ascii="Times New Roman" w:eastAsia="Calibri" w:hAnsi="Times New Roman" w:cs="Times New Roman"/>
          <w:szCs w:val="22"/>
        </w:rPr>
        <w:t>с</w:t>
      </w:r>
      <w:proofErr w:type="gramStart"/>
      <w:r w:rsidRPr="00E4620B">
        <w:rPr>
          <w:rFonts w:ascii="Times New Roman" w:eastAsia="Calibri" w:hAnsi="Times New Roman" w:cs="Times New Roman"/>
          <w:szCs w:val="22"/>
        </w:rPr>
        <w:t>.С</w:t>
      </w:r>
      <w:proofErr w:type="gramEnd"/>
      <w:r w:rsidRPr="00E4620B">
        <w:rPr>
          <w:rFonts w:ascii="Times New Roman" w:eastAsia="Calibri" w:hAnsi="Times New Roman" w:cs="Times New Roman"/>
          <w:szCs w:val="22"/>
        </w:rPr>
        <w:t>тарое</w:t>
      </w:r>
      <w:proofErr w:type="spellEnd"/>
      <w:r w:rsidRPr="00E4620B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E4620B">
        <w:rPr>
          <w:rFonts w:ascii="Times New Roman" w:eastAsia="Calibri" w:hAnsi="Times New Roman" w:cs="Times New Roman"/>
          <w:szCs w:val="22"/>
        </w:rPr>
        <w:t>Семенкино</w:t>
      </w:r>
      <w:proofErr w:type="spellEnd"/>
      <w:r w:rsidRPr="00E4620B">
        <w:rPr>
          <w:rFonts w:ascii="Times New Roman" w:eastAsia="Calibri" w:hAnsi="Times New Roman" w:cs="Times New Roman"/>
          <w:szCs w:val="22"/>
        </w:rPr>
        <w:t>,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Cs w:val="22"/>
        </w:rPr>
      </w:pPr>
      <w:r w:rsidRPr="00E4620B">
        <w:rPr>
          <w:rFonts w:ascii="Times New Roman" w:eastAsia="Calibri" w:hAnsi="Times New Roman" w:cs="Times New Roman"/>
          <w:szCs w:val="22"/>
        </w:rPr>
        <w:t xml:space="preserve">          ул. Школьная, 12 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Cs w:val="22"/>
        </w:rPr>
      </w:pPr>
      <w:r w:rsidRPr="00E4620B">
        <w:rPr>
          <w:rFonts w:ascii="Times New Roman" w:eastAsia="Calibri" w:hAnsi="Times New Roman" w:cs="Times New Roman"/>
          <w:szCs w:val="22"/>
        </w:rPr>
        <w:t xml:space="preserve">        тел. 8(84653)5-11-35</w:t>
      </w:r>
    </w:p>
    <w:p w:rsidR="00E4620B" w:rsidRPr="00E4620B" w:rsidRDefault="00E4620B" w:rsidP="00E4620B">
      <w:pPr>
        <w:rPr>
          <w:rFonts w:ascii="Times New Roman" w:eastAsia="Calibri" w:hAnsi="Times New Roman" w:cs="Times New Roman"/>
          <w:szCs w:val="22"/>
        </w:rPr>
      </w:pPr>
      <w:r w:rsidRPr="00E4620B">
        <w:rPr>
          <w:rFonts w:ascii="Times New Roman" w:eastAsia="Calibri" w:hAnsi="Times New Roman" w:cs="Times New Roman"/>
          <w:szCs w:val="22"/>
          <w:lang w:val="en-US"/>
        </w:rPr>
        <w:t>E</w:t>
      </w:r>
      <w:r w:rsidRPr="00E4620B">
        <w:rPr>
          <w:rFonts w:ascii="Times New Roman" w:eastAsia="Calibri" w:hAnsi="Times New Roman" w:cs="Times New Roman"/>
          <w:szCs w:val="22"/>
        </w:rPr>
        <w:t>-</w:t>
      </w:r>
      <w:r w:rsidRPr="00E4620B">
        <w:rPr>
          <w:rFonts w:ascii="Times New Roman" w:eastAsia="Calibri" w:hAnsi="Times New Roman" w:cs="Times New Roman"/>
          <w:szCs w:val="22"/>
          <w:lang w:val="en-US"/>
        </w:rPr>
        <w:t>mail</w:t>
      </w:r>
      <w:r w:rsidRPr="00E4620B">
        <w:rPr>
          <w:rFonts w:ascii="Times New Roman" w:eastAsia="Calibri" w:hAnsi="Times New Roman" w:cs="Times New Roman"/>
          <w:szCs w:val="22"/>
        </w:rPr>
        <w:t>:</w:t>
      </w:r>
      <w:r w:rsidRPr="00E4620B">
        <w:rPr>
          <w:rFonts w:ascii="Times New Roman" w:eastAsia="Calibri" w:hAnsi="Times New Roman" w:cs="Times New Roman"/>
          <w:szCs w:val="22"/>
          <w:lang w:val="en-US"/>
        </w:rPr>
        <w:t>St</w:t>
      </w:r>
      <w:r w:rsidRPr="00E4620B">
        <w:rPr>
          <w:rFonts w:ascii="Times New Roman" w:eastAsia="Calibri" w:hAnsi="Times New Roman" w:cs="Times New Roman"/>
          <w:szCs w:val="22"/>
        </w:rPr>
        <w:t>.</w:t>
      </w:r>
      <w:proofErr w:type="spellStart"/>
      <w:r w:rsidRPr="00E4620B">
        <w:rPr>
          <w:rFonts w:ascii="Times New Roman" w:eastAsia="Calibri" w:hAnsi="Times New Roman" w:cs="Times New Roman"/>
          <w:szCs w:val="22"/>
          <w:lang w:val="en-US"/>
        </w:rPr>
        <w:t>semenkino</w:t>
      </w:r>
      <w:proofErr w:type="spellEnd"/>
      <w:r w:rsidRPr="00E4620B">
        <w:rPr>
          <w:rFonts w:ascii="Times New Roman" w:eastAsia="Calibri" w:hAnsi="Times New Roman" w:cs="Times New Roman"/>
          <w:szCs w:val="22"/>
        </w:rPr>
        <w:t>@</w:t>
      </w:r>
      <w:r w:rsidRPr="00E4620B">
        <w:rPr>
          <w:rFonts w:ascii="Times New Roman" w:eastAsia="Calibri" w:hAnsi="Times New Roman" w:cs="Times New Roman"/>
          <w:szCs w:val="22"/>
          <w:lang w:val="en-US"/>
        </w:rPr>
        <w:t>mail</w:t>
      </w:r>
      <w:r w:rsidRPr="00E4620B">
        <w:rPr>
          <w:rFonts w:ascii="Times New Roman" w:eastAsia="Calibri" w:hAnsi="Times New Roman" w:cs="Times New Roman"/>
          <w:szCs w:val="22"/>
        </w:rPr>
        <w:t>.</w:t>
      </w:r>
      <w:proofErr w:type="spellStart"/>
      <w:r w:rsidRPr="00E4620B">
        <w:rPr>
          <w:rFonts w:ascii="Times New Roman" w:eastAsia="Calibri" w:hAnsi="Times New Roman" w:cs="Times New Roman"/>
          <w:szCs w:val="22"/>
          <w:lang w:val="en-US"/>
        </w:rPr>
        <w:t>ru</w:t>
      </w:r>
      <w:proofErr w:type="spellEnd"/>
    </w:p>
    <w:p w:rsidR="00E4620B" w:rsidRPr="00E4620B" w:rsidRDefault="00E4620B" w:rsidP="00E4620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20B" w:rsidRPr="00E4620B" w:rsidRDefault="00E4620B" w:rsidP="00E4620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462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РАСПОРЯЖЕНИЕ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462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17.08</w:t>
      </w:r>
      <w:r w:rsidRPr="00E462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.2023 г.</w:t>
      </w:r>
      <w:r w:rsidRPr="00E46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</w:t>
      </w:r>
    </w:p>
    <w:p w:rsidR="00712C8C" w:rsidRDefault="00712C8C" w:rsidP="00712C8C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12C8C" w:rsidRDefault="00E4620B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9856CE" w:rsidRDefault="00712C8C" w:rsidP="007F1673">
      <w:pPr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4620B" w:rsidRDefault="007F1673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620B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4620B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4620B">
        <w:rPr>
          <w:rFonts w:ascii="Times New Roman" w:hAnsi="Times New Roman" w:cs="Times New Roman"/>
          <w:sz w:val="24"/>
          <w:szCs w:val="24"/>
        </w:rPr>
        <w:t xml:space="preserve">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6957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6957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0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0"/>
          <w:color w:val="000000"/>
          <w:sz w:val="24"/>
          <w:szCs w:val="24"/>
        </w:rPr>
        <w:t>ый</w:t>
      </w:r>
      <w:r w:rsidRPr="001E7C10">
        <w:rPr>
          <w:rStyle w:val="20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6957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6957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6957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0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 w:rsidRPr="00E76957">
        <w:rPr>
          <w:rStyle w:val="20"/>
          <w:color w:val="000000"/>
          <w:sz w:val="24"/>
          <w:szCs w:val="24"/>
          <w:highlight w:val="yellow"/>
        </w:rPr>
        <w:t xml:space="preserve">Руководителям структурных подразделений администрации </w:t>
      </w:r>
      <w:r w:rsidR="007F1673" w:rsidRPr="00E76957">
        <w:rPr>
          <w:sz w:val="24"/>
          <w:szCs w:val="24"/>
          <w:highlight w:val="yellow"/>
        </w:rPr>
        <w:t xml:space="preserve">сельского поселения </w:t>
      </w:r>
      <w:r w:rsidR="00E76957" w:rsidRPr="00E76957">
        <w:rPr>
          <w:sz w:val="24"/>
          <w:szCs w:val="24"/>
          <w:highlight w:val="yellow"/>
        </w:rPr>
        <w:t xml:space="preserve">Старое </w:t>
      </w:r>
      <w:proofErr w:type="spellStart"/>
      <w:r w:rsidR="00E76957" w:rsidRPr="00E76957">
        <w:rPr>
          <w:sz w:val="24"/>
          <w:szCs w:val="24"/>
          <w:highlight w:val="yellow"/>
        </w:rPr>
        <w:t>Семенкино</w:t>
      </w:r>
      <w:proofErr w:type="spellEnd"/>
      <w:r w:rsidR="00E76957" w:rsidRPr="00E76957">
        <w:rPr>
          <w:sz w:val="24"/>
          <w:szCs w:val="24"/>
          <w:highlight w:val="yellow"/>
        </w:rPr>
        <w:t xml:space="preserve"> </w:t>
      </w:r>
      <w:r w:rsidRPr="00E76957">
        <w:rPr>
          <w:rStyle w:val="20"/>
          <w:color w:val="000000"/>
          <w:sz w:val="24"/>
          <w:szCs w:val="24"/>
          <w:highlight w:val="yellow"/>
        </w:rPr>
        <w:t xml:space="preserve">муниципального района </w:t>
      </w:r>
      <w:proofErr w:type="spellStart"/>
      <w:r w:rsidRPr="00E76957">
        <w:rPr>
          <w:rStyle w:val="20"/>
          <w:color w:val="000000"/>
          <w:sz w:val="24"/>
          <w:szCs w:val="24"/>
          <w:highlight w:val="yellow"/>
        </w:rPr>
        <w:t>Клявлинский</w:t>
      </w:r>
      <w:proofErr w:type="spellEnd"/>
      <w:r w:rsidRPr="00E76957">
        <w:rPr>
          <w:rStyle w:val="20"/>
          <w:color w:val="000000"/>
          <w:sz w:val="24"/>
          <w:szCs w:val="24"/>
          <w:highlight w:val="yellow"/>
        </w:rPr>
        <w:t xml:space="preserve"> и</w:t>
      </w:r>
      <w:r>
        <w:rPr>
          <w:rStyle w:val="20"/>
          <w:color w:val="000000"/>
          <w:sz w:val="24"/>
          <w:szCs w:val="24"/>
        </w:rPr>
        <w:t xml:space="preserve"> м</w:t>
      </w:r>
      <w:r w:rsidR="00712C8C">
        <w:rPr>
          <w:rStyle w:val="20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E76957">
        <w:rPr>
          <w:sz w:val="24"/>
          <w:szCs w:val="24"/>
        </w:rPr>
        <w:t xml:space="preserve">Старое </w:t>
      </w:r>
      <w:proofErr w:type="spellStart"/>
      <w:r w:rsidR="00E76957">
        <w:rPr>
          <w:sz w:val="24"/>
          <w:szCs w:val="24"/>
        </w:rPr>
        <w:t>Семенкино</w:t>
      </w:r>
      <w:proofErr w:type="spellEnd"/>
      <w:r w:rsidR="00E76957">
        <w:rPr>
          <w:sz w:val="24"/>
          <w:szCs w:val="24"/>
        </w:rPr>
        <w:t xml:space="preserve"> </w:t>
      </w:r>
      <w:r w:rsidR="00712C8C">
        <w:rPr>
          <w:rStyle w:val="20"/>
          <w:color w:val="000000"/>
          <w:sz w:val="24"/>
          <w:szCs w:val="24"/>
        </w:rPr>
        <w:t>му</w:t>
      </w:r>
      <w:r w:rsidR="00E76957">
        <w:rPr>
          <w:rStyle w:val="20"/>
          <w:color w:val="000000"/>
          <w:sz w:val="24"/>
          <w:szCs w:val="24"/>
        </w:rPr>
        <w:t xml:space="preserve">ниципального района </w:t>
      </w:r>
      <w:proofErr w:type="spellStart"/>
      <w:r w:rsidR="00E76957">
        <w:rPr>
          <w:rStyle w:val="20"/>
          <w:color w:val="000000"/>
          <w:sz w:val="24"/>
          <w:szCs w:val="24"/>
        </w:rPr>
        <w:t>Клявлинский</w:t>
      </w:r>
      <w:proofErr w:type="spellEnd"/>
      <w:r w:rsidR="0013122A">
        <w:rPr>
          <w:rStyle w:val="20"/>
          <w:color w:val="000000"/>
          <w:sz w:val="24"/>
          <w:szCs w:val="24"/>
        </w:rPr>
        <w:t>:</w:t>
      </w:r>
    </w:p>
    <w:p w:rsidR="00712C8C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9955B6" w:rsidRPr="0013122A">
        <w:rPr>
          <w:rStyle w:val="20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0"/>
          <w:color w:val="000000"/>
          <w:sz w:val="24"/>
          <w:szCs w:val="24"/>
        </w:rPr>
        <w:t>а</w:t>
      </w:r>
      <w:r w:rsidR="009955B6" w:rsidRPr="0013122A">
        <w:rPr>
          <w:rStyle w:val="20"/>
          <w:color w:val="000000"/>
          <w:sz w:val="24"/>
          <w:szCs w:val="24"/>
        </w:rPr>
        <w:t>новленные сроки</w:t>
      </w:r>
      <w:r>
        <w:rPr>
          <w:rStyle w:val="20"/>
          <w:color w:val="000000"/>
          <w:sz w:val="24"/>
          <w:szCs w:val="24"/>
        </w:rPr>
        <w:t>;</w:t>
      </w:r>
    </w:p>
    <w:p w:rsidR="0013122A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предоставить</w:t>
      </w:r>
      <w:r w:rsidR="0045338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в срок до 15 </w:t>
      </w:r>
      <w:r w:rsidR="00392F0F">
        <w:rPr>
          <w:rStyle w:val="20"/>
          <w:color w:val="000000"/>
          <w:sz w:val="24"/>
          <w:szCs w:val="24"/>
        </w:rPr>
        <w:t>мая</w:t>
      </w:r>
      <w:r>
        <w:rPr>
          <w:rStyle w:val="20"/>
          <w:color w:val="000000"/>
          <w:sz w:val="24"/>
          <w:szCs w:val="24"/>
        </w:rPr>
        <w:t xml:space="preserve"> 202</w:t>
      </w:r>
      <w:r w:rsidR="007F1673">
        <w:rPr>
          <w:rStyle w:val="20"/>
          <w:color w:val="000000"/>
          <w:sz w:val="24"/>
          <w:szCs w:val="24"/>
        </w:rPr>
        <w:t>4</w:t>
      </w:r>
      <w:r>
        <w:rPr>
          <w:rStyle w:val="20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7F1673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года</w:t>
      </w:r>
      <w:r w:rsidR="0045338E">
        <w:rPr>
          <w:rStyle w:val="20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712C8C" w:rsidRDefault="00712C8C" w:rsidP="00445772">
      <w:pPr>
        <w:pStyle w:val="21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</w:t>
      </w:r>
      <w:r w:rsidR="00E76957">
        <w:rPr>
          <w:rStyle w:val="20"/>
          <w:color w:val="000000"/>
          <w:sz w:val="24"/>
          <w:szCs w:val="24"/>
        </w:rPr>
        <w:t>оставляю за собой.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957" w:rsidRDefault="00E76957" w:rsidP="00E76957">
      <w:pPr>
        <w:jc w:val="both"/>
        <w:rPr>
          <w:rFonts w:ascii="Times New Roman" w:hAnsi="Times New Roman" w:cs="Times New Roman"/>
          <w:sz w:val="24"/>
        </w:rPr>
      </w:pPr>
      <w:r w:rsidRPr="00E76957">
        <w:rPr>
          <w:rFonts w:ascii="Times New Roman" w:hAnsi="Times New Roman" w:cs="Times New Roman"/>
          <w:sz w:val="24"/>
        </w:rPr>
        <w:t xml:space="preserve">Глава сельского поселения Старое </w:t>
      </w:r>
      <w:proofErr w:type="spellStart"/>
      <w:r w:rsidRPr="00E76957">
        <w:rPr>
          <w:rFonts w:ascii="Times New Roman" w:hAnsi="Times New Roman" w:cs="Times New Roman"/>
          <w:sz w:val="24"/>
        </w:rPr>
        <w:t>Семенкино</w:t>
      </w:r>
      <w:proofErr w:type="spellEnd"/>
      <w:r w:rsidRPr="00E76957">
        <w:rPr>
          <w:rFonts w:ascii="Times New Roman" w:hAnsi="Times New Roman" w:cs="Times New Roman"/>
          <w:sz w:val="24"/>
        </w:rPr>
        <w:t xml:space="preserve"> </w:t>
      </w:r>
    </w:p>
    <w:p w:rsidR="00E76957" w:rsidRDefault="00E76957" w:rsidP="00E76957">
      <w:pPr>
        <w:jc w:val="both"/>
        <w:rPr>
          <w:rFonts w:ascii="Times New Roman" w:hAnsi="Times New Roman" w:cs="Times New Roman"/>
          <w:sz w:val="24"/>
        </w:rPr>
      </w:pPr>
      <w:r w:rsidRPr="00E7695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E76957">
        <w:rPr>
          <w:rFonts w:ascii="Times New Roman" w:hAnsi="Times New Roman" w:cs="Times New Roman"/>
          <w:sz w:val="24"/>
        </w:rPr>
        <w:t>Клявлинский</w:t>
      </w:r>
      <w:proofErr w:type="spellEnd"/>
      <w:r w:rsidRPr="00E76957">
        <w:rPr>
          <w:rFonts w:ascii="Times New Roman" w:hAnsi="Times New Roman" w:cs="Times New Roman"/>
          <w:sz w:val="24"/>
        </w:rPr>
        <w:t xml:space="preserve"> </w:t>
      </w:r>
    </w:p>
    <w:p w:rsidR="004450E0" w:rsidRPr="00E76957" w:rsidRDefault="00E76957" w:rsidP="00E76957">
      <w:pPr>
        <w:jc w:val="both"/>
        <w:rPr>
          <w:rFonts w:ascii="Times New Roman" w:hAnsi="Times New Roman" w:cs="Times New Roman"/>
          <w:sz w:val="24"/>
        </w:rPr>
        <w:sectPr w:rsidR="004450E0" w:rsidRPr="00E76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6957">
        <w:rPr>
          <w:rFonts w:ascii="Times New Roman" w:hAnsi="Times New Roman" w:cs="Times New Roman"/>
          <w:sz w:val="24"/>
        </w:rPr>
        <w:t>Самарской</w:t>
      </w:r>
      <w:r>
        <w:rPr>
          <w:rFonts w:ascii="Times New Roman" w:hAnsi="Times New Roman" w:cs="Times New Roman"/>
          <w:sz w:val="24"/>
        </w:rPr>
        <w:t xml:space="preserve"> </w:t>
      </w:r>
      <w:r w:rsidRPr="00E76957">
        <w:rPr>
          <w:rFonts w:ascii="Times New Roman" w:hAnsi="Times New Roman" w:cs="Times New Roman"/>
          <w:sz w:val="24"/>
        </w:rPr>
        <w:t>области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А.В.Ильин</w:t>
      </w:r>
      <w:proofErr w:type="spellEnd"/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4450E0" w:rsidRDefault="007F1673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E76957" w:rsidRPr="00E76957">
        <w:rPr>
          <w:rFonts w:ascii="Times New Roman" w:hAnsi="Times New Roman" w:cs="Times New Roman"/>
        </w:rPr>
        <w:t xml:space="preserve">Старое </w:t>
      </w:r>
      <w:proofErr w:type="spellStart"/>
      <w:r w:rsidR="00E76957" w:rsidRPr="00E76957">
        <w:rPr>
          <w:rFonts w:ascii="Times New Roman" w:hAnsi="Times New Roman" w:cs="Times New Roman"/>
        </w:rPr>
        <w:t>Семенкино</w:t>
      </w:r>
      <w:proofErr w:type="spellEnd"/>
      <w:r w:rsidR="00E76957" w:rsidRPr="00E76957">
        <w:rPr>
          <w:rFonts w:ascii="Times New Roman" w:hAnsi="Times New Roman" w:cs="Times New Roman"/>
        </w:rPr>
        <w:t xml:space="preserve"> </w:t>
      </w:r>
      <w:r w:rsidR="004450E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4450E0">
        <w:rPr>
          <w:rFonts w:ascii="Times New Roman" w:hAnsi="Times New Roman" w:cs="Times New Roman"/>
        </w:rPr>
        <w:t>Клявлинский</w:t>
      </w:r>
      <w:proofErr w:type="spellEnd"/>
      <w:r w:rsidR="004450E0">
        <w:rPr>
          <w:rFonts w:ascii="Times New Roman" w:hAnsi="Times New Roman" w:cs="Times New Roman"/>
        </w:rPr>
        <w:t xml:space="preserve">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F1673">
        <w:rPr>
          <w:rFonts w:ascii="Times New Roman" w:hAnsi="Times New Roman" w:cs="Times New Roman"/>
        </w:rPr>
        <w:t xml:space="preserve">  </w:t>
      </w:r>
      <w:r w:rsidR="00E76957">
        <w:rPr>
          <w:rFonts w:ascii="Times New Roman" w:hAnsi="Times New Roman" w:cs="Times New Roman"/>
        </w:rPr>
        <w:t>22</w:t>
      </w:r>
      <w:r w:rsidR="007F1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E76957">
        <w:rPr>
          <w:rFonts w:ascii="Times New Roman" w:hAnsi="Times New Roman" w:cs="Times New Roman"/>
        </w:rPr>
        <w:t>17.08.</w:t>
      </w:r>
      <w:r w:rsidR="007F1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392F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6957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6957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6957">
        <w:rPr>
          <w:rFonts w:ascii="Times New Roman" w:hAnsi="Times New Roman" w:cs="Times New Roman"/>
          <w:sz w:val="24"/>
          <w:szCs w:val="24"/>
        </w:rPr>
        <w:t xml:space="preserve"> </w:t>
      </w:r>
      <w:r w:rsidRPr="00CD4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соответствую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E76957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служащих в части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законодательства о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Исключение случаев взаимодействия организатора закупки с хозяйствующим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изучение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0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D62012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товаров,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доступа</w:t>
            </w:r>
            <w:proofErr w:type="gram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:</w:t>
            </w:r>
            <w:proofErr w:type="gram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Рассмотрение муниципальным служащим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администрации-разработчиком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нормативных правовых актов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требований антимонопольного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вводног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первичного) инструктажа по антимонопольному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контрактной системе в сфере закупок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D62012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муниципальные служащие администрации,</w:t>
            </w:r>
          </w:p>
          <w:p w:rsidR="007D2BBD" w:rsidRPr="00CD404F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7D2BBD" w:rsidRDefault="007D2BBD" w:rsidP="007D2BBD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в</w:t>
            </w:r>
            <w:r w:rsidRPr="007D2BBD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 течение года</w:t>
            </w: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D62012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антимонопольного </w:t>
            </w:r>
            <w:proofErr w:type="spell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bookmarkStart w:id="1" w:name="_GoBack"/>
            <w:bookmarkEnd w:id="1"/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D62012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муниципальными служащими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администрации-разработчиками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подготовленных администрацией 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требований антимонопольного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D6201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Default="0018735C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муниципальные служащие администрации</w:t>
            </w:r>
            <w:r w:rsidR="007D2BBD">
              <w:rPr>
                <w:rStyle w:val="20"/>
                <w:sz w:val="22"/>
                <w:szCs w:val="22"/>
              </w:rPr>
              <w:t>,</w:t>
            </w:r>
          </w:p>
          <w:p w:rsidR="007D2BBD" w:rsidRPr="00CD404F" w:rsidRDefault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D62012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D62012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 xml:space="preserve">Отсутствие заключенных администрацией соглашений, в которых риски нарушения антимонопольного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</w:t>
            </w:r>
            <w:proofErr w:type="gramStart"/>
            <w:r w:rsidRPr="00CD404F">
              <w:rPr>
                <w:rStyle w:val="20"/>
                <w:sz w:val="22"/>
                <w:szCs w:val="22"/>
              </w:rPr>
              <w:t>и</w:t>
            </w:r>
            <w:proofErr w:type="gramEnd"/>
            <w:r w:rsidRPr="00CD404F">
              <w:rPr>
                <w:rStyle w:val="20"/>
                <w:sz w:val="22"/>
                <w:szCs w:val="22"/>
              </w:rPr>
              <w:t xml:space="preserve"> года (при внесении  изменений в антимонопольное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F"/>
    <w:rsid w:val="00022EC8"/>
    <w:rsid w:val="000A2B2A"/>
    <w:rsid w:val="000C1648"/>
    <w:rsid w:val="00112E9E"/>
    <w:rsid w:val="0013122A"/>
    <w:rsid w:val="0018735C"/>
    <w:rsid w:val="001D6FFE"/>
    <w:rsid w:val="001E7C10"/>
    <w:rsid w:val="0023717E"/>
    <w:rsid w:val="00392F0F"/>
    <w:rsid w:val="004450E0"/>
    <w:rsid w:val="00445772"/>
    <w:rsid w:val="0045338E"/>
    <w:rsid w:val="004A7912"/>
    <w:rsid w:val="004B390E"/>
    <w:rsid w:val="005733E2"/>
    <w:rsid w:val="00580D09"/>
    <w:rsid w:val="00617738"/>
    <w:rsid w:val="00712C8C"/>
    <w:rsid w:val="007D2BBD"/>
    <w:rsid w:val="007E0CFF"/>
    <w:rsid w:val="007F1673"/>
    <w:rsid w:val="0080098A"/>
    <w:rsid w:val="009856CE"/>
    <w:rsid w:val="009955B6"/>
    <w:rsid w:val="00C6105C"/>
    <w:rsid w:val="00C6618E"/>
    <w:rsid w:val="00C93015"/>
    <w:rsid w:val="00CD404F"/>
    <w:rsid w:val="00D62012"/>
    <w:rsid w:val="00D7260B"/>
    <w:rsid w:val="00E1096F"/>
    <w:rsid w:val="00E4620B"/>
    <w:rsid w:val="00E76957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2</cp:revision>
  <dcterms:created xsi:type="dcterms:W3CDTF">2023-08-17T08:38:00Z</dcterms:created>
  <dcterms:modified xsi:type="dcterms:W3CDTF">2023-08-17T08:38:00Z</dcterms:modified>
</cp:coreProperties>
</file>