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B2BF6" w:rsidRDefault="00BB2BF6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B2BF6" w:rsidRDefault="00BB2BF6" w:rsidP="00BB2BF6"/>
                          <w:p w:rsidR="00BB2BF6" w:rsidRDefault="00BB2BF6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BB2BF6" w:rsidRDefault="00BB2BF6" w:rsidP="00BB2BF6"/>
                    <w:p w:rsidR="00BB2BF6" w:rsidRDefault="00BB2BF6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2BF6" w:rsidRPr="0049504E" w:rsidRDefault="00A3750B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E236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01</w:t>
      </w:r>
      <w:r w:rsidR="00F17CD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1E236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02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.202</w:t>
      </w:r>
      <w:r w:rsidR="001E236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г.  №</w:t>
      </w:r>
      <w:r w:rsidR="000C35BF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E2364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72</w:t>
      </w:r>
    </w:p>
    <w:p w:rsidR="005E0023" w:rsidRPr="0049504E" w:rsidRDefault="005E0023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от 20.12.2017 г. №509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«Формирование комфортной  городской среды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района Клявлинский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Самарской области на 20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F1078" w:rsidRPr="004950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BB2BF6" w:rsidRPr="0049504E" w:rsidRDefault="00BB2BF6" w:rsidP="00BB2BF6">
      <w:pPr>
        <w:spacing w:line="276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целях реализации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Администрация муниципального района Клявлинский Самарской области  ПОСТАНОВЛЯЕТ:    </w:t>
      </w: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510AF5" w:rsidRPr="0049504E" w:rsidRDefault="005553BF" w:rsidP="005E00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в паспорте муниципальной программы «Формирование  комфортной городской среды на территории муниципального района Клявлинский Самарской области на 2018-2024 годы» (далее – муниципальная программа)  </w:t>
      </w:r>
      <w:r w:rsidR="00F46358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F46358" w:rsidRPr="0049504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«Объемы и источники бюджетных ассигнований» первый абзац изложить в новой редакции: </w:t>
      </w:r>
    </w:p>
    <w:p w:rsidR="00510AF5" w:rsidRPr="0049504E" w:rsidRDefault="00FB2EA6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муниципальной программы за счет всех источников финансирования составляет </w:t>
      </w:r>
      <w:r w:rsidR="005D142F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43 </w:t>
      </w:r>
      <w:r w:rsidR="007C2C6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500</w:t>
      </w:r>
      <w:r w:rsidR="005D142F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7C2C6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101</w:t>
      </w:r>
      <w:r w:rsidR="005D142F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7C2C6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64</w:t>
      </w:r>
      <w:r w:rsidR="005D142F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рублей, в том числе:</w:t>
      </w:r>
    </w:p>
    <w:p w:rsidR="00510AF5" w:rsidRPr="0049504E" w:rsidRDefault="00FB2EA6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2018 году - 10 963 42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3,02 руб.,  в том числе: за счет средств местного бюджета, 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бюджета -3 616 106,00 руб.; за счет средств местного бюджета,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="00510AF5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областного бюджета – 6 250 974,00 руб., за счет средств местного бюджета - 1 096 343, 02 руб.;</w:t>
      </w:r>
    </w:p>
    <w:p w:rsidR="00510AF5" w:rsidRPr="0049504E" w:rsidRDefault="00510AF5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2019 году – 9 298 706,13 руб., в том числе: за счет средств местного бюджета,  формируемых за счет поступающих в местный бюджет средств федерального бюджета – 7 597 042,47 руб.; за счет </w:t>
      </w:r>
      <w:r w:rsidR="00903879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средств 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местного бюджета, формируемых за счет поступающих в местный бюджет средств областного бюджета – 1 236 728,17 руб.; за счет средств местного бюджета  - 464 935,49 руб.;</w:t>
      </w:r>
    </w:p>
    <w:p w:rsidR="00510AF5" w:rsidRPr="0049504E" w:rsidRDefault="00510AF5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– 16 859 795,86 руб.,  в том числе: за счет средств местного бюджета, формируемых за счет поступающих в местный бюджет средств федерального бюджета – 13 523 878,40 руб.; за счет </w:t>
      </w:r>
      <w:r w:rsidR="00903879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</w:t>
      </w:r>
      <w:r w:rsidR="00903879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 бюджета, формируемых за счет поступающих в местный бюджет средств областного бюджета – 2 201 561,60 руб.; за счет средств местного бюджета  - 1 134 355,86 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10AF5" w:rsidRPr="0049504E" w:rsidRDefault="00510AF5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</w:t>
      </w:r>
      <w:r w:rsidR="0075084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6 37</w:t>
      </w:r>
      <w:r w:rsidR="008D7152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5084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8D7152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176</w:t>
      </w:r>
      <w:r w:rsidR="00A3750B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8D7152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75084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числе: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местного бюджета, формируемых за счет поступающих в местный бюджет средств федерального бюджета – 5 208 642,46 руб.; за счет </w:t>
      </w:r>
      <w:r w:rsidR="00903879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</w:t>
      </w:r>
      <w:r w:rsidR="00903879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бюджета, формируемых за счет поступающих в местный бюджет средств областного бюджета – 847 918,54 руб.; за счет средств местного бюджета  - </w:t>
      </w:r>
      <w:r w:rsidR="00750841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2364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750841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E2364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615</w:t>
      </w:r>
      <w:r w:rsidR="00A3750B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E2364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0841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6358" w:rsidRPr="0049504E" w:rsidRDefault="00510AF5" w:rsidP="005E00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2022 году – 0,00 руб.; в 2023 году – 0,00 руб.; в 2024 году – 0,00 руб.</w:t>
      </w:r>
      <w:r w:rsidR="00FB2EA6" w:rsidRPr="0049504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C35BF" w:rsidRPr="004950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6C75" w:rsidRPr="0049504E" w:rsidRDefault="006A3A50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52A93" w:rsidRPr="0049504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16FA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аздел 5</w:t>
      </w: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49504E">
        <w:rPr>
          <w:rFonts w:ascii="Times New Roman" w:hAnsi="Times New Roman"/>
          <w:color w:val="000000" w:themeColor="text1"/>
          <w:sz w:val="28"/>
          <w:szCs w:val="24"/>
        </w:rPr>
        <w:t>Обоснование ресурсного обеспечения Программы</w:t>
      </w:r>
      <w:r w:rsidR="00FB2EA6"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» </w:t>
      </w:r>
      <w:r w:rsidRPr="0049504E">
        <w:rPr>
          <w:rFonts w:ascii="Times New Roman" w:hAnsi="Times New Roman"/>
          <w:color w:val="000000" w:themeColor="text1"/>
          <w:sz w:val="28"/>
          <w:szCs w:val="24"/>
        </w:rPr>
        <w:t>изложить в следующей редакции:</w:t>
      </w:r>
    </w:p>
    <w:p w:rsidR="00FB2EA6" w:rsidRPr="0049504E" w:rsidRDefault="006A3A50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FB2EA6"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Программы осуществляется за счет средств бюджета муниципального района Клявлинский, предусмотренных решением Собрания представителей муниципального района Клявлинский о бюджете муниципального образования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FB2EA6" w:rsidRPr="0049504E" w:rsidRDefault="00FB2EA6" w:rsidP="005E00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Общий объем финансирования Программы за счет всех источников финансир</w:t>
      </w:r>
      <w:r w:rsidR="006F2402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овани</w:t>
      </w:r>
      <w:r w:rsidR="0012778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составляет </w:t>
      </w:r>
      <w:r w:rsidR="00416894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43 500 101,64 </w:t>
      </w:r>
      <w:r w:rsidR="00127781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руб., в том числе:</w:t>
      </w:r>
    </w:p>
    <w:p w:rsidR="00FB2EA6" w:rsidRPr="0049504E" w:rsidRDefault="00FB2EA6" w:rsidP="005E00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2018 году - 10 963 423,02 руб.,  в том числе: за счет средств местного бюджета, 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бюджета -3 616 106,00 руб.; за счет средств местного бюджета,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формируемых за счет поступающих в местный бюджет средств 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областного бюджета – 6 250 974,00 руб., за счет средств местного бюджета - 1 096 343, 02 руб.;</w:t>
      </w:r>
    </w:p>
    <w:p w:rsidR="00FB2EA6" w:rsidRPr="0049504E" w:rsidRDefault="00FB2EA6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2019 году – 9 298 706,13 руб., в том числе: за счет средств местного бюджета,  формируемых за счет поступающих в местный бюджет средств федерального бюджета – 7 597 042,47 руб.; за счет </w:t>
      </w:r>
      <w:r w:rsidR="00903879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средств 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местного бюджета, формируемых за счет поступающих в местный бюджет средств областного бюджета – 1 236 728,17 руб.; за счет средств местного бюджета  - 464 935,49 руб.;</w:t>
      </w:r>
    </w:p>
    <w:p w:rsidR="00FB2EA6" w:rsidRPr="0049504E" w:rsidRDefault="00FB2EA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году – 16 859 795,86 руб.,  в том числе: за счет средств местного бюджета, формируемых за счет поступающих в местный бюджет средств федерального бюджета – 13 523 878,40 руб.; за счет </w:t>
      </w:r>
      <w:r w:rsidR="00903879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</w:t>
      </w:r>
      <w:r w:rsidR="00903879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 бюджета, формируемых за счет поступающих в местный бюджет средств областного бюджета – 2 201 561,60 руб.; за счет средств местного бюджета  - 1 134 355,86 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750B" w:rsidRPr="0049504E" w:rsidRDefault="00A3750B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</w:t>
      </w:r>
      <w:r w:rsidR="001F2A62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6 378 176,63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числе: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местного бюджета, формируемых за счет поступающих в местный бюджет средств федерального бюджета – 5 208 642,46 руб.; за счет </w:t>
      </w:r>
      <w:r w:rsidR="00903879"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</w:t>
      </w:r>
      <w:r w:rsidR="00903879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бюджета, формируемых за счет поступающих в местный бюджет средств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областного бюджета – 847 918,54 руб.; за счет средств местного бюджета  - </w:t>
      </w:r>
      <w:r w:rsidR="001F2A62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321 615,63 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2EA6" w:rsidRPr="0049504E" w:rsidRDefault="00FB2EA6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2022 году – 0,00 руб.; в 2023 году – 0,00 руб.; в 2024 году – 0,00 руб.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2EA6" w:rsidRPr="0049504E" w:rsidRDefault="00FB2EA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вышестоящих бюджетов и внебюджетных источников </w:t>
      </w:r>
      <w:r w:rsidRPr="004950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проведение мероприятий по благоустройству дворовых территорий муниципального образования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FB2EA6" w:rsidRPr="0049504E" w:rsidRDefault="00FB2EA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возникают по основаниям, установленным действующим бюджетным законодательством.»</w:t>
      </w:r>
      <w:r w:rsidR="000C35BF"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0B9D" w:rsidRPr="0049504E" w:rsidRDefault="008E0B9D" w:rsidP="005E002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61C5B" w:rsidRPr="0049504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. Приложение №1 к муниципальной программе изложить в новой редакции согласно Приложения №1 к настоящему постановлению.</w:t>
      </w:r>
    </w:p>
    <w:p w:rsidR="00BB2BF6" w:rsidRPr="0049504E" w:rsidRDefault="00BB2BF6" w:rsidP="005E0023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2. Опубликовать настоящее постановление в районной газете «Знамя Родины» и разместить его на официальном сайте Администрации муниципального района Клявлинский Самарской области в сети «Интернет».</w:t>
      </w:r>
    </w:p>
    <w:p w:rsidR="00BB2BF6" w:rsidRPr="0049504E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01.</w:t>
      </w:r>
      <w:r w:rsidR="00937751"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1078"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751"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B2BF6" w:rsidRPr="0049504E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района по строительству и ЖКХ Телегина А.В.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03879" w:rsidRPr="00903879" w:rsidRDefault="00903879" w:rsidP="009038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903879" w:rsidRPr="00903879" w:rsidTr="00DF077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903879" w:rsidRPr="00903879" w:rsidRDefault="00903879" w:rsidP="00DF07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879">
              <w:rPr>
                <w:rFonts w:ascii="Times New Roman" w:hAnsi="Times New Roman"/>
                <w:sz w:val="28"/>
                <w:szCs w:val="28"/>
              </w:rPr>
              <w:t xml:space="preserve">И.о. Главы  муниципального </w:t>
            </w:r>
          </w:p>
          <w:p w:rsidR="00903879" w:rsidRPr="00903879" w:rsidRDefault="00903879" w:rsidP="00DF07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879">
              <w:rPr>
                <w:rFonts w:ascii="Times New Roman" w:hAnsi="Times New Roman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903879" w:rsidRPr="00903879" w:rsidRDefault="00903879" w:rsidP="00DF07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879" w:rsidRPr="00903879" w:rsidRDefault="00903879" w:rsidP="00DF07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879">
              <w:rPr>
                <w:rFonts w:ascii="Times New Roman" w:hAnsi="Times New Roman"/>
                <w:sz w:val="28"/>
                <w:szCs w:val="28"/>
              </w:rPr>
              <w:t xml:space="preserve">                    П.Н. Климашов </w:t>
            </w:r>
          </w:p>
        </w:tc>
      </w:tr>
    </w:tbl>
    <w:p w:rsidR="00321AB2" w:rsidRDefault="00321AB2" w:rsidP="00321AB2">
      <w:pPr>
        <w:spacing w:line="360" w:lineRule="auto"/>
        <w:jc w:val="both"/>
      </w:pPr>
    </w:p>
    <w:p w:rsidR="0092177E" w:rsidRPr="0049504E" w:rsidRDefault="005229BF" w:rsidP="005E0023">
      <w:pPr>
        <w:spacing w:line="276" w:lineRule="auto"/>
        <w:outlineLvl w:val="0"/>
        <w:rPr>
          <w:color w:val="000000" w:themeColor="text1"/>
        </w:rPr>
      </w:pPr>
      <w:bookmarkStart w:id="0" w:name="_GoBack"/>
      <w:bookmarkEnd w:id="0"/>
      <w:r w:rsidRPr="0049504E">
        <w:rPr>
          <w:rFonts w:ascii="Times New Roman" w:hAnsi="Times New Roman"/>
          <w:color w:val="000000" w:themeColor="text1"/>
          <w:sz w:val="20"/>
          <w:szCs w:val="20"/>
        </w:rPr>
        <w:t>Иванов Е.А.</w:t>
      </w:r>
    </w:p>
    <w:p w:rsidR="0092177E" w:rsidRPr="0049504E" w:rsidRDefault="0092177E" w:rsidP="005E0023">
      <w:pPr>
        <w:spacing w:line="276" w:lineRule="auto"/>
        <w:outlineLvl w:val="0"/>
        <w:rPr>
          <w:color w:val="000000" w:themeColor="text1"/>
        </w:rPr>
      </w:pPr>
    </w:p>
    <w:sectPr w:rsidR="0092177E" w:rsidRPr="004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23EEC"/>
    <w:rsid w:val="000403C1"/>
    <w:rsid w:val="000466FF"/>
    <w:rsid w:val="0006325E"/>
    <w:rsid w:val="000B61E1"/>
    <w:rsid w:val="000C35BF"/>
    <w:rsid w:val="000D4F33"/>
    <w:rsid w:val="000E1012"/>
    <w:rsid w:val="000F1D8F"/>
    <w:rsid w:val="00127781"/>
    <w:rsid w:val="001859C5"/>
    <w:rsid w:val="001E2364"/>
    <w:rsid w:val="001F2A62"/>
    <w:rsid w:val="00231BA5"/>
    <w:rsid w:val="00252A93"/>
    <w:rsid w:val="00261C5B"/>
    <w:rsid w:val="00273798"/>
    <w:rsid w:val="002C4873"/>
    <w:rsid w:val="00321AB2"/>
    <w:rsid w:val="00375C08"/>
    <w:rsid w:val="003967EB"/>
    <w:rsid w:val="00416894"/>
    <w:rsid w:val="00450272"/>
    <w:rsid w:val="0049504E"/>
    <w:rsid w:val="00510AF5"/>
    <w:rsid w:val="005229BF"/>
    <w:rsid w:val="005347AA"/>
    <w:rsid w:val="005553BF"/>
    <w:rsid w:val="005D142F"/>
    <w:rsid w:val="005E0023"/>
    <w:rsid w:val="00622B5D"/>
    <w:rsid w:val="00634742"/>
    <w:rsid w:val="006A3A50"/>
    <w:rsid w:val="006B3869"/>
    <w:rsid w:val="006C5E11"/>
    <w:rsid w:val="006F2402"/>
    <w:rsid w:val="00750841"/>
    <w:rsid w:val="007C2C61"/>
    <w:rsid w:val="008053CC"/>
    <w:rsid w:val="00806F99"/>
    <w:rsid w:val="00845C58"/>
    <w:rsid w:val="00851F3C"/>
    <w:rsid w:val="00861D90"/>
    <w:rsid w:val="008D7152"/>
    <w:rsid w:val="008E0B9D"/>
    <w:rsid w:val="00903879"/>
    <w:rsid w:val="009206EE"/>
    <w:rsid w:val="0092177E"/>
    <w:rsid w:val="00926C75"/>
    <w:rsid w:val="00937751"/>
    <w:rsid w:val="00965CE6"/>
    <w:rsid w:val="009932FA"/>
    <w:rsid w:val="00996D8B"/>
    <w:rsid w:val="009F1078"/>
    <w:rsid w:val="00A131DA"/>
    <w:rsid w:val="00A3750B"/>
    <w:rsid w:val="00B63F63"/>
    <w:rsid w:val="00BB2BF6"/>
    <w:rsid w:val="00C16FA9"/>
    <w:rsid w:val="00C83A5D"/>
    <w:rsid w:val="00C86D44"/>
    <w:rsid w:val="00CE3308"/>
    <w:rsid w:val="00D210CB"/>
    <w:rsid w:val="00DC5300"/>
    <w:rsid w:val="00E06F53"/>
    <w:rsid w:val="00E46A29"/>
    <w:rsid w:val="00EC75CD"/>
    <w:rsid w:val="00ED243F"/>
    <w:rsid w:val="00F17CD4"/>
    <w:rsid w:val="00F24F12"/>
    <w:rsid w:val="00F46358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62</cp:revision>
  <cp:lastPrinted>2021-03-04T10:57:00Z</cp:lastPrinted>
  <dcterms:created xsi:type="dcterms:W3CDTF">2020-03-13T05:27:00Z</dcterms:created>
  <dcterms:modified xsi:type="dcterms:W3CDTF">2021-03-04T10:57:00Z</dcterms:modified>
</cp:coreProperties>
</file>