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             </w:t>
      </w:r>
      <w:r w:rsidRPr="0049504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CC358C5" wp14:editId="6D318688">
            <wp:extent cx="62103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4E09ED" wp14:editId="1ADF947A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82E0B" w:rsidRDefault="00482E0B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482E0B" w:rsidRDefault="00482E0B" w:rsidP="00BB2BF6"/>
                  </w:txbxContent>
                </v:textbox>
              </v:shape>
            </w:pict>
          </mc:Fallback>
        </mc:AlternateContent>
      </w: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159C41" wp14:editId="1C1813E0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82E0B" w:rsidRDefault="00482E0B" w:rsidP="00BB2BF6"/>
                          <w:p w:rsidR="00482E0B" w:rsidRDefault="00482E0B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482E0B" w:rsidRDefault="00482E0B" w:rsidP="00BB2BF6"/>
                    <w:p w:rsidR="00482E0B" w:rsidRDefault="00482E0B" w:rsidP="00BB2BF6"/>
                  </w:txbxContent>
                </v:textbox>
              </v:shape>
            </w:pict>
          </mc:Fallback>
        </mc:AlternateConten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РОССИЙСКАЯ ФЕДЕРАЦИЯ                        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АДМИНИСТРАЦИЯ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МУНИЦИПАЛЬНОГО РАЙОНА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КЛЯВЛИНСКИЙ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Самарской области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2BF6" w:rsidRPr="0049504E" w:rsidRDefault="00A3750B" w:rsidP="00BB2BF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87ED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809D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12</w:t>
      </w:r>
      <w:r w:rsidR="00F17CD4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="001E2364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02</w:t>
      </w:r>
      <w:r w:rsidR="00BB2BF6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.202</w:t>
      </w:r>
      <w:r w:rsidR="001E2364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="00BB2BF6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г.  №</w:t>
      </w:r>
      <w:r w:rsidR="000C35BF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82E0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87</w:t>
      </w:r>
    </w:p>
    <w:p w:rsidR="005E0023" w:rsidRPr="0049504E" w:rsidRDefault="005E0023" w:rsidP="00BB2BF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Клявлинский от 20.12.2017 г. №509</w:t>
      </w:r>
    </w:p>
    <w:p w:rsidR="00BB2BF6" w:rsidRPr="0049504E" w:rsidRDefault="00BB2BF6" w:rsidP="00BB2BF6">
      <w:pPr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«Об утверждении  муниципальной программы</w:t>
      </w:r>
      <w:r w:rsidRPr="0049504E">
        <w:rPr>
          <w:rFonts w:ascii="Times New Roman" w:hAnsi="Times New Roman"/>
          <w:strike/>
          <w:color w:val="000000" w:themeColor="text1"/>
          <w:sz w:val="28"/>
          <w:szCs w:val="28"/>
        </w:rPr>
        <w:t xml:space="preserve">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«Формирование комфортной  городской среды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муниципального района Клявлинский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Самарской области на 20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9F1078" w:rsidRPr="0049504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</w:p>
    <w:p w:rsidR="00BB2BF6" w:rsidRPr="0049504E" w:rsidRDefault="00BB2BF6" w:rsidP="00BB2BF6">
      <w:pPr>
        <w:spacing w:line="276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5E0023">
      <w:pPr>
        <w:spacing w:line="36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5E0023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950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целях реализации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«Формирование комфортной 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Администрация муниципального района Клявлинский Самарской области  ПОСТАНОВЛЯЕТ:    </w:t>
      </w:r>
    </w:p>
    <w:p w:rsidR="00BB2BF6" w:rsidRPr="0049504E" w:rsidRDefault="00BB2BF6" w:rsidP="005E0023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постановление Администрации муниципального района Клявлинский Самарской области от 20.12.2017 г. №509 «Об утверждении  муниципальной программы «Формирование  комфортной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следующие изменения: </w:t>
      </w:r>
    </w:p>
    <w:p w:rsidR="008E0B9D" w:rsidRPr="0049504E" w:rsidRDefault="008E0B9D" w:rsidP="008B215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B21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8B215A">
        <w:rPr>
          <w:rFonts w:ascii="Times New Roman" w:hAnsi="Times New Roman"/>
          <w:color w:val="000000" w:themeColor="text1"/>
          <w:sz w:val="28"/>
          <w:szCs w:val="28"/>
        </w:rPr>
        <w:t>Таблицу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8B215A">
        <w:rPr>
          <w:rFonts w:ascii="Times New Roman" w:hAnsi="Times New Roman"/>
          <w:color w:val="000000" w:themeColor="text1"/>
          <w:sz w:val="28"/>
          <w:szCs w:val="28"/>
        </w:rPr>
        <w:t xml:space="preserve">2 «Перечень </w:t>
      </w:r>
      <w:r w:rsidR="008B215A" w:rsidRPr="008B215A">
        <w:rPr>
          <w:rFonts w:ascii="Times New Roman" w:hAnsi="Times New Roman"/>
          <w:color w:val="000000" w:themeColor="text1"/>
          <w:sz w:val="28"/>
          <w:szCs w:val="28"/>
        </w:rPr>
        <w:t>тактических показателей (индикаторов), характеризующих</w:t>
      </w:r>
      <w:r w:rsidR="008B21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215A" w:rsidRPr="008B215A">
        <w:rPr>
          <w:rFonts w:ascii="Times New Roman" w:hAnsi="Times New Roman"/>
          <w:color w:val="000000" w:themeColor="text1"/>
          <w:sz w:val="28"/>
          <w:szCs w:val="28"/>
        </w:rPr>
        <w:t>ежегодный ход и итоги реализации муниципальной программы</w:t>
      </w:r>
      <w:r w:rsidR="008B21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215A" w:rsidRPr="008B215A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Клявлинский Самарской области "Формирование</w:t>
      </w:r>
      <w:r w:rsidR="008B21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215A" w:rsidRPr="008B215A">
        <w:rPr>
          <w:rFonts w:ascii="Times New Roman" w:hAnsi="Times New Roman"/>
          <w:color w:val="000000" w:themeColor="text1"/>
          <w:sz w:val="28"/>
          <w:szCs w:val="28"/>
        </w:rPr>
        <w:t>комфортной городской среды на территории муниципального района Клявлинский</w:t>
      </w:r>
      <w:r w:rsidR="008B215A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8B215A" w:rsidRPr="008B215A">
        <w:rPr>
          <w:rFonts w:ascii="Times New Roman" w:hAnsi="Times New Roman"/>
          <w:color w:val="000000" w:themeColor="text1"/>
          <w:sz w:val="28"/>
          <w:szCs w:val="28"/>
        </w:rPr>
        <w:t xml:space="preserve">амарской области на 2018-2024 </w:t>
      </w:r>
      <w:r w:rsidR="008B215A" w:rsidRPr="008B215A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годы»</w:t>
      </w:r>
      <w:r w:rsidR="008B21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</w:t>
      </w:r>
      <w:r w:rsidR="008B215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«Формирование  комфортной городской среды на территории муниципального района Клявлинский Самарской области на 2018-2024 годы» изложить в новой редакции согласно Приложения №1 к настоящему постановлению.</w:t>
      </w:r>
      <w:proofErr w:type="gramEnd"/>
    </w:p>
    <w:p w:rsidR="00BB2BF6" w:rsidRPr="0049504E" w:rsidRDefault="00BB2BF6" w:rsidP="005E0023">
      <w:pPr>
        <w:tabs>
          <w:tab w:val="left" w:pos="851"/>
        </w:tabs>
        <w:spacing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2. Опубликовать настоящее постановление в районной газете «Знамя Родины» и разместить его на официальном сайте Администрации муниципального района Клявлинский Самарской области в сети «Интернет».</w:t>
      </w:r>
    </w:p>
    <w:p w:rsidR="00BB2BF6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8B215A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и распространяется на правоотношения, возникшие с 01.</w:t>
      </w:r>
      <w:r w:rsidR="00937751" w:rsidRPr="008B215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8B215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F1078" w:rsidRPr="008B21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751" w:rsidRPr="008B21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B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B2BF6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района по строительству и ЖКХ Телегина А.В.</w:t>
      </w:r>
    </w:p>
    <w:p w:rsidR="002342C2" w:rsidRDefault="002342C2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2C2" w:rsidRDefault="002342C2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2C2" w:rsidRPr="0049504E" w:rsidRDefault="002342C2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9504E" w:rsidRPr="0049504E" w:rsidTr="00BB2BF6">
        <w:tc>
          <w:tcPr>
            <w:tcW w:w="6807" w:type="dxa"/>
            <w:hideMark/>
          </w:tcPr>
          <w:p w:rsidR="00BB2BF6" w:rsidRPr="0049504E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Глава муниципального </w:t>
            </w:r>
          </w:p>
          <w:p w:rsidR="00BB2BF6" w:rsidRPr="0049504E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района Клявлинский</w:t>
            </w:r>
          </w:p>
        </w:tc>
        <w:tc>
          <w:tcPr>
            <w:tcW w:w="3117" w:type="dxa"/>
            <w:hideMark/>
          </w:tcPr>
          <w:p w:rsidR="00BB2BF6" w:rsidRPr="0049504E" w:rsidRDefault="00BB2BF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BB2BF6" w:rsidRPr="0049504E" w:rsidRDefault="00BB2BF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8B215A" w:rsidRDefault="008B215A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8B215A" w:rsidRDefault="008B215A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8B215A" w:rsidRDefault="008B215A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8B215A" w:rsidRDefault="008B215A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8B215A" w:rsidRDefault="008B215A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8B215A" w:rsidRDefault="008B215A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8B215A" w:rsidRDefault="008B215A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8B215A" w:rsidRDefault="008B215A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8B215A" w:rsidRDefault="008B215A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8B215A" w:rsidRDefault="008B215A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8B215A" w:rsidRDefault="008B215A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92177E" w:rsidRPr="0049504E" w:rsidRDefault="005229BF" w:rsidP="005E0023">
      <w:pPr>
        <w:spacing w:line="276" w:lineRule="auto"/>
        <w:outlineLvl w:val="0"/>
        <w:rPr>
          <w:color w:val="000000" w:themeColor="text1"/>
        </w:rPr>
      </w:pPr>
      <w:r w:rsidRPr="0049504E">
        <w:rPr>
          <w:rFonts w:ascii="Times New Roman" w:hAnsi="Times New Roman"/>
          <w:color w:val="000000" w:themeColor="text1"/>
          <w:sz w:val="20"/>
          <w:szCs w:val="20"/>
        </w:rPr>
        <w:t>Иванов Е.А.</w:t>
      </w:r>
    </w:p>
    <w:p w:rsidR="0092177E" w:rsidRPr="0049504E" w:rsidRDefault="0092177E" w:rsidP="005E0023">
      <w:pPr>
        <w:spacing w:line="276" w:lineRule="auto"/>
        <w:outlineLvl w:val="0"/>
        <w:rPr>
          <w:color w:val="000000" w:themeColor="text1"/>
        </w:rPr>
      </w:pPr>
    </w:p>
    <w:sectPr w:rsidR="0092177E" w:rsidRPr="004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B"/>
    <w:rsid w:val="000403C1"/>
    <w:rsid w:val="000466FF"/>
    <w:rsid w:val="0006325E"/>
    <w:rsid w:val="000B61E1"/>
    <w:rsid w:val="000C35BF"/>
    <w:rsid w:val="000D4F33"/>
    <w:rsid w:val="000F1D8F"/>
    <w:rsid w:val="00127781"/>
    <w:rsid w:val="001859C5"/>
    <w:rsid w:val="001E2364"/>
    <w:rsid w:val="001F2A62"/>
    <w:rsid w:val="00231BA5"/>
    <w:rsid w:val="002342C2"/>
    <w:rsid w:val="00252A93"/>
    <w:rsid w:val="00261C5B"/>
    <w:rsid w:val="00273798"/>
    <w:rsid w:val="002C4873"/>
    <w:rsid w:val="003967EB"/>
    <w:rsid w:val="00416894"/>
    <w:rsid w:val="00450272"/>
    <w:rsid w:val="00482E0B"/>
    <w:rsid w:val="0049504E"/>
    <w:rsid w:val="00510AF5"/>
    <w:rsid w:val="005229BF"/>
    <w:rsid w:val="005347AA"/>
    <w:rsid w:val="005553BF"/>
    <w:rsid w:val="005D142F"/>
    <w:rsid w:val="005E0023"/>
    <w:rsid w:val="00622B5D"/>
    <w:rsid w:val="00634742"/>
    <w:rsid w:val="006A3A50"/>
    <w:rsid w:val="006B3869"/>
    <w:rsid w:val="006C5E11"/>
    <w:rsid w:val="006F2402"/>
    <w:rsid w:val="00750841"/>
    <w:rsid w:val="007C2C61"/>
    <w:rsid w:val="008053CC"/>
    <w:rsid w:val="00806F99"/>
    <w:rsid w:val="00845C58"/>
    <w:rsid w:val="00851F3C"/>
    <w:rsid w:val="00861D90"/>
    <w:rsid w:val="008B215A"/>
    <w:rsid w:val="008D7152"/>
    <w:rsid w:val="008E0B9D"/>
    <w:rsid w:val="008F6ABE"/>
    <w:rsid w:val="009206EE"/>
    <w:rsid w:val="0092177E"/>
    <w:rsid w:val="00926C75"/>
    <w:rsid w:val="00937751"/>
    <w:rsid w:val="00965CE6"/>
    <w:rsid w:val="009932FA"/>
    <w:rsid w:val="00996D8B"/>
    <w:rsid w:val="009F1078"/>
    <w:rsid w:val="00A131DA"/>
    <w:rsid w:val="00A3750B"/>
    <w:rsid w:val="00A6258E"/>
    <w:rsid w:val="00B63F63"/>
    <w:rsid w:val="00BB2BF6"/>
    <w:rsid w:val="00C86D44"/>
    <w:rsid w:val="00C87ED0"/>
    <w:rsid w:val="00CE3308"/>
    <w:rsid w:val="00D210CB"/>
    <w:rsid w:val="00D809DC"/>
    <w:rsid w:val="00DC5300"/>
    <w:rsid w:val="00E06F53"/>
    <w:rsid w:val="00E46A29"/>
    <w:rsid w:val="00EC75CD"/>
    <w:rsid w:val="00ED243F"/>
    <w:rsid w:val="00F17CD4"/>
    <w:rsid w:val="00F24F12"/>
    <w:rsid w:val="00F46358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61</cp:revision>
  <cp:lastPrinted>2021-03-02T05:34:00Z</cp:lastPrinted>
  <dcterms:created xsi:type="dcterms:W3CDTF">2020-03-13T05:27:00Z</dcterms:created>
  <dcterms:modified xsi:type="dcterms:W3CDTF">2021-03-02T05:34:00Z</dcterms:modified>
</cp:coreProperties>
</file>