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E45B98">
        <w:rPr>
          <w:rFonts w:ascii="Times New Roman" w:eastAsia="Times New Roman" w:hAnsi="Times New Roman" w:cs="Times New Roman"/>
          <w:sz w:val="24"/>
          <w:szCs w:val="24"/>
        </w:rPr>
        <w:t>РОССИЙСКАЯ ФЕДЕРАЦИЯ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АДМИНИСТРАЦИЯ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сельского поселения станция 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Клявлино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муниципального района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Клявлинский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5B98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Самарской области</w:t>
      </w:r>
    </w:p>
    <w:p w:rsidR="00B467DD" w:rsidRPr="00E45B98" w:rsidRDefault="00B467DD" w:rsidP="00B467DD">
      <w:pPr>
        <w:pStyle w:val="ab"/>
        <w:ind w:left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467DD" w:rsidRPr="00E45B98" w:rsidRDefault="00B467DD" w:rsidP="00B467DD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45B98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B467DD" w:rsidRPr="00E45B98" w:rsidRDefault="00B467DD" w:rsidP="00B467DD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B467DD" w:rsidRPr="00E45B98" w:rsidRDefault="00B467DD" w:rsidP="00B467DD">
      <w:pPr>
        <w:pStyle w:val="ab"/>
        <w:ind w:left="0"/>
        <w:rPr>
          <w:rFonts w:ascii="Times New Roman" w:hAnsi="Times New Roman" w:cs="Times New Roman"/>
          <w:b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t xml:space="preserve">          </w:t>
      </w:r>
      <w:r w:rsidR="00011B64" w:rsidRPr="00011B64">
        <w:rPr>
          <w:rFonts w:ascii="Times New Roman" w:hAnsi="Times New Roman" w:cs="Times New Roman"/>
          <w:b/>
          <w:sz w:val="24"/>
          <w:szCs w:val="24"/>
        </w:rPr>
        <w:t>о</w:t>
      </w:r>
      <w:r w:rsidR="00E45B98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="00011B64">
        <w:rPr>
          <w:rFonts w:ascii="Times New Roman" w:hAnsi="Times New Roman" w:cs="Times New Roman"/>
          <w:b/>
          <w:sz w:val="24"/>
          <w:szCs w:val="24"/>
        </w:rPr>
        <w:t>11.07</w:t>
      </w:r>
      <w:r w:rsidRPr="00E45B98">
        <w:rPr>
          <w:rFonts w:ascii="Times New Roman" w:hAnsi="Times New Roman" w:cs="Times New Roman"/>
          <w:b/>
          <w:sz w:val="24"/>
          <w:szCs w:val="24"/>
        </w:rPr>
        <w:t xml:space="preserve">.2022 г. № </w:t>
      </w:r>
      <w:r w:rsidR="00011B64">
        <w:rPr>
          <w:rFonts w:ascii="Times New Roman" w:hAnsi="Times New Roman" w:cs="Times New Roman"/>
          <w:b/>
          <w:sz w:val="24"/>
          <w:szCs w:val="24"/>
        </w:rPr>
        <w:t>58</w:t>
      </w:r>
      <w:r w:rsidRPr="00E45B98"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p w:rsidR="00B467DD" w:rsidRPr="00E45B98" w:rsidRDefault="00B467DD" w:rsidP="00B467DD">
      <w:pPr>
        <w:pStyle w:val="af4"/>
        <w:jc w:val="both"/>
        <w:rPr>
          <w:b/>
        </w:rPr>
      </w:pPr>
      <w:r w:rsidRPr="00E45B98">
        <w:rPr>
          <w:b/>
        </w:rPr>
        <w:t>Об утверждении Порядка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</w:t>
      </w:r>
      <w:r w:rsidRPr="00E45B98">
        <w:rPr>
          <w:b/>
        </w:rPr>
        <w:t>го</w:t>
      </w:r>
      <w:r w:rsidRPr="00E45B98">
        <w:rPr>
          <w:b/>
        </w:rPr>
        <w:t xml:space="preserve"> поселени</w:t>
      </w:r>
      <w:r w:rsidRPr="00E45B98">
        <w:rPr>
          <w:b/>
        </w:rPr>
        <w:t>я</w:t>
      </w:r>
      <w:r w:rsidRPr="00E45B98">
        <w:rPr>
          <w:b/>
        </w:rPr>
        <w:t xml:space="preserve"> </w:t>
      </w:r>
      <w:r w:rsidRPr="00E45B98">
        <w:rPr>
          <w:b/>
        </w:rPr>
        <w:t>станция Клявлино муниципального района Клявлинский Самарской области</w:t>
      </w:r>
      <w:r w:rsidRPr="00E45B98">
        <w:rPr>
          <w:b/>
        </w:rPr>
        <w:t xml:space="preserve"> и её должностных лиц</w:t>
      </w:r>
    </w:p>
    <w:p w:rsidR="00E45B98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В соответствии с пунктом 2.1 статьи 6 Федерального закона от 25.12.2008 № 273-ФЗ «О противодействии коррупции», пунктом 38 части 1 статьи 14, пунктом 33 части 1 статьи 15, части 9.1 статьи 37 Федерального закона от 06.10.2003 № 131-ФЗ «Об общих принципах организации местного самоуправления в Российской Федерации», Уставом сельско</w:t>
      </w:r>
      <w:r w:rsidRPr="00E45B98">
        <w:rPr>
          <w:rFonts w:ascii="Times New Roman" w:hAnsi="Times New Roman" w:cs="Times New Roman"/>
          <w:sz w:val="25"/>
          <w:szCs w:val="25"/>
        </w:rPr>
        <w:t>го</w:t>
      </w:r>
      <w:r w:rsidRPr="00E45B98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Pr="00E45B98">
        <w:rPr>
          <w:rFonts w:ascii="Times New Roman" w:hAnsi="Times New Roman" w:cs="Times New Roman"/>
          <w:sz w:val="25"/>
          <w:szCs w:val="25"/>
        </w:rPr>
        <w:t>я</w:t>
      </w:r>
      <w:r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sz w:val="25"/>
          <w:szCs w:val="25"/>
        </w:rPr>
        <w:t>, Администрация сельского поселения 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ПОСТАНОВЛЯЕТ:</w:t>
      </w:r>
    </w:p>
    <w:p w:rsidR="00E45B98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1.Утвердить прилагаемый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сельского поселения станция Клявлино муниципального района Клявлинский Самарской области и её должностных лиц</w:t>
      </w:r>
      <w:r w:rsidR="00E45B98">
        <w:rPr>
          <w:rFonts w:ascii="Times New Roman" w:hAnsi="Times New Roman" w:cs="Times New Roman"/>
          <w:sz w:val="25"/>
          <w:szCs w:val="25"/>
        </w:rPr>
        <w:t xml:space="preserve"> согласно Приложению №1</w:t>
      </w:r>
      <w:r w:rsidRPr="00E45B98">
        <w:rPr>
          <w:rFonts w:ascii="Times New Roman" w:hAnsi="Times New Roman" w:cs="Times New Roman"/>
          <w:sz w:val="25"/>
          <w:szCs w:val="25"/>
        </w:rPr>
        <w:t>;</w:t>
      </w:r>
    </w:p>
    <w:p w:rsidR="00B467DD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2. Утвердить состав рабочей группы Администрации сельского поселения станция Клявлино муниципального района Клявлинский Самарской области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</w:t>
      </w:r>
      <w:r w:rsidR="00E45B98">
        <w:rPr>
          <w:rFonts w:ascii="Times New Roman" w:hAnsi="Times New Roman" w:cs="Times New Roman"/>
          <w:sz w:val="25"/>
          <w:szCs w:val="25"/>
        </w:rPr>
        <w:t xml:space="preserve"> согласно Приложению №2</w:t>
      </w:r>
      <w:r w:rsidRPr="00E45B98">
        <w:rPr>
          <w:rFonts w:ascii="Times New Roman" w:hAnsi="Times New Roman" w:cs="Times New Roman"/>
          <w:sz w:val="25"/>
          <w:szCs w:val="25"/>
        </w:rPr>
        <w:t>;</w:t>
      </w:r>
    </w:p>
    <w:p w:rsidR="00B467DD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3</w:t>
      </w:r>
      <w:r w:rsidRPr="00E45B98">
        <w:rPr>
          <w:rFonts w:ascii="Times New Roman" w:hAnsi="Times New Roman" w:cs="Times New Roman"/>
          <w:sz w:val="25"/>
          <w:szCs w:val="25"/>
        </w:rPr>
        <w:t>.</w:t>
      </w:r>
      <w:r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Опубликовать настоящее постановление в газете «Вести сельского поселения станция Клявлино».</w:t>
      </w:r>
    </w:p>
    <w:p w:rsidR="00B467DD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5. Настоящее постановление вступает в силу со дня его официального опубликования.</w:t>
      </w:r>
    </w:p>
    <w:p w:rsidR="00B467DD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5B52DA" w:rsidRPr="00E45B98" w:rsidRDefault="00B467DD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Глава сельско</w:t>
      </w:r>
      <w:r w:rsidR="005B52DA" w:rsidRPr="00E45B98">
        <w:rPr>
          <w:rFonts w:ascii="Times New Roman" w:hAnsi="Times New Roman" w:cs="Times New Roman"/>
          <w:sz w:val="25"/>
          <w:szCs w:val="25"/>
        </w:rPr>
        <w:t>го</w:t>
      </w:r>
      <w:r w:rsidRPr="00E45B98">
        <w:rPr>
          <w:rFonts w:ascii="Times New Roman" w:hAnsi="Times New Roman" w:cs="Times New Roman"/>
          <w:sz w:val="25"/>
          <w:szCs w:val="25"/>
        </w:rPr>
        <w:t xml:space="preserve"> поселени</w:t>
      </w:r>
      <w:r w:rsidR="005B52DA" w:rsidRPr="00E45B98">
        <w:rPr>
          <w:rFonts w:ascii="Times New Roman" w:hAnsi="Times New Roman" w:cs="Times New Roman"/>
          <w:sz w:val="25"/>
          <w:szCs w:val="25"/>
        </w:rPr>
        <w:t xml:space="preserve">я станция Клявлино </w:t>
      </w:r>
    </w:p>
    <w:p w:rsidR="005B52DA" w:rsidRPr="00E45B98" w:rsidRDefault="005B52DA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муниципального района Клявлинский </w:t>
      </w:r>
    </w:p>
    <w:p w:rsidR="00B467DD" w:rsidRPr="00E45B98" w:rsidRDefault="005B52DA" w:rsidP="00E45B98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Самарской области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                                        </w:t>
      </w:r>
      <w:r w:rsidRPr="00E45B98">
        <w:rPr>
          <w:rFonts w:ascii="Times New Roman" w:hAnsi="Times New Roman" w:cs="Times New Roman"/>
          <w:sz w:val="25"/>
          <w:szCs w:val="25"/>
        </w:rPr>
        <w:t xml:space="preserve">                            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    </w:t>
      </w:r>
      <w:r w:rsidR="00E45B98">
        <w:rPr>
          <w:rFonts w:ascii="Times New Roman" w:hAnsi="Times New Roman" w:cs="Times New Roman"/>
          <w:sz w:val="25"/>
          <w:szCs w:val="25"/>
        </w:rPr>
        <w:t xml:space="preserve">           </w:t>
      </w:r>
      <w:r w:rsidRPr="00E45B98">
        <w:rPr>
          <w:rFonts w:ascii="Times New Roman" w:hAnsi="Times New Roman" w:cs="Times New Roman"/>
          <w:sz w:val="25"/>
          <w:szCs w:val="25"/>
        </w:rPr>
        <w:t>Ю.Д. Иванов</w:t>
      </w:r>
    </w:p>
    <w:p w:rsidR="00AB2AA9" w:rsidRDefault="00AB2AA9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2AA9" w:rsidRDefault="00AB2AA9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B2AA9" w:rsidRDefault="00E45B98" w:rsidP="00E45B98">
      <w:pPr>
        <w:pStyle w:val="ab"/>
        <w:ind w:left="0"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>Исп. Кускова Д.А.</w:t>
      </w:r>
    </w:p>
    <w:p w:rsidR="00B467DD" w:rsidRPr="00E45B98" w:rsidRDefault="00B467DD" w:rsidP="00AB2AA9">
      <w:pPr>
        <w:pStyle w:val="ab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  <w:r w:rsidRPr="00E45B98">
        <w:rPr>
          <w:rFonts w:ascii="Times New Roman" w:hAnsi="Times New Roman" w:cs="Times New Roman"/>
          <w:sz w:val="24"/>
          <w:szCs w:val="24"/>
        </w:rPr>
        <w:br/>
        <w:t xml:space="preserve">к постановлению от </w:t>
      </w:r>
      <w:r w:rsidR="00011B64">
        <w:rPr>
          <w:rFonts w:ascii="Times New Roman" w:hAnsi="Times New Roman" w:cs="Times New Roman"/>
          <w:sz w:val="24"/>
          <w:szCs w:val="24"/>
        </w:rPr>
        <w:t>11.07.</w:t>
      </w:r>
      <w:r w:rsidR="005B52DA" w:rsidRPr="00E45B98">
        <w:rPr>
          <w:rFonts w:ascii="Times New Roman" w:hAnsi="Times New Roman" w:cs="Times New Roman"/>
          <w:sz w:val="24"/>
          <w:szCs w:val="24"/>
        </w:rPr>
        <w:t>2022</w:t>
      </w:r>
      <w:r w:rsidRPr="00E45B98">
        <w:rPr>
          <w:rFonts w:ascii="Times New Roman" w:hAnsi="Times New Roman" w:cs="Times New Roman"/>
          <w:sz w:val="24"/>
          <w:szCs w:val="24"/>
        </w:rPr>
        <w:t xml:space="preserve"> г. № </w:t>
      </w:r>
      <w:r w:rsidR="00011B64">
        <w:rPr>
          <w:rFonts w:ascii="Times New Roman" w:hAnsi="Times New Roman" w:cs="Times New Roman"/>
          <w:sz w:val="24"/>
          <w:szCs w:val="24"/>
        </w:rPr>
        <w:t>58</w:t>
      </w:r>
      <w:r w:rsidR="005B52DA" w:rsidRPr="00E4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2AA9" w:rsidRPr="00E45B98" w:rsidRDefault="00AB2AA9" w:rsidP="00AB2AA9">
      <w:pPr>
        <w:pStyle w:val="ab"/>
        <w:ind w:left="0"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67DD" w:rsidRPr="00E45B98" w:rsidRDefault="00B467DD" w:rsidP="00AB2AA9">
      <w:pPr>
        <w:pStyle w:val="ab"/>
        <w:ind w:left="0"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Порядок</w:t>
      </w:r>
      <w:r w:rsidRPr="00E45B98">
        <w:rPr>
          <w:rFonts w:ascii="Times New Roman" w:hAnsi="Times New Roman" w:cs="Times New Roman"/>
          <w:b/>
          <w:sz w:val="25"/>
          <w:szCs w:val="25"/>
        </w:rPr>
        <w:br/>
        <w:t xml:space="preserve">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5B52DA" w:rsidRPr="00E45B98">
        <w:rPr>
          <w:rFonts w:ascii="Times New Roman" w:hAnsi="Times New Roman" w:cs="Times New Roman"/>
          <w:b/>
          <w:sz w:val="25"/>
          <w:szCs w:val="25"/>
        </w:rPr>
        <w:t xml:space="preserve">сельского поселения станция Клявлино муниципального района Клявлинский Самарской области </w:t>
      </w:r>
      <w:r w:rsidRPr="00E45B98">
        <w:rPr>
          <w:rFonts w:ascii="Times New Roman" w:hAnsi="Times New Roman" w:cs="Times New Roman"/>
          <w:b/>
          <w:sz w:val="25"/>
          <w:szCs w:val="25"/>
        </w:rPr>
        <w:t>и её должностных лиц</w:t>
      </w:r>
    </w:p>
    <w:p w:rsidR="00AB2AA9" w:rsidRPr="00E45B98" w:rsidRDefault="00AB2AA9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1. Порядок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</w:t>
      </w:r>
      <w:r w:rsidR="005B52D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</w:t>
      </w:r>
      <w:r w:rsidRPr="00E45B98">
        <w:rPr>
          <w:rFonts w:ascii="Times New Roman" w:hAnsi="Times New Roman" w:cs="Times New Roman"/>
          <w:sz w:val="25"/>
          <w:szCs w:val="25"/>
        </w:rPr>
        <w:t xml:space="preserve"> области и её должностных лиц, (далее по тексту – Порядок)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практики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sz w:val="25"/>
          <w:szCs w:val="25"/>
        </w:rPr>
        <w:t xml:space="preserve">, незаконными решений и действий (бездействия)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(далее по тексту – Администрация) и её должностных лиц (далее по тексту –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При отсутствии вступивших в законную силу решений судов, арбитражных судов о признании недействительными ненормативных правовых актов,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незаконными решений и действий (бездействия) Администрации и её должностных лиц установленная настоящим Порядком процедура рассмотрения вопросов правоприменительной практики не проводится</w:t>
      </w:r>
      <w:r w:rsidR="00E45B98">
        <w:rPr>
          <w:rFonts w:ascii="Times New Roman" w:hAnsi="Times New Roman" w:cs="Times New Roman"/>
          <w:sz w:val="25"/>
          <w:szCs w:val="25"/>
        </w:rPr>
        <w:t>, а составляется Аналитическая справка об отсутствии вступивших в законную силу решений</w:t>
      </w:r>
      <w:r w:rsidR="00E45B98"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="00E45B98" w:rsidRPr="00E45B98">
        <w:rPr>
          <w:rFonts w:ascii="Times New Roman" w:hAnsi="Times New Roman" w:cs="Times New Roman"/>
          <w:sz w:val="25"/>
          <w:szCs w:val="25"/>
        </w:rPr>
        <w:t>судов, арбитражных судов о признании недействительными ненормативных правовых актов</w:t>
      </w:r>
      <w:r w:rsidR="00E45B98">
        <w:rPr>
          <w:rFonts w:ascii="Times New Roman" w:hAnsi="Times New Roman" w:cs="Times New Roman"/>
          <w:sz w:val="25"/>
          <w:szCs w:val="25"/>
        </w:rPr>
        <w:t xml:space="preserve"> 1 раз в квартал</w:t>
      </w:r>
      <w:r w:rsidRPr="00E45B98">
        <w:rPr>
          <w:rFonts w:ascii="Times New Roman" w:hAnsi="Times New Roman" w:cs="Times New Roman"/>
          <w:sz w:val="25"/>
          <w:szCs w:val="25"/>
        </w:rPr>
        <w:t>.</w:t>
      </w:r>
    </w:p>
    <w:p w:rsid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2. Рассмотрение вопросов правоприменительной практики включает в себя:</w:t>
      </w:r>
    </w:p>
    <w:p w:rsid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1) анализ вступивших в законную силу решений судов, арбитражных судов о признании недействительными ненормативных правовых актов,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незаконными решений и действий (бездействия) Администрации и её должностных лиц (далее – судебные решения);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2) выявление причин, послуживших основаниями признания недействительными ненормативных правовых актов,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>незаконными решений и действий (бездействия) Администрации и её должностных лиц;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lastRenderedPageBreak/>
        <w:t>3) последующая разработка и реализация системы мер, направленных на предупреждение и устранение указанных причин;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4) контроль результативности принятых мер, последующей правоприменительной практики.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3. Сотрудник Администрации, принимавший участие в рассмотрении судом дела о признании недействительным ненормативного правового акта,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</w:t>
      </w:r>
      <w:r w:rsidRPr="00E45B98">
        <w:rPr>
          <w:rFonts w:ascii="Times New Roman" w:hAnsi="Times New Roman" w:cs="Times New Roman"/>
          <w:sz w:val="25"/>
          <w:szCs w:val="25"/>
        </w:rPr>
        <w:t xml:space="preserve">незаконными решения и действий (бездействия) Администрации и её должностных лиц в срок не позднее 14 календарных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должностному лицу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sz w:val="25"/>
          <w:szCs w:val="25"/>
        </w:rPr>
        <w:t>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4. В информации, направляемой в соответствии с пунктом 3 настоящего Порядка, подлежит отражению позиция относительно: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1) причин принятия Администрацией ненормативного правового акта Администрации, решения и совершения ими действий (бездействия), признанных судом недействительным или незаконными;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2) причин, послуживших основаниями признания недействительными ненормативных правовых актов, незаконными решений и действий (бездействия) Администрации и её должностных лиц.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5. Уполномоченное лицо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sz w:val="25"/>
          <w:szCs w:val="25"/>
        </w:rPr>
        <w:t xml:space="preserve"> ведёт учёт судебных решений о признании недействительными ненормативных правовых актов Администрации, незаконными решений и действий (бездействия) Администрации и ее должностных лиц.</w:t>
      </w:r>
    </w:p>
    <w:p w:rsid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6. Информация, предоставленная в соответствии с пунктами 3 и 4 настоящего Порядка, обобщается уполномоченным лицом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</w:t>
      </w:r>
      <w:r w:rsidRPr="00E45B98">
        <w:rPr>
          <w:rFonts w:ascii="Times New Roman" w:hAnsi="Times New Roman" w:cs="Times New Roman"/>
          <w:sz w:val="25"/>
          <w:szCs w:val="25"/>
        </w:rPr>
        <w:t xml:space="preserve"> по итогам истекшего квартала и в срок до 15 числа месяца, следующего за отчётным кварталом, представляется председателю рабочей группы Администрации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 (далее – рабочая группа).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 xml:space="preserve">7. Состав рабочей группы утверждается 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настоящим </w:t>
      </w:r>
      <w:r w:rsidRPr="00E45B98">
        <w:rPr>
          <w:rFonts w:ascii="Times New Roman" w:hAnsi="Times New Roman" w:cs="Times New Roman"/>
          <w:sz w:val="25"/>
          <w:szCs w:val="25"/>
        </w:rPr>
        <w:t xml:space="preserve">постановлением Администрации </w:t>
      </w:r>
      <w:r w:rsidR="00BA51EA"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="00BA51EA" w:rsidRPr="00E45B98">
        <w:rPr>
          <w:rFonts w:ascii="Times New Roman" w:hAnsi="Times New Roman" w:cs="Times New Roman"/>
          <w:sz w:val="25"/>
          <w:szCs w:val="25"/>
        </w:rPr>
        <w:t xml:space="preserve"> согласно Приложению №2</w:t>
      </w:r>
      <w:r w:rsidRPr="00E45B98">
        <w:rPr>
          <w:rFonts w:ascii="Times New Roman" w:hAnsi="Times New Roman" w:cs="Times New Roman"/>
          <w:sz w:val="25"/>
          <w:szCs w:val="25"/>
        </w:rPr>
        <w:t>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8. Председатель рабочей группы на основании материалов, полученных в соответствии с пунктом 6 настоящего Порядка, назначает дату и место проведения заседания рабочей группы, рассматривает вопрос о необходимости привлечения к деятельности рабочей группы иных лиц.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9. Заседание рабочей группы проводится в срок до 25 числа месяца, следующего за отчётным кварталом.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10. Секретарь рабочей группы извещает всех членов рабочей группы и иных сотрудников Администрации, иных лиц, привлечённых к деятельности рабочей группы, о дате, месте и времени проведения заседания рабочей группы не позднее, чем за 3 рабочих дня до начала заседания.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lastRenderedPageBreak/>
        <w:t>11. Заседания рабочей группы считаются правомочными, если на них присутствует более половины её членов.</w:t>
      </w:r>
    </w:p>
    <w:p w:rsid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При отсутствии кворума членов рабочей группы её председателем назначается иная дата, а также время и место проведения заседания рабочей группы.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12. В ходе рассмотрения вопросов правоприменительной практики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 определяются: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1) причины принятия Администрацией ненормативного правового акта Администрации, решения и совершения ими действий (бездействия), признанных судом недействительным или незаконными;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2) причины, послужившие основаниями признания недействительным ненормативного правового акта Администрации, незаконными решений и действий (бездействия) Администрации и её должностных лиц;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3) при наличии ранее направленных рекомендаций рабочей группы рассматриваются результаты их исполнения.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В случае неисполнения ранее направленных рекомендаций рабочей группы выясняются причины их неисполнения (неполного исполнения).</w:t>
      </w:r>
    </w:p>
    <w:p w:rsid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13. По итогам рассмотрения вопросов правоприменительной практики по каждому случаю признания недействительным ненормативного правового акта Администрации, незаконными решений и действий (бездействия) Администрации и её должностных лиц рабочая группа принимает решение, в котором: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1) устанавливается, что в рассматриваемой ситуации содержатся (не содержатся) признаки коррупционных фактов;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2) даются рекомендации ответственным сотрудникам Администрации по разработке и принятию мер в целях предупреждения и устранения причин выявленных нарушений или устанавливается отсутствие необходимости разработки и принятия таких мер.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По итогам рассмотрения результатов исполнения ранее направленных рекомендаций принимается решение, в котором устанавливается, что указанные рекомендации исполнены (не исполнены) либо необходимо продолжить их исполнение (в случае длительного характера исполнения рекомендаций).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В случае неисполнения (неполного исполнения) ранее данных рекомендаций ответственным должностным лицам даются новые рекомендации по разработке и принятию мер в целях предупреждения и устранения причин выявленных нарушений.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14. Решения рабочей группы принимаются открытым голосованием простым большинством голосов присутствующих на заседании членов рабочей группы и оформляются протоколом, который подписывается председателем рабочей группы и секретарём рабочей группы.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15. В протоколе заседания рабочей группы указываются: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1) дата заседания, присутствующие на заседании члены рабочей группы и иные приглашённые лица;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2) реквизиты судебных актов, явившихся основанием для рассмотрения вопросов правоприменительной практики (наименование суда, дата вынесения и вид судебного акта), краткое изложение сути принятого судом решения (определения, постановления);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lastRenderedPageBreak/>
        <w:t>3) фамилия, имя, отчество выступавших на заседании лиц и краткое описание изложенных выступлений;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4) результаты голосования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5) принятое по каждому случаю признания недействительным ненормативного правового акта, незаконными решений и действий (бездействия) Администрации и её должностных лиц решение;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6) результаты исполнения ранее данных рекомендаций, рассмотренных на заседании рабочей группы;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7) принятое по итогам рассмотрения результатов исполнения ранее данных рекомендаций решение.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16. Копии судебных решений, а также иные материалы, явившиеся предметом рассмотрения рабочей группы, приобщаются к протоколу и хранятся вместе с ним.</w:t>
      </w:r>
    </w:p>
    <w:p w:rsidR="00B467DD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Выписка из протокола заседания рабочей группы с рекомендациями по разработке и принятию мер в целях предупреждения и устранения причин выявленных нарушений направляется председателем рабочей группы ответственным сотрудникам Администрации в течение 3 рабочих дней со дня заседания рабочей группы.</w:t>
      </w:r>
    </w:p>
    <w:p w:rsidR="00B467DD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 </w:t>
      </w: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A51EA" w:rsidRPr="00B467DD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E45B98" w:rsidRDefault="00E45B98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B98" w:rsidRDefault="00E45B98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B98" w:rsidRDefault="00E45B98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E45B98" w:rsidRDefault="00E45B98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467DD" w:rsidRPr="00E45B98" w:rsidRDefault="00B467DD" w:rsidP="00BA51EA">
      <w:pPr>
        <w:pStyle w:val="ab"/>
        <w:ind w:left="0" w:firstLine="284"/>
        <w:jc w:val="right"/>
        <w:rPr>
          <w:rFonts w:ascii="Times New Roman" w:hAnsi="Times New Roman" w:cs="Times New Roman"/>
          <w:sz w:val="24"/>
          <w:szCs w:val="24"/>
        </w:rPr>
      </w:pPr>
      <w:r w:rsidRPr="00E45B9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  <w:r w:rsidRPr="00E45B98">
        <w:rPr>
          <w:rFonts w:ascii="Times New Roman" w:hAnsi="Times New Roman" w:cs="Times New Roman"/>
          <w:sz w:val="24"/>
          <w:szCs w:val="24"/>
        </w:rPr>
        <w:br/>
        <w:t xml:space="preserve">к постановлению от </w:t>
      </w:r>
      <w:r w:rsidR="00011B64">
        <w:rPr>
          <w:rFonts w:ascii="Times New Roman" w:hAnsi="Times New Roman" w:cs="Times New Roman"/>
          <w:sz w:val="24"/>
          <w:szCs w:val="24"/>
        </w:rPr>
        <w:t>11.07.</w:t>
      </w:r>
      <w:r w:rsidR="00BA51EA" w:rsidRPr="00E45B98">
        <w:rPr>
          <w:rFonts w:ascii="Times New Roman" w:hAnsi="Times New Roman" w:cs="Times New Roman"/>
          <w:sz w:val="24"/>
          <w:szCs w:val="24"/>
        </w:rPr>
        <w:t>2022</w:t>
      </w:r>
      <w:r w:rsidRPr="00E45B98">
        <w:rPr>
          <w:rFonts w:ascii="Times New Roman" w:hAnsi="Times New Roman" w:cs="Times New Roman"/>
          <w:sz w:val="24"/>
          <w:szCs w:val="24"/>
        </w:rPr>
        <w:t xml:space="preserve"> г. №</w:t>
      </w:r>
      <w:r w:rsidR="00011B64">
        <w:rPr>
          <w:rFonts w:ascii="Times New Roman" w:hAnsi="Times New Roman" w:cs="Times New Roman"/>
          <w:sz w:val="24"/>
          <w:szCs w:val="24"/>
        </w:rPr>
        <w:t>58</w:t>
      </w:r>
      <w:bookmarkStart w:id="0" w:name="_GoBack"/>
      <w:bookmarkEnd w:id="0"/>
      <w:r w:rsidRPr="00E45B98">
        <w:rPr>
          <w:rFonts w:ascii="Times New Roman" w:hAnsi="Times New Roman" w:cs="Times New Roman"/>
          <w:sz w:val="24"/>
          <w:szCs w:val="24"/>
        </w:rPr>
        <w:t xml:space="preserve"> </w:t>
      </w:r>
      <w:r w:rsidR="00BA51EA" w:rsidRPr="00E45B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B467DD" w:rsidRPr="00E45B98" w:rsidRDefault="00B467DD" w:rsidP="00BA51EA">
      <w:pPr>
        <w:pStyle w:val="ab"/>
        <w:ind w:left="0" w:firstLine="284"/>
        <w:jc w:val="center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Состав</w:t>
      </w:r>
      <w:r w:rsidRPr="00E45B98">
        <w:rPr>
          <w:rFonts w:ascii="Times New Roman" w:hAnsi="Times New Roman" w:cs="Times New Roman"/>
          <w:b/>
          <w:sz w:val="25"/>
          <w:szCs w:val="25"/>
        </w:rPr>
        <w:br/>
        <w:t xml:space="preserve">рабочей группы Администрации </w:t>
      </w:r>
      <w:r w:rsidR="00E45B98" w:rsidRPr="00E45B98">
        <w:rPr>
          <w:rFonts w:ascii="Times New Roman" w:hAnsi="Times New Roman" w:cs="Times New Roman"/>
          <w:b/>
          <w:sz w:val="25"/>
          <w:szCs w:val="25"/>
        </w:rPr>
        <w:t>сельского поселения станция Клявлино муниципального района Клявлинский Самарской области</w:t>
      </w:r>
      <w:r w:rsidRPr="00E45B98">
        <w:rPr>
          <w:rFonts w:ascii="Times New Roman" w:hAnsi="Times New Roman" w:cs="Times New Roman"/>
          <w:b/>
          <w:sz w:val="25"/>
          <w:szCs w:val="25"/>
        </w:rPr>
        <w:t xml:space="preserve"> по рассмотрению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Администрации и её должностных лиц</w:t>
      </w:r>
    </w:p>
    <w:p w:rsidR="00BA51EA" w:rsidRPr="00E45B98" w:rsidRDefault="00BA51EA" w:rsidP="00BA51EA">
      <w:pPr>
        <w:pStyle w:val="ab"/>
        <w:ind w:left="0" w:firstLine="284"/>
        <w:jc w:val="center"/>
        <w:rPr>
          <w:rFonts w:ascii="Times New Roman" w:hAnsi="Times New Roman" w:cs="Times New Roman"/>
          <w:b/>
          <w:sz w:val="25"/>
          <w:szCs w:val="25"/>
        </w:rPr>
      </w:pP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Председатель комиссии:</w:t>
      </w:r>
    </w:p>
    <w:p w:rsidR="00BA51EA" w:rsidRPr="00E45B98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Иванов Ю.Д</w:t>
      </w:r>
      <w:r w:rsidR="00B467DD" w:rsidRPr="00E45B98">
        <w:rPr>
          <w:rFonts w:ascii="Times New Roman" w:hAnsi="Times New Roman" w:cs="Times New Roman"/>
          <w:sz w:val="25"/>
          <w:szCs w:val="25"/>
        </w:rPr>
        <w:t xml:space="preserve">. – Глава </w:t>
      </w:r>
      <w:r w:rsidRPr="00E45B98">
        <w:rPr>
          <w:rFonts w:ascii="Times New Roman" w:hAnsi="Times New Roman" w:cs="Times New Roman"/>
          <w:sz w:val="25"/>
          <w:szCs w:val="25"/>
        </w:rPr>
        <w:t>сельского поселения станция Клявлино муниципального района Клявлинский Самарской области;</w:t>
      </w:r>
    </w:p>
    <w:p w:rsidR="00BA51EA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Секретарь комиссии:</w:t>
      </w:r>
    </w:p>
    <w:p w:rsidR="00B467DD" w:rsidRPr="00E45B98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r w:rsidRPr="00E45B98">
        <w:rPr>
          <w:rFonts w:ascii="Times New Roman" w:hAnsi="Times New Roman" w:cs="Times New Roman"/>
          <w:sz w:val="25"/>
          <w:szCs w:val="25"/>
        </w:rPr>
        <w:t>Кускова Д.А. – юрист сельского поселения</w:t>
      </w:r>
    </w:p>
    <w:p w:rsidR="00B467DD" w:rsidRPr="00E45B98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b/>
          <w:sz w:val="25"/>
          <w:szCs w:val="25"/>
        </w:rPr>
      </w:pPr>
      <w:r w:rsidRPr="00E45B98">
        <w:rPr>
          <w:rFonts w:ascii="Times New Roman" w:hAnsi="Times New Roman" w:cs="Times New Roman"/>
          <w:b/>
          <w:sz w:val="25"/>
          <w:szCs w:val="25"/>
        </w:rPr>
        <w:t>Члены комиссии:</w:t>
      </w:r>
    </w:p>
    <w:p w:rsidR="00B467DD" w:rsidRPr="00E45B98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5"/>
          <w:szCs w:val="25"/>
        </w:rPr>
      </w:pPr>
      <w:proofErr w:type="spellStart"/>
      <w:r w:rsidRPr="00E45B98">
        <w:rPr>
          <w:rFonts w:ascii="Times New Roman" w:hAnsi="Times New Roman" w:cs="Times New Roman"/>
          <w:sz w:val="25"/>
          <w:szCs w:val="25"/>
        </w:rPr>
        <w:t>Ермошкин</w:t>
      </w:r>
      <w:proofErr w:type="spellEnd"/>
      <w:r w:rsidRPr="00E45B98">
        <w:rPr>
          <w:rFonts w:ascii="Times New Roman" w:hAnsi="Times New Roman" w:cs="Times New Roman"/>
          <w:sz w:val="25"/>
          <w:szCs w:val="25"/>
        </w:rPr>
        <w:t xml:space="preserve"> Д.А. – заместитель главы администрации сельского поселения</w:t>
      </w:r>
    </w:p>
    <w:p w:rsidR="00B467DD" w:rsidRPr="00B467DD" w:rsidRDefault="00BA51EA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45B98">
        <w:rPr>
          <w:rFonts w:ascii="Times New Roman" w:hAnsi="Times New Roman" w:cs="Times New Roman"/>
          <w:sz w:val="25"/>
          <w:szCs w:val="25"/>
        </w:rPr>
        <w:t>Кулакова Т.М. – главный бухгалтер сельского поселения</w:t>
      </w:r>
    </w:p>
    <w:p w:rsidR="00B467DD" w:rsidRPr="00B467DD" w:rsidRDefault="00B467DD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467DD">
        <w:rPr>
          <w:rFonts w:ascii="Times New Roman" w:hAnsi="Times New Roman" w:cs="Times New Roman"/>
          <w:sz w:val="28"/>
          <w:szCs w:val="28"/>
        </w:rPr>
        <w:t> </w:t>
      </w:r>
    </w:p>
    <w:p w:rsidR="0038128F" w:rsidRPr="00B467DD" w:rsidRDefault="0038128F" w:rsidP="00B467DD">
      <w:pPr>
        <w:pStyle w:val="ab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38128F" w:rsidRPr="00B467DD" w:rsidSect="00E45B98">
      <w:pgSz w:w="11906" w:h="16838"/>
      <w:pgMar w:top="568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6E5A"/>
    <w:rsid w:val="00005C84"/>
    <w:rsid w:val="00011B64"/>
    <w:rsid w:val="0038128F"/>
    <w:rsid w:val="005B52DA"/>
    <w:rsid w:val="007271B5"/>
    <w:rsid w:val="009A03E6"/>
    <w:rsid w:val="00AB2AA9"/>
    <w:rsid w:val="00B467DD"/>
    <w:rsid w:val="00B9793D"/>
    <w:rsid w:val="00BA51EA"/>
    <w:rsid w:val="00C76E5A"/>
    <w:rsid w:val="00CB6F6E"/>
    <w:rsid w:val="00E45B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4FF73"/>
  <w15:chartTrackingRefBased/>
  <w15:docId w15:val="{9DE3C03C-508B-4998-907E-20DEB19D2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3E6"/>
    <w:rPr>
      <w:color w:val="000000"/>
      <w:w w:val="74"/>
      <w:sz w:val="28"/>
    </w:rPr>
  </w:style>
  <w:style w:type="paragraph" w:styleId="1">
    <w:name w:val="heading 1"/>
    <w:basedOn w:val="a"/>
    <w:next w:val="a"/>
    <w:link w:val="10"/>
    <w:qFormat/>
    <w:rsid w:val="009A03E6"/>
    <w:pPr>
      <w:keepNext/>
      <w:outlineLvl w:val="0"/>
    </w:pPr>
    <w:rPr>
      <w:rFonts w:eastAsiaTheme="majorEastAsia" w:cstheme="majorBidi"/>
      <w:color w:val="auto"/>
      <w:w w:val="100"/>
      <w:szCs w:val="24"/>
    </w:rPr>
  </w:style>
  <w:style w:type="paragraph" w:styleId="2">
    <w:name w:val="heading 2"/>
    <w:basedOn w:val="a"/>
    <w:next w:val="a"/>
    <w:link w:val="20"/>
    <w:qFormat/>
    <w:rsid w:val="009A03E6"/>
    <w:pPr>
      <w:keepNext/>
      <w:outlineLvl w:val="1"/>
    </w:pPr>
    <w:rPr>
      <w:rFonts w:eastAsiaTheme="majorEastAsia" w:cstheme="majorBidi"/>
      <w:b/>
      <w:color w:val="auto"/>
      <w:w w:val="100"/>
      <w:sz w:val="32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/>
      <w:outlineLvl w:val="5"/>
    </w:pPr>
    <w:rPr>
      <w:rFonts w:asciiTheme="minorHAnsi" w:eastAsiaTheme="minorEastAsia" w:hAnsiTheme="minorHAnsi" w:cstheme="minorBid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line="360" w:lineRule="auto"/>
      <w:ind w:firstLine="993"/>
    </w:pPr>
    <w:rPr>
      <w:b/>
      <w:color w:val="auto"/>
      <w:w w:val="100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Заголовок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w w:val="100"/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CB6F6E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Normal (Web)"/>
    <w:basedOn w:val="a"/>
    <w:uiPriority w:val="99"/>
    <w:semiHidden/>
    <w:unhideWhenUsed/>
    <w:rsid w:val="00B467DD"/>
    <w:pPr>
      <w:spacing w:before="100" w:beforeAutospacing="1" w:after="100" w:afterAutospacing="1"/>
    </w:pPr>
    <w:rPr>
      <w:color w:val="auto"/>
      <w:w w:val="100"/>
      <w:sz w:val="24"/>
      <w:szCs w:val="24"/>
    </w:rPr>
  </w:style>
  <w:style w:type="paragraph" w:customStyle="1" w:styleId="af5">
    <w:name w:val="Обычный.Обычный для диссертации"/>
    <w:rsid w:val="00B467DD"/>
    <w:pPr>
      <w:autoSpaceDE w:val="0"/>
      <w:autoSpaceDN w:val="0"/>
      <w:spacing w:line="360" w:lineRule="auto"/>
      <w:ind w:firstLine="709"/>
      <w:jc w:val="both"/>
    </w:pPr>
    <w:rPr>
      <w:sz w:val="28"/>
      <w:szCs w:val="28"/>
    </w:rPr>
  </w:style>
  <w:style w:type="paragraph" w:styleId="af6">
    <w:name w:val="Balloon Text"/>
    <w:basedOn w:val="a"/>
    <w:link w:val="af7"/>
    <w:uiPriority w:val="99"/>
    <w:semiHidden/>
    <w:unhideWhenUsed/>
    <w:rsid w:val="00011B64"/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011B64"/>
    <w:rPr>
      <w:rFonts w:ascii="Segoe UI" w:hAnsi="Segoe UI" w:cs="Segoe UI"/>
      <w:color w:val="000000"/>
      <w:w w:val="7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6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1956</Words>
  <Characters>11151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SUFD</dc:creator>
  <cp:keywords/>
  <dc:description/>
  <cp:lastModifiedBy>SUFD</cp:lastModifiedBy>
  <cp:revision>3</cp:revision>
  <cp:lastPrinted>2022-07-13T10:46:00Z</cp:lastPrinted>
  <dcterms:created xsi:type="dcterms:W3CDTF">2022-07-13T09:30:00Z</dcterms:created>
  <dcterms:modified xsi:type="dcterms:W3CDTF">2022-07-13T10:47:00Z</dcterms:modified>
</cp:coreProperties>
</file>