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Pr="00633523" w:rsidRDefault="0073430F" w:rsidP="00633523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25</w:t>
            </w:r>
            <w:r w:rsidR="006720E7"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04.</w:t>
            </w:r>
            <w:r w:rsidR="006720E7"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2023</w:t>
            </w:r>
            <w:r w:rsidR="00F533D6"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F533D6" w:rsidRPr="0063352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633523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186</w:t>
            </w:r>
          </w:p>
        </w:tc>
        <w:tc>
          <w:tcPr>
            <w:tcW w:w="4927" w:type="dxa"/>
            <w:hideMark/>
          </w:tcPr>
          <w:p w:rsidR="00F533D6" w:rsidRDefault="00682E0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EE680E" w:rsidRDefault="00F533D6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</w:p>
    <w:p w:rsidR="00EE680E" w:rsidRDefault="009E013C" w:rsidP="00EE680E">
      <w:pPr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533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</w:t>
      </w:r>
      <w:r w:rsidR="00C27C53">
        <w:rPr>
          <w:rFonts w:ascii="Times New Roman" w:eastAsia="Times New Roman" w:hAnsi="Times New Roman" w:cs="Times New Roman"/>
          <w:bCs/>
          <w:sz w:val="28"/>
          <w:szCs w:val="28"/>
        </w:rPr>
        <w:t>ивание пользователей в читальн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</w:p>
    <w:p w:rsidR="00F533D6" w:rsidRDefault="009E013C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E013C" w:rsidRDefault="009E013C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D22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92102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C27C53" w:rsidRPr="009E013C" w:rsidRDefault="00F533D6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оставления муниципальной услуги </w:t>
      </w:r>
      <w:r w:rsidR="00C27C53" w:rsidRPr="009E0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обслуживание пользователей в читальн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9E013C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9E013C"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8F0C3C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FC67D1" w:rsidP="00D22FA4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Настоящее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 и распространяется на провоотношения, возникшие с 27.03.2023 г.</w:t>
      </w:r>
    </w:p>
    <w:p w:rsidR="00EE680E" w:rsidRPr="00EE680E" w:rsidRDefault="00F533D6" w:rsidP="00D22FA4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7476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руководителя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аппарата 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Клявлинский Самарской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области  Вивчур С.В. </w:t>
      </w:r>
      <w:r w:rsidR="001A733B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F507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  <w:r w:rsidR="006335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633523" w:rsidRDefault="00633523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087AA3" w:rsidRDefault="00087AA3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087AA3" w:rsidRDefault="00087AA3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633523" w:rsidRDefault="00633523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</w:p>
    <w:p w:rsidR="00633523" w:rsidRDefault="00633523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</w:p>
    <w:p w:rsidR="00633523" w:rsidRDefault="00633523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</w:p>
    <w:p w:rsidR="00633523" w:rsidRDefault="00633523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</w:p>
    <w:p w:rsidR="00F533D6" w:rsidRPr="000F446D" w:rsidRDefault="000F446D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  <w:r w:rsidRPr="000F446D">
        <w:rPr>
          <w:b w:val="0"/>
          <w:sz w:val="24"/>
          <w:szCs w:val="24"/>
        </w:rPr>
        <w:t xml:space="preserve">О.М.Гафиятуллина </w:t>
      </w: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633523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543CBD">
        <w:rPr>
          <w:b w:val="0"/>
        </w:rPr>
        <w:t>а</w:t>
      </w:r>
      <w:r>
        <w:rPr>
          <w:b w:val="0"/>
        </w:rPr>
        <w:t xml:space="preserve">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</w:t>
      </w:r>
      <w:r w:rsidR="00633523">
        <w:rPr>
          <w:b w:val="0"/>
          <w:color w:val="000000" w:themeColor="text1"/>
        </w:rPr>
        <w:t>25.04.2023г.</w:t>
      </w:r>
      <w:r w:rsidRPr="00CE2E2A">
        <w:rPr>
          <w:b w:val="0"/>
          <w:color w:val="000000" w:themeColor="text1"/>
        </w:rPr>
        <w:t xml:space="preserve"> № </w:t>
      </w:r>
      <w:r w:rsidR="00633523">
        <w:rPr>
          <w:b w:val="0"/>
          <w:color w:val="000000" w:themeColor="text1"/>
        </w:rPr>
        <w:t>186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EE680E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>Административный регламент</w:t>
      </w:r>
    </w:p>
    <w:p w:rsidR="00C27C53" w:rsidRDefault="00CE5840" w:rsidP="00EE680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C438EF"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bookmark0"/>
      <w:r w:rsidR="00C27C53" w:rsidRPr="00C27C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обслуживание пользователей в читальн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ом  зале  муниципального архива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680E" w:rsidRP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района Клявлинский Самарской области</w:t>
      </w:r>
    </w:p>
    <w:p w:rsidR="00786541" w:rsidRPr="00C27C53" w:rsidRDefault="00786541" w:rsidP="00C27C53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438EF" w:rsidRPr="00CE2E2A" w:rsidRDefault="00786541" w:rsidP="00C27C53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>
        <w:rPr>
          <w:color w:val="000000" w:themeColor="text1"/>
          <w:lang w:eastAsia="ru-RU" w:bidi="ru-RU"/>
        </w:rPr>
        <w:t>1.</w:t>
      </w:r>
      <w:r w:rsidR="00C438EF" w:rsidRPr="00CE2E2A">
        <w:rPr>
          <w:color w:val="000000" w:themeColor="text1"/>
          <w:lang w:eastAsia="ru-RU" w:bidi="ru-RU"/>
        </w:rPr>
        <w:t>Общие положения</w:t>
      </w:r>
      <w:bookmarkEnd w:id="1"/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3E6" w:rsidRDefault="001A73E6" w:rsidP="00D22F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 Административный регламент предоставления муниципальной</w:t>
      </w:r>
      <w:r w:rsidR="00D22F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услуги «Информационное обслуживание пользователей в читальном зале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 (далее – Административный регламент,</w:t>
      </w:r>
      <w:r w:rsidR="00004B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муниципальная услуга) разработан в целях повышения качества 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доступности предоставления муниципальной услуги, определяет стандарты,</w:t>
      </w:r>
      <w:r w:rsidR="00201B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сроки и последовательность действий (административных процедур) при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осуществлении полномочий по информационному обслуживанию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 в читальных залах муниципального архива.</w:t>
      </w:r>
    </w:p>
    <w:p w:rsidR="005F4E08" w:rsidRPr="00CE2E2A" w:rsidRDefault="005F4E08" w:rsidP="00AD4CBD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0F446D" w:rsidRDefault="00D52A1D" w:rsidP="0056514B">
      <w:pPr>
        <w:tabs>
          <w:tab w:val="left" w:pos="284"/>
          <w:tab w:val="left" w:pos="851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1.2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="000F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физические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</w:t>
      </w:r>
      <w:r w:rsidR="0028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A2D" w:rsidRPr="000F446D">
        <w:rPr>
          <w:rFonts w:ascii="Times New Roman" w:hAnsi="Times New Roman" w:cs="Times New Roman"/>
          <w:color w:val="auto"/>
          <w:sz w:val="28"/>
          <w:szCs w:val="28"/>
        </w:rPr>
        <w:t>(далее при совместном упоминании - Заявители)</w:t>
      </w:r>
      <w:r w:rsidR="00C438EF" w:rsidRPr="000F44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26C" w:rsidRPr="00CE2E2A" w:rsidRDefault="00D52A1D" w:rsidP="00CC2A18">
      <w:pPr>
        <w:tabs>
          <w:tab w:val="left" w:pos="284"/>
          <w:tab w:val="left" w:pos="851"/>
          <w:tab w:val="left" w:pos="1470"/>
        </w:tabs>
        <w:spacing w:after="300"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1.3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</w:t>
      </w:r>
      <w:r w:rsidR="00E73254" w:rsidRPr="00E73254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E7325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286A2D" w:rsidRPr="0048526C" w:rsidRDefault="00286A2D" w:rsidP="00D22FA4">
      <w:pPr>
        <w:tabs>
          <w:tab w:val="left" w:pos="284"/>
          <w:tab w:val="left" w:pos="851"/>
        </w:tabs>
        <w:spacing w:after="480"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5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1.4</w:t>
      </w:r>
      <w:r w:rsidR="00786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должна быть предоставлена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>Заявителю в соответствии с вариантом предоставления</w:t>
      </w:r>
      <w:r w:rsidR="005316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(далее - В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ариант).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1.5</w:t>
      </w:r>
      <w:r w:rsidR="00BD6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</w:t>
      </w:r>
      <w:r w:rsidR="00286A2D" w:rsidRPr="00630181">
        <w:rPr>
          <w:rFonts w:ascii="Times New Roman" w:hAnsi="Times New Roman" w:cs="Times New Roman"/>
          <w:color w:val="auto"/>
          <w:sz w:val="28"/>
          <w:szCs w:val="28"/>
        </w:rPr>
        <w:t>в Приложении № 1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286A2D" w:rsidRPr="0048526C" w:rsidRDefault="00286A2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left="709"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10" w:rsidRPr="0048526C" w:rsidRDefault="00F76710" w:rsidP="00CC2A18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8EF" w:rsidRPr="00CE2E2A" w:rsidRDefault="00F76710" w:rsidP="00786541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Default="00BD683C" w:rsidP="00943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F7671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  <w:r w:rsidR="009434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</w:t>
      </w:r>
      <w:r w:rsidR="00BC06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25789" w:rsidRDefault="00625789" w:rsidP="002D0AF1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38EF" w:rsidRPr="00CE2E2A" w:rsidRDefault="00C438EF" w:rsidP="00964826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CC2A18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rPr>
          <w:color w:val="000000" w:themeColor="text1"/>
        </w:rPr>
      </w:pPr>
    </w:p>
    <w:p w:rsidR="002D0AF1" w:rsidRDefault="002D0AF1" w:rsidP="002D0AF1">
      <w:p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="Arial Unicode MS"/>
        </w:rPr>
        <w:t>2.2. 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архивным отделом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Style w:val="2Exact"/>
          <w:rFonts w:eastAsia="Arial Unicode MS"/>
        </w:rPr>
        <w:t xml:space="preserve">униципального казенного  учреждения «Управление делами» муниципального района Клявлинский Самарской области </w:t>
      </w:r>
      <w:r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2D0AF1" w:rsidRDefault="002D0AF1" w:rsidP="002D0AF1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 При предоставлении муниципальной услуги Уполномоченный орган не взаимодействует с органами государственной власти, органами местного самоуправления.</w:t>
      </w:r>
    </w:p>
    <w:p w:rsidR="002D0AF1" w:rsidRDefault="002D0AF1" w:rsidP="002D0AF1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2D0AF1" w:rsidRDefault="002D0AF1" w:rsidP="002D0AF1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CE335F" w:rsidRPr="00CE2E2A" w:rsidRDefault="00CE335F" w:rsidP="00CC2A18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114BB3" w:rsidRDefault="00625789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2.5</w:t>
      </w:r>
      <w:r w:rsidR="00114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Результатом предоставления муниципальной услуги являются: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обеспечение доступа пользователя в читальный зал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пользователю имеющегося научно-справочного</w:t>
      </w:r>
      <w:r w:rsidR="002A34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аппарата;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получение пользователем архивных документов по теме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Документом, содержащим решение о предоставлении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Уполномоченного органа, содержащий такие реквизиты как номер и дата.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Результат предоставления муниципальной услуги в зависимости от выбора заявителя может быть получен в Уполномоченном органе, посредством РПГУ, в МФЦ.</w:t>
      </w:r>
    </w:p>
    <w:p w:rsidR="00AE7DA2" w:rsidRPr="00AE7DA2" w:rsidRDefault="00AE7DA2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rPr>
          <w:color w:val="000000" w:themeColor="text1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786541" w:rsidRDefault="00786541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964826" w:rsidRDefault="00625789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2.8</w:t>
      </w:r>
      <w:r w:rsidR="005827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рассмотрения 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услуги не должен превышать одного </w:t>
      </w:r>
      <w:r w:rsidR="001E5278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рабочего 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дня с момента регистрации архивом представленного </w:t>
      </w:r>
      <w:r w:rsidR="00004B17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заявителя</w:t>
      </w:r>
      <w:r w:rsidR="00BF0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7257" w:rsidRDefault="006C7257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архивных документов пользователю производится в часы работы читального зала, по мере их подготовки к использованию, но не позднее чем через 2 рабочих дня со дня оформления заказа (требования) на выдачу документов.</w:t>
      </w:r>
    </w:p>
    <w:p w:rsidR="00A46ADB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Разрешение на работу в читальном зале дается пользователю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необходимый срок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превышающий 1 год со дня оформления пропуска в установленном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порядке.</w:t>
      </w:r>
    </w:p>
    <w:p w:rsidR="00582705" w:rsidRDefault="00582705" w:rsidP="006C72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изменения темы исследования (хронологических рамок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исследования) или при необходимости продления срока работы в читальном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зале пользователь представляет новое официальное письмо, составляет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личное заявление.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путеводители, каталоги, указатели, обзоры), в том числе в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электронной форме (при наличии), предо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ставляется пользователям в часы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читального зала в день регистрац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ии заказа на срок не более пяти </w:t>
      </w:r>
      <w:r w:rsidR="006C72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рабочих дней.</w:t>
      </w:r>
    </w:p>
    <w:p w:rsidR="00582705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документы, копии фонда пользования выдаются пользователю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одного месяца, подлинники особо ценных дел, документов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двух недель.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Одновременно у пользователя могут находиться не более 20 дел.</w:t>
      </w:r>
    </w:p>
    <w:p w:rsidR="003A47CF" w:rsidRDefault="00582705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Изготовление копий архивных документов производится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основании за</w:t>
      </w:r>
      <w:r w:rsidR="003A47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каза на копирование документов.</w:t>
      </w:r>
    </w:p>
    <w:p w:rsidR="00835B4F" w:rsidRPr="003A47CF" w:rsidRDefault="00B717BC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2"/>
          <w:szCs w:val="28"/>
          <w:lang w:eastAsia="en-US" w:bidi="ar-SA"/>
        </w:rPr>
      </w:pPr>
      <w:r w:rsidRPr="003A47CF">
        <w:rPr>
          <w:rFonts w:ascii="Times New Roman" w:hAnsi="Times New Roman" w:cs="Times New Roman"/>
          <w:color w:val="000000" w:themeColor="text1"/>
          <w:sz w:val="28"/>
        </w:rPr>
        <w:t xml:space="preserve">Читальный зал работает в рабочие дни и время работы муниципального архива. </w:t>
      </w:r>
    </w:p>
    <w:p w:rsidR="003A47CF" w:rsidRPr="00B717BC" w:rsidRDefault="003A47CF" w:rsidP="00A46AD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b w:val="0"/>
          <w:color w:val="000000" w:themeColor="text1"/>
        </w:rPr>
      </w:pPr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color w:val="000000" w:themeColor="text1"/>
        </w:rPr>
      </w:pPr>
    </w:p>
    <w:p w:rsidR="00C438EF" w:rsidRPr="00C8310C" w:rsidRDefault="00625789" w:rsidP="003A47CF">
      <w:p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Style w:val="23"/>
          <w:rFonts w:eastAsia="Arial Unicode MS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A0B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C438EF" w:rsidRPr="00CE2E2A">
        <w:rPr>
          <w:rStyle w:val="23"/>
          <w:rFonts w:eastAsia="Arial Unicode MS"/>
          <w:color w:val="000000" w:themeColor="text1"/>
        </w:rPr>
        <w:t>.</w:t>
      </w:r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lastRenderedPageBreak/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7B6C15">
        <w:rPr>
          <w:rFonts w:ascii="Times New Roman" w:hAnsi="Times New Roman" w:cs="Times New Roman"/>
          <w:color w:val="000000" w:themeColor="text1"/>
          <w:sz w:val="28"/>
          <w:szCs w:val="28"/>
        </w:rPr>
        <w:t>ме согласно Приложению № 2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  <w:r w:rsidR="0004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 xml:space="preserve">.1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 почте, в том числе по электронной почте;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2E11E8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>при непосредственном обращении в муниципальный архив;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31" w:rsidRDefault="00625789" w:rsidP="002E11E8">
      <w:pPr>
        <w:tabs>
          <w:tab w:val="left" w:pos="1134"/>
          <w:tab w:val="left" w:pos="1276"/>
          <w:tab w:val="left" w:pos="1418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.3</w:t>
      </w:r>
      <w:r w:rsidR="002E11E8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CD4F55" w:rsidRPr="00B27573">
        <w:rPr>
          <w:rFonts w:ascii="Times New Roman" w:hAnsi="Times New Roman" w:cs="Times New Roman"/>
          <w:color w:val="auto"/>
          <w:sz w:val="28"/>
          <w:szCs w:val="28"/>
        </w:rPr>
        <w:t>Региональный портал</w:t>
      </w:r>
      <w:r w:rsidR="00EF63AB" w:rsidRPr="00B2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2E9" w:rsidRPr="00B27573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1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2.11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официальные письма направивших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органов (организаций). Пользователи, ведущие исследование по личной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инициативе, представляют личное заявление.</w:t>
      </w:r>
    </w:p>
    <w:p w:rsidR="00063A59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2.12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официальном письме указывается следующая информация: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наименование юридического лица на бланке организации;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юридический или фактический адрес юридического лица;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представителя юридического лица, лица,ведущего научную работу, наименовани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 его должности, ученого звания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(если таковое имеется – для лиц, ведущих научную работу);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отчество, наименование должности, ученого звания,ученой степени научного руководителя – для студентов;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цель работы, для научных работ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тема и хронологические рамки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руководителя организации, ректора (проректора, декана)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заведения;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должностного лица;</w:t>
      </w:r>
    </w:p>
    <w:p w:rsidR="00044D3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личном заявлении указывается: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(последнее при наличии)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почтовый адрес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цель работы (документы какого органа или организации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 просмотреть и по какому вопросу), для исследований – тема 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хронологические рамки исследования;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обращения;</w:t>
      </w:r>
    </w:p>
    <w:p w:rsidR="00C760D1" w:rsidRPr="00256B7C" w:rsidRDefault="00256B7C" w:rsidP="00256B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личная подпись.</w:t>
      </w:r>
    </w:p>
    <w:p w:rsidR="00C760D1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2.13</w:t>
      </w:r>
      <w:r w:rsidR="00B204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содержащие сведения о личной и семейной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тайне гражданина, его частной жизни, выдаются пользователям при наличии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нотариально заверенного разрешения гражданина, а после его смерти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наследников данного гражданина до истечения 75 лет со дня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создания документов.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принятые в муниципальный архив от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собственников или их владельцев, выдаются пользователям, если это не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противоречит условиям их передачи на хранение.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пользователям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архивных документов, содержащих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сведения, составляющие государственную или иную охраняемую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законодательством Российской Федерации тайну, осуществляется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Федерации.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пользователи при посещении читального зала предъявляют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паспорт.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муниципальной услуги.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BE7595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BE7595" w:rsidRPr="00870D08" w:rsidRDefault="00BE7595" w:rsidP="003C173B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перечень является исчерпывающим и не предполагает межведомственного </w:t>
      </w:r>
      <w:r w:rsidR="003C173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C760D1" w:rsidRPr="003572E9" w:rsidRDefault="00C760D1" w:rsidP="00CC2A1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03666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2.17</w:t>
      </w:r>
      <w:r w:rsidR="00625789" w:rsidRPr="00625789">
        <w:rPr>
          <w:b w:val="0"/>
        </w:rPr>
        <w:t xml:space="preserve">. </w:t>
      </w:r>
      <w:r w:rsidR="00625789">
        <w:rPr>
          <w:b w:val="0"/>
        </w:rPr>
        <w:t>Основания для отказа в приеме к рассмотрению документов, необходимых для предоставления муниципальной услуги отсутствуют.</w:t>
      </w:r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2.18</w:t>
      </w:r>
      <w:r w:rsidR="00625789">
        <w:rPr>
          <w:b w:val="0"/>
        </w:rPr>
        <w:t xml:space="preserve">. </w:t>
      </w:r>
      <w:r w:rsidR="00196074">
        <w:rPr>
          <w:b w:val="0"/>
        </w:rPr>
        <w:t>Заявление, поступившие в Уполномоченный орган, подлежат обязательному приему.</w:t>
      </w:r>
    </w:p>
    <w:p w:rsidR="00D72FB8" w:rsidRDefault="00D72FB8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</w:p>
    <w:p w:rsidR="00D72FB8" w:rsidRPr="00B27573" w:rsidRDefault="00D72FB8" w:rsidP="00036662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B27573">
        <w:rPr>
          <w:lang w:eastAsia="ru-RU" w:bidi="ru-RU"/>
        </w:rPr>
        <w:t xml:space="preserve">Исчерпывающий перечень оснований для приостановления предоставления </w:t>
      </w:r>
      <w:r w:rsidRPr="00B27573">
        <w:t>муниципальной услуги</w:t>
      </w:r>
      <w:r w:rsidRPr="00B27573">
        <w:rPr>
          <w:lang w:eastAsia="ru-RU" w:bidi="ru-RU"/>
        </w:rPr>
        <w:t xml:space="preserve"> или отказа</w:t>
      </w:r>
      <w:r w:rsidRPr="00B27573">
        <w:rPr>
          <w:lang w:eastAsia="ru-RU" w:bidi="ru-RU"/>
        </w:rPr>
        <w:br/>
        <w:t xml:space="preserve">в предоставлении </w:t>
      </w:r>
      <w:r w:rsidRPr="00B27573">
        <w:t>муниципальной услуги</w:t>
      </w:r>
    </w:p>
    <w:p w:rsidR="005C2872" w:rsidRDefault="00EF540A" w:rsidP="005C287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2.19. </w:t>
      </w:r>
      <w:r w:rsidR="00D72FB8">
        <w:rPr>
          <w:b w:val="0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E671B" w:rsidRPr="005C2872" w:rsidRDefault="005C2872" w:rsidP="005C2872">
      <w:pPr>
        <w:pStyle w:val="32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2.20. </w:t>
      </w:r>
      <w:r w:rsidRPr="005C2872">
        <w:rPr>
          <w:rFonts w:eastAsiaTheme="minorHAnsi"/>
          <w:b w:val="0"/>
        </w:rPr>
        <w:t>Исчерпывающий перечень оснований для отказа в предоставлении муниципальной услуги</w:t>
      </w:r>
      <w:r w:rsidR="00D72FB8">
        <w:rPr>
          <w:rFonts w:eastAsiaTheme="minorHAnsi"/>
        </w:rPr>
        <w:t>:</w:t>
      </w:r>
    </w:p>
    <w:p w:rsidR="005E671B" w:rsidRDefault="005E671B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неудовлетворительное физическое состояние архивных документов;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отсутствие у пользователя документально подтвержденных прав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получение сведений, содержащих охраняемую законом тайну;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собственником при передаче документов на постоянное хранение;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5) если архивные документы не прошли научно-техническую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обработку и описание.</w:t>
      </w:r>
    </w:p>
    <w:p w:rsidR="00044D31" w:rsidRDefault="008B22D5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6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необходимость выполнения служебных заданий сотрудниками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(справочная работа, тематическая разработка фондов, подготовка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информационных материалов по запросам органов власти, сборников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изготовление страхового фонда или фонда пользования,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проверки наличия документов, реставрация или копирование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оформление рассекреченных дел и др.);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дел и документов во временное пользование ин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ым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органам и организациям;</w:t>
      </w:r>
    </w:p>
    <w:p w:rsidR="00D72FB8" w:rsidRDefault="008B22D5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архивных документов другому пользователю;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экспонирование а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рхивных документов на выставке.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Выдача подлинников дел, документов при наличии копий фонда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пользования допускается только в случае проведения специальных научных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 по текстологии, кодикологии, палеографии, изучения водяных знаков 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других внешних особенностей документов и организации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фототипического издания с письменного разрешения руководителя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архива.</w:t>
      </w:r>
    </w:p>
    <w:p w:rsidR="005E671B" w:rsidRDefault="00EF540A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2.2</w:t>
      </w:r>
      <w:r w:rsidR="00327CD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пользователям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допускается при</w:t>
      </w:r>
      <w:r w:rsidR="0084518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неудовлетворительном физическом состоянии архивных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наличии ограничений на использование документов,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в соответствии с законодательством Российской Федерации;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наличии ограничений на использование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собственником при передаче документов на постоянное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хранение.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возможности нанесения ущерба физическому состоянию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документов.</w:t>
      </w:r>
    </w:p>
    <w:p w:rsidR="00327CD2" w:rsidRDefault="005E671B" w:rsidP="00327C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неопубликованных описей, каталогов, картотек, а также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баз и банков данных и других архивных справочников в полном объеме по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заказам пользователей не производится.</w:t>
      </w:r>
    </w:p>
    <w:p w:rsidR="005E671B" w:rsidRPr="00C438EF" w:rsidRDefault="00327CD2" w:rsidP="00327CD2">
      <w:pPr>
        <w:widowControl/>
        <w:autoSpaceDE w:val="0"/>
        <w:autoSpaceDN w:val="0"/>
        <w:adjustRightInd w:val="0"/>
        <w:ind w:firstLine="709"/>
        <w:jc w:val="both"/>
      </w:pPr>
      <w:r w:rsidRPr="00C438EF">
        <w:t xml:space="preserve"> </w:t>
      </w:r>
    </w:p>
    <w:p w:rsidR="00C438EF" w:rsidRP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EF540A" w:rsidP="00CC2A18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2.22</w:t>
      </w:r>
      <w:r w:rsidR="0051533E">
        <w:rPr>
          <w:rStyle w:val="2Exact"/>
          <w:rFonts w:eastAsia="Arial Unicode MS"/>
        </w:rPr>
        <w:t xml:space="preserve">. Предоставление </w:t>
      </w:r>
      <w:r w:rsidR="0051533E"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33E">
        <w:rPr>
          <w:rFonts w:ascii="Times New Roman" w:hAnsi="Times New Roman" w:cs="Times New Roman"/>
          <w:sz w:val="28"/>
          <w:szCs w:val="28"/>
        </w:rPr>
        <w:t xml:space="preserve"> </w:t>
      </w:r>
      <w:r w:rsidR="0051533E"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327CD2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EF540A" w:rsidP="00CC2A18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>2.23</w:t>
      </w:r>
      <w:r w:rsidR="0071035F">
        <w:rPr>
          <w:rStyle w:val="2Exact"/>
          <w:rFonts w:eastAsia="Arial Unicode MS"/>
        </w:rPr>
        <w:t xml:space="preserve">. </w:t>
      </w:r>
      <w:r w:rsidR="0071035F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CC2A18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jc w:val="center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C21D55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способами, указанными в пунктах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BF19EC">
        <w:rPr>
          <w:rFonts w:ascii="Times New Roman" w:hAnsi="Times New Roman" w:cs="Times New Roman"/>
          <w:sz w:val="28"/>
          <w:szCs w:val="28"/>
        </w:rPr>
        <w:t xml:space="preserve">.1,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C438EF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C438EF" w:rsidRPr="008B4F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A25EC0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</w:t>
      </w:r>
      <w:r w:rsidR="00C21D55">
        <w:rPr>
          <w:rFonts w:ascii="Times New Roman" w:hAnsi="Times New Roman" w:cs="Times New Roman"/>
          <w:sz w:val="28"/>
          <w:szCs w:val="28"/>
        </w:rPr>
        <w:t xml:space="preserve">обами, указанными в пунктах </w:t>
      </w:r>
      <w:r w:rsidR="00BF19EC">
        <w:rPr>
          <w:rFonts w:ascii="Times New Roman" w:hAnsi="Times New Roman" w:cs="Times New Roman"/>
          <w:sz w:val="28"/>
          <w:szCs w:val="28"/>
        </w:rPr>
        <w:t>2.10.1, 2.10</w:t>
      </w:r>
      <w:r w:rsidR="00BF19EC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BF19EC" w:rsidRPr="008B4FFE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вне рабочего времени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641CF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</w:pPr>
    </w:p>
    <w:p w:rsidR="00C438EF" w:rsidRPr="00303031" w:rsidRDefault="00EF540A" w:rsidP="00EF540A">
      <w:pPr>
        <w:tabs>
          <w:tab w:val="left" w:pos="284"/>
          <w:tab w:val="left" w:pos="851"/>
          <w:tab w:val="left" w:pos="1374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2.26. 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10" w:rsidRDefault="00EC0510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r>
        <w:rPr>
          <w:color w:val="000000"/>
          <w:lang w:eastAsia="ru-RU" w:bidi="ru-RU"/>
        </w:rPr>
        <w:t xml:space="preserve">Показатели доступности и качества </w:t>
      </w:r>
      <w:r>
        <w:t>муниципальной услуги</w:t>
      </w:r>
    </w:p>
    <w:p w:rsidR="00EC0510" w:rsidRDefault="00EC0510" w:rsidP="00EC0510">
      <w:pPr>
        <w:tabs>
          <w:tab w:val="left" w:pos="284"/>
          <w:tab w:val="left" w:pos="851"/>
          <w:tab w:val="left" w:pos="1276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в информационно телекоммуникационной сети «Интернет» (далее - сеть «Интернет»), средствах массовой информации;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2.27.2. доступность электронных форм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1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2.27.3. возможность подачи заявления на получение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и документов в электронной форме;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2.27.4. предоставление муниципальной услуги в соответствии с вариантом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2.27.6.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с помощью РПГУ;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C0510" w:rsidRDefault="00EC0510" w:rsidP="00EC0510">
      <w:p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Основными показателями качества предоставления  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2.28.2. Минимально возможное количество взаимодействий гражданина</w:t>
      </w:r>
      <w:r>
        <w:rPr>
          <w:rFonts w:ascii="Times New Roman" w:hAnsi="Times New Roman" w:cs="Times New Roman"/>
          <w:sz w:val="28"/>
          <w:szCs w:val="28"/>
        </w:rPr>
        <w:br/>
        <w:t>с должностными лицами, участвующими в предоставлении муниципальной услуги.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EC0510" w:rsidRDefault="00EC0510" w:rsidP="00EC0510">
      <w:pPr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2.28.5. Отсутствие заявлений об оспаривании решений, действий(бездействия)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38EF" w:rsidRDefault="00C438EF" w:rsidP="00641CFE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65" w:rsidRPr="00317365" w:rsidRDefault="00317365" w:rsidP="00CC2A18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2" w:name="bookmark13"/>
      <w:r w:rsidRPr="00C438EF">
        <w:rPr>
          <w:color w:val="000000"/>
          <w:lang w:eastAsia="ru-RU" w:bidi="ru-RU"/>
        </w:rPr>
        <w:lastRenderedPageBreak/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2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2D1">
        <w:rPr>
          <w:rFonts w:ascii="Times New Roman" w:hAnsi="Times New Roman" w:cs="Times New Roman"/>
          <w:sz w:val="28"/>
          <w:szCs w:val="28"/>
        </w:rPr>
        <w:t>29</w:t>
      </w:r>
      <w:r w:rsidR="00EC0510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A7B4E" w:rsidRPr="003B060E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D32D1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ab/>
        <w:t>Информационные системы, используемые для предост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 xml:space="preserve"> РПГУ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425D" w:rsidRPr="003A7B4E" w:rsidRDefault="0088425D" w:rsidP="00CC2A18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EF" w:rsidRPr="003A7B4E" w:rsidRDefault="00C438EF" w:rsidP="009D32D1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lang w:eastAsia="ru-RU" w:bidi="ru-RU"/>
        </w:rPr>
      </w:pPr>
      <w:bookmarkStart w:id="13" w:name="bookmark17"/>
      <w:r w:rsidRPr="00EF63AB">
        <w:rPr>
          <w:lang w:eastAsia="ru-RU" w:bidi="ru-RU"/>
        </w:rPr>
        <w:t>Перечень вариантов предоставления муниципальной</w:t>
      </w:r>
      <w:bookmarkStart w:id="14" w:name="bookmark18"/>
      <w:bookmarkEnd w:id="13"/>
      <w:r w:rsidRPr="00EF63AB">
        <w:t xml:space="preserve"> </w:t>
      </w:r>
      <w:r w:rsidRPr="00EF63AB">
        <w:rPr>
          <w:lang w:eastAsia="ru-RU" w:bidi="ru-RU"/>
        </w:rPr>
        <w:t>услуги</w:t>
      </w:r>
      <w:bookmarkEnd w:id="14"/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себя следующие варианты:</w:t>
      </w:r>
    </w:p>
    <w:p w:rsidR="003A7B4E" w:rsidRPr="00EF63AB" w:rsidRDefault="007A2B72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услуги/отказ в предоставлении муниципальной услуги.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3A7B4E" w:rsidRPr="00EF63AB" w:rsidRDefault="003A7B4E" w:rsidP="00CC2A18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</w:rPr>
        <w:t xml:space="preserve">Предоставление муниципальной услуги в проактивном режиме не предусмотрено. </w:t>
      </w:r>
    </w:p>
    <w:p w:rsidR="003A7B4E" w:rsidRPr="003A7B4E" w:rsidRDefault="003A7B4E" w:rsidP="00CC2A18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4E" w:rsidRPr="00EF63AB" w:rsidRDefault="003A7B4E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5" w:name="bookmark19"/>
      <w:r w:rsidRPr="00EF63AB">
        <w:rPr>
          <w:lang w:eastAsia="ru-RU" w:bidi="ru-RU"/>
        </w:rPr>
        <w:t>Профилирование заявителя</w:t>
      </w:r>
      <w:bookmarkEnd w:id="15"/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Вариант предоставления муниципальной услуги определяется на основании ответов на вопросы анкетиро</w:t>
      </w:r>
      <w:r w:rsidR="00A745A8">
        <w:rPr>
          <w:rFonts w:ascii="Times New Roman" w:hAnsi="Times New Roman" w:cs="Times New Roman"/>
          <w:color w:val="auto"/>
          <w:sz w:val="28"/>
          <w:szCs w:val="28"/>
        </w:rPr>
        <w:t>вания Заявителя посредством РПГУ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7B4E" w:rsidRPr="00EF63AB" w:rsidRDefault="003A7B4E" w:rsidP="00CC2A18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Перечень признаков Заявителей (принадлежащих им объектов), а также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786541" w:rsidRPr="00786541" w:rsidRDefault="005C37F1" w:rsidP="0078654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Административные процедуры по муниципальной услуге «</w:t>
      </w:r>
      <w:r w:rsidR="00786541" w:rsidRPr="0078654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</w:p>
    <w:p w:rsidR="003A7B4E" w:rsidRPr="003A7B4E" w:rsidRDefault="00786541" w:rsidP="00786541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0"/>
        <w:rPr>
          <w:color w:val="FF0000"/>
          <w:lang w:eastAsia="ru-RU" w:bidi="ru-RU"/>
        </w:rPr>
      </w:pPr>
      <w:r>
        <w:rPr>
          <w:rFonts w:eastAsiaTheme="minorHAnsi"/>
        </w:rPr>
        <w:t>муниципального архива</w:t>
      </w:r>
      <w:r w:rsidR="005C37F1">
        <w:rPr>
          <w:rFonts w:eastAsiaTheme="minorHAnsi"/>
        </w:rPr>
        <w:t>»</w:t>
      </w:r>
    </w:p>
    <w:p w:rsidR="00CC2A18" w:rsidRPr="00696493" w:rsidRDefault="007775DB" w:rsidP="00696493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002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7B6C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приём, регистрация пользователей и принятие решения 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возможности работы пользователей в читальном зале;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пользователям научно-справочного аппарата;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предоставление пользователям архивных документов.</w:t>
      </w:r>
    </w:p>
    <w:p w:rsidR="002E2B61" w:rsidRPr="00795BCA" w:rsidRDefault="002E2B61" w:rsidP="006964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2B61" w:rsidRPr="00795BCA" w:rsidRDefault="00795BCA" w:rsidP="0069649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r w:rsidR="002E2B61"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Описание административных процедур предоставления муниципальной услуги</w:t>
      </w:r>
    </w:p>
    <w:p w:rsidR="00795BCA" w:rsidRDefault="00795BCA" w:rsidP="00795BC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795BCA" w:rsidP="00795B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3.4.1.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Приём, регистрация пользователей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принятие решения о возможности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пользователей в читальном зале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1382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поступление от заявителя запроса в адрес муниципального архива, в том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числе представленного в электронной форме с использованием 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портала госуда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рственных и муниципальных услуг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C2A18" w:rsidRPr="00CC2A18" w:rsidRDefault="00CC2A18" w:rsidP="002613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 лицом,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процедуры, является специалист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который регистрирует запрос в журнале регистрации запросов.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Поступившие в муниципальный архив запросы принимаются, учитываются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регистрируются в день их поступления либо в случае поступления запроса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нерабочий или праздничный день – в следующий за ним первый рабочий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день.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оснований для отказа в предоставлении муниципальной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услуги по основаниям, 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предусмотренным п. 2.</w:t>
      </w:r>
      <w:r w:rsidR="00DA28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Административного регламента, специалист муниципального архива готовит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уведомление об отказе в предоставлении муниципальной услуги с указанием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оснований для отказа. Уведомление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 подписывается руководителем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и направляется не позднее следующего рабочего дня после принятия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 заявителю в письменной либо электронной форме (по желанию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заявителя).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письма направивших их органов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(организаций). Пользователи, ведущие исследование по личной инициативе,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допускаются в читальные залы на основании личных заявлений.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Специалист муниципального архива выдает впервые пришедшим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пользователям для заполнения анкету установленного образца 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(Приложение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22BB5"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3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регламенту), занесенны</w:t>
      </w:r>
      <w:r w:rsidRPr="00122B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анкету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данные сверяет с паспортом пользователя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истечения срока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для его возобновления пользователь представляет новое письмо,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направившего его органа (организацию) или личное заявление. Специалист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 регистрирует пользователя в журнале учета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посещений читального зала при каждом его посещении.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нистративной процедуры является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результ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ата выполнения административной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 является: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анкеты пользователя,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журнала посещения читального зала;</w:t>
      </w: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</w:t>
      </w: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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оформление уведомления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услуги.</w:t>
      </w:r>
    </w:p>
    <w:p w:rsidR="00CC2A18" w:rsidRPr="00CC2A18" w:rsidRDefault="00053C6E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Критерием принятия решения по административной процедуре является </w:t>
      </w:r>
      <w:r w:rsidR="00DA28AB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Максимальный срок выполнения административной процедуры 1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рабочий день.</w:t>
      </w:r>
    </w:p>
    <w:p w:rsidR="00076989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3.4.2.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научно-справочного аппарата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предоставляется имеющийся в муниципальном архиве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путеводители, каталоги, указатели, обзоры) на бумажном носителе 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312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электронном виде (при наличии).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документов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осуществляется сотрудником архива,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Описи дел предоставляются пользователям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 При получении описей дел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описи дел.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получение пользователем научно-справочного аппарата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архивным</w:t>
      </w:r>
      <w:r w:rsidR="00F4297D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документам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получения заказа специалистом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ответственным за выполнение административной процедуры и расписка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 в заказе.</w:t>
      </w:r>
    </w:p>
    <w:p w:rsidR="00260871" w:rsidRDefault="00CC2A18" w:rsidP="00C93A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</w:t>
      </w:r>
      <w:r w:rsidR="004F3E32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 рабочий</w:t>
      </w:r>
      <w:r w:rsidR="00260871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день</w:t>
      </w:r>
      <w:r w:rsidR="00C93AB0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0871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2117C2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0871" w:rsidRDefault="0026087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архивных документов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определение пользователем перечня документов, необходимых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Работу с пользователем осуществляет специалист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архива, ответственный за выполнение 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определении перечня архивных дел, документов, необходимых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пользователю для исследований, заполняется бланк заказа (требования)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установленного образца.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оформлении заказа (требования) обязательно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указываются поисковые данные документов.</w:t>
      </w:r>
      <w:r w:rsidR="008F4C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основании заказа (требования) пользователю в читальный зал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выдаются дела, документы, копии фонда пользования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получении дел, документов, копий фонда пользования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 При обнаружении повреждений или дефектов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дел, документов, отсутствии листов, неправильной нумерации, наличии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посторонних вложений, не указанных в листах-заверителях полученных дел,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должен сообщить об этом сотруднику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45CE9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дела. Сотрудник читального зала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 проверку наличия и состояния архивных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возвращаемых пользователями.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Обязательной полистной проверке наличия и состояния перед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выдачей архивных документов из архивохранилища и при их возврате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подлежат: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уникальные документы и особо ценные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имеющие в оформлении или приложении к ним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драгоценные камни и металлы;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несброшюрованные архивные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ранее не выдававшиеся из архивохранилища и не имеющие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листов-заверителей;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содержащие автографы, графические документы, почтовые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гербовые знаки, печати, открытки, конверты с адресами, марками, и другие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потенциально представляющие интерес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коллекционеров.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технических возможностей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изготавливаются копии архивных документов: ксерокопии,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микрокопии, фотоотпечатки, кинокопии, видеокопии, копии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фонодокументов, а также копии на электронных носителях.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Заказы на копирование оформляются пользователями на специальном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бланке с обязательным указанием поисковых данных документов.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в заказе обязан указать цель копирования, тематику,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количество копируемых документов и дел, справочно-поисковые средства к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ним. В заказе делаются отметки о фактически скопированных листах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архивных документов.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допускается в случаях,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указанных </w:t>
      </w:r>
      <w:r w:rsidR="00797159"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пункте 2.21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Административного регламента. Отказ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копировании архивных документов выполняется в письменной форме (с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указанием причины отказа).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подготовки письменного отказа в копировании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и направления его в адрес заявителя не позднее 3-х дней со дня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подачи письменного заявления пользователем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Учет заказов на копирование ведется на бумажном носителе или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автоматизированной форме. Отказ в письменной форме на копирование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подшивается в личное дело пользователя.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отсутствии технических возможностей у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допускается копирование документов техническими средствами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техническими средствами пользователей, в том числе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сканерами, фотоаппаратами, видеокамерами и др., производится только с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руководителя муниципального архива, в его помещении и под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контролем сотрудника читального зала. Ответственность за качество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копирования документов, проведенного техническими средствами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пользователя, а также за идентичность подлиннику, муниципальный архив не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несет. Данные копии не заверяются муниципальным архивом.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Копии архивных документов выдаются пользователям или их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доверенным лицам или высылаются в адрес пользователя почтой. При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необходимости по просьбе пользователя на обороте ксерокопии, фотокопии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 проставляется штамп «Копия верна» и поисковые данные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архивного документа с указанием места его хранения. Копии архивных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изготовленные пользователями самостоятельно, не заверяются.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пользователю архивных документов в читальном зале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архива, копирование архивных документов либо отказ в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копировании документов.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является: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регистрация заказа и расписка получателя в заказе;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отказ в копировании архивных документов (может быть получен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пользователем в устной и письменной форме с указанием причины отказа).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Pr="00C37B0F" w:rsidRDefault="00CC2A18" w:rsidP="005D7F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процедуры </w:t>
      </w:r>
      <w:r w:rsidR="005D7F2F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более 2 рабочих дней со дня оформления заказа. </w:t>
      </w:r>
    </w:p>
    <w:p w:rsidR="00755A4F" w:rsidRDefault="00356EEB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по административной процедуре является </w:t>
      </w:r>
      <w:r w:rsidR="00053C6E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2.21 Административного регламента.</w:t>
      </w:r>
    </w:p>
    <w:p w:rsidR="004E6822" w:rsidRDefault="004E6822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3496" w:rsidRPr="00C438EF" w:rsidRDefault="007002C5" w:rsidP="00CC2A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6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6"/>
    </w:p>
    <w:p w:rsidR="00C438EF" w:rsidRPr="0019389F" w:rsidRDefault="00E73254" w:rsidP="009D32D1">
      <w:p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7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7"/>
    </w:p>
    <w:p w:rsidR="00C438EF" w:rsidRPr="00C438EF" w:rsidRDefault="00C438EF" w:rsidP="009D32D1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="00C438EF"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7E73">
        <w:rPr>
          <w:rFonts w:ascii="Times New Roman" w:hAnsi="Times New Roman" w:cs="Times New Roman"/>
          <w:sz w:val="28"/>
          <w:szCs w:val="28"/>
        </w:rPr>
        <w:t xml:space="preserve">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</w:t>
      </w:r>
      <w:r w:rsidR="007775DB">
        <w:rPr>
          <w:rFonts w:ascii="Times New Roman" w:hAnsi="Times New Roman" w:cs="Times New Roman"/>
          <w:sz w:val="28"/>
          <w:szCs w:val="28"/>
        </w:rPr>
        <w:t>явления на Р</w:t>
      </w:r>
      <w:r w:rsidR="008A3A21">
        <w:rPr>
          <w:rFonts w:ascii="Times New Roman" w:hAnsi="Times New Roman" w:cs="Times New Roman"/>
          <w:sz w:val="28"/>
          <w:szCs w:val="28"/>
        </w:rPr>
        <w:t>П</w:t>
      </w:r>
      <w:r w:rsidR="007775DB">
        <w:rPr>
          <w:rFonts w:ascii="Times New Roman" w:hAnsi="Times New Roman" w:cs="Times New Roman"/>
          <w:sz w:val="28"/>
          <w:szCs w:val="28"/>
        </w:rPr>
        <w:t>ГУ</w:t>
      </w:r>
      <w:r w:rsidRPr="00C438EF">
        <w:rPr>
          <w:rFonts w:ascii="Times New Roman" w:hAnsi="Times New Roman" w:cs="Times New Roman"/>
          <w:sz w:val="28"/>
          <w:szCs w:val="28"/>
        </w:rPr>
        <w:t xml:space="preserve">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</w:t>
      </w:r>
      <w:r w:rsidR="007775DB">
        <w:rPr>
          <w:rFonts w:ascii="Times New Roman" w:hAnsi="Times New Roman" w:cs="Times New Roman"/>
          <w:sz w:val="28"/>
          <w:szCs w:val="28"/>
        </w:rPr>
        <w:t>ументов,</w:t>
      </w:r>
      <w:r w:rsidR="007775DB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, в части, касающейс</w:t>
      </w:r>
      <w:r w:rsidR="007775DB">
        <w:rPr>
          <w:rFonts w:ascii="Times New Roman" w:hAnsi="Times New Roman" w:cs="Times New Roman"/>
          <w:sz w:val="28"/>
          <w:szCs w:val="28"/>
        </w:rPr>
        <w:t xml:space="preserve">я сведений, отсутствующих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формы заявления без потери ранее введенной информации;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</w:t>
      </w:r>
      <w:r w:rsidR="007775DB">
        <w:rPr>
          <w:rFonts w:ascii="Times New Roman" w:hAnsi="Times New Roman" w:cs="Times New Roman"/>
          <w:sz w:val="28"/>
          <w:szCs w:val="28"/>
        </w:rPr>
        <w:t xml:space="preserve">жность доступа заявителя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заявление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</w:t>
      </w:r>
      <w:r w:rsidR="007775DB">
        <w:rPr>
          <w:rFonts w:ascii="Times New Roman" w:hAnsi="Times New Roman" w:cs="Times New Roman"/>
          <w:sz w:val="28"/>
          <w:szCs w:val="28"/>
        </w:rPr>
        <w:t xml:space="preserve">омоченный орган посредством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7B6C15">
        <w:rPr>
          <w:rFonts w:ascii="Times New Roman" w:hAnsi="Times New Roman" w:cs="Times New Roman"/>
          <w:sz w:val="28"/>
          <w:szCs w:val="28"/>
        </w:rPr>
        <w:t>ет в сроки, указанные в пунке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7B6C15">
        <w:rPr>
          <w:rFonts w:ascii="Times New Roman" w:hAnsi="Times New Roman" w:cs="Times New Roman"/>
          <w:sz w:val="28"/>
          <w:szCs w:val="28"/>
        </w:rPr>
        <w:t>2.4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775DB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6F55EB">
        <w:rPr>
          <w:rFonts w:ascii="Times New Roman" w:hAnsi="Times New Roman" w:cs="Times New Roman"/>
          <w:sz w:val="28"/>
          <w:szCs w:val="28"/>
        </w:rPr>
        <w:t xml:space="preserve">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Pr="007B6C15">
        <w:rPr>
          <w:rFonts w:ascii="Times New Roman" w:hAnsi="Times New Roman" w:cs="Times New Roman"/>
          <w:sz w:val="28"/>
          <w:szCs w:val="28"/>
        </w:rPr>
        <w:t>3.1</w:t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="007775DB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9D32D1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</w:t>
      </w:r>
      <w:r w:rsidR="007775DB">
        <w:rPr>
          <w:rFonts w:ascii="Times New Roman" w:hAnsi="Times New Roman" w:cs="Times New Roman"/>
          <w:sz w:val="28"/>
          <w:szCs w:val="28"/>
        </w:rPr>
        <w:t>одится в личном</w:t>
      </w:r>
      <w:r w:rsidR="007775DB">
        <w:rPr>
          <w:rFonts w:ascii="Times New Roman" w:hAnsi="Times New Roman" w:cs="Times New Roman"/>
          <w:sz w:val="28"/>
          <w:szCs w:val="28"/>
        </w:rPr>
        <w:br/>
        <w:t xml:space="preserve">кабинете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C438EF" w:rsidRPr="00C438EF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E73254" w:rsidP="00CC2A18">
      <w:pPr>
        <w:tabs>
          <w:tab w:val="left" w:pos="284"/>
          <w:tab w:val="left" w:pos="851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C438EF"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="00C438EF"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от 12 декабря 2012 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="00C438EF"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="00C438EF"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 xml:space="preserve">ля принятия решений о досрочном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соответствующими руководителями своих </w:t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обязанностей».</w:t>
      </w:r>
    </w:p>
    <w:p w:rsid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 xml:space="preserve">2012 года № 1198 «О федеральной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="00C438EF"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="00C438EF"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Pr="00057603" w:rsidRDefault="00E80694" w:rsidP="009D32D1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4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="00786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bookmarkStart w:id="19" w:name="bookmark25"/>
      <w:bookmarkEnd w:id="18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МФЦ</w:t>
      </w:r>
      <w:bookmarkEnd w:id="19"/>
    </w:p>
    <w:p w:rsidR="00853496" w:rsidRDefault="00853496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0" w:name="bookmark20"/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A3A21" w:rsidRDefault="008A3A21" w:rsidP="00CC2A18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A3A21" w:rsidRDefault="008A3A21" w:rsidP="00786541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t>Информирование заявителей</w:t>
      </w:r>
      <w:bookmarkEnd w:id="21"/>
    </w:p>
    <w:p w:rsidR="008A3A21" w:rsidRDefault="008A3A21" w:rsidP="00CC2A18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8A3A21" w:rsidRDefault="008A3A21" w:rsidP="00CC2A18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A3A21" w:rsidRDefault="008A3A21" w:rsidP="00CC2A18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A3A21" w:rsidRDefault="008A3A21" w:rsidP="00CC2A18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герба Российской Федерации);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A21" w:rsidRDefault="008A3A21" w:rsidP="00CC2A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0694" w:rsidRDefault="00E80694" w:rsidP="00B5532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0"/>
        <w:rPr>
          <w:color w:val="000000"/>
          <w:lang w:eastAsia="ru-RU" w:bidi="ru-RU"/>
        </w:rPr>
      </w:pPr>
    </w:p>
    <w:p w:rsidR="00C438EF" w:rsidRDefault="00C438E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0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</w:pPr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услуги документах в соответствии с </w:t>
      </w:r>
      <w:r w:rsidR="00122BB5">
        <w:rPr>
          <w:rFonts w:ascii="Times New Roman" w:hAnsi="Times New Roman" w:cs="Times New Roman"/>
          <w:sz w:val="28"/>
          <w:szCs w:val="28"/>
        </w:rPr>
        <w:t>Приложением №4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</w:t>
      </w:r>
      <w:r w:rsidR="00122BB5">
        <w:rPr>
          <w:rFonts w:ascii="Times New Roman" w:hAnsi="Times New Roman" w:cs="Times New Roman"/>
          <w:sz w:val="28"/>
          <w:szCs w:val="28"/>
        </w:rPr>
        <w:t>аявление по форме Приложения № 4</w:t>
      </w:r>
      <w:r w:rsidR="00C438EF" w:rsidRPr="00C438EF">
        <w:rPr>
          <w:rFonts w:ascii="Times New Roman" w:hAnsi="Times New Roman" w:cs="Times New Roman"/>
          <w:sz w:val="28"/>
          <w:szCs w:val="28"/>
        </w:rPr>
        <w:t>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приложением документов, указанных в </w:t>
      </w:r>
      <w:r w:rsidR="00C438EF" w:rsidRPr="00630181">
        <w:rPr>
          <w:rFonts w:ascii="Times New Roman" w:hAnsi="Times New Roman" w:cs="Times New Roman"/>
          <w:sz w:val="28"/>
          <w:szCs w:val="28"/>
        </w:rPr>
        <w:t>пункте 2.</w:t>
      </w:r>
      <w:r w:rsidR="00630181">
        <w:rPr>
          <w:rFonts w:ascii="Times New Roman" w:hAnsi="Times New Roman" w:cs="Times New Roman"/>
          <w:sz w:val="28"/>
          <w:szCs w:val="28"/>
        </w:rPr>
        <w:t>7</w:t>
      </w:r>
      <w:r w:rsidR="006F55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 с заявлением по форме </w:t>
      </w:r>
      <w:r w:rsidR="00122BB5">
        <w:rPr>
          <w:rFonts w:ascii="Times New Roman" w:hAnsi="Times New Roman" w:cs="Times New Roman"/>
          <w:sz w:val="28"/>
          <w:szCs w:val="28"/>
        </w:rPr>
        <w:t>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Приложения № </w:t>
      </w:r>
      <w:r w:rsidR="006618CE">
        <w:rPr>
          <w:rFonts w:ascii="Times New Roman" w:hAnsi="Times New Roman" w:cs="Times New Roman"/>
          <w:sz w:val="28"/>
          <w:szCs w:val="28"/>
        </w:rPr>
        <w:t>3</w:t>
      </w:r>
      <w:r w:rsidRPr="00C438EF">
        <w:rPr>
          <w:rFonts w:ascii="Times New Roman" w:hAnsi="Times New Roman" w:cs="Times New Roman"/>
          <w:sz w:val="28"/>
          <w:szCs w:val="28"/>
        </w:rPr>
        <w:t>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>дней с даты регистрации з</w:t>
      </w:r>
      <w:r w:rsidR="00122BB5">
        <w:rPr>
          <w:rFonts w:ascii="Times New Roman" w:hAnsi="Times New Roman" w:cs="Times New Roman"/>
          <w:sz w:val="28"/>
          <w:szCs w:val="28"/>
        </w:rPr>
        <w:t>аявления по форме 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181" w:rsidRPr="0063018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122BB5">
        <w:rPr>
          <w:rFonts w:ascii="Times New Roman" w:hAnsi="Times New Roman" w:cs="Times New Roman"/>
          <w:sz w:val="28"/>
          <w:szCs w:val="28"/>
        </w:rPr>
        <w:t>5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</w:r>
      <w:r w:rsidR="00BF4A40"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</w:t>
      </w:r>
      <w:r>
        <w:rPr>
          <w:rFonts w:ascii="Times New Roman" w:hAnsi="Times New Roman" w:cs="Times New Roman"/>
          <w:sz w:val="28"/>
          <w:szCs w:val="28"/>
        </w:rPr>
        <w:t>ии соответствующего заявления.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B553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3" w:name="bookmark21"/>
      <w:r w:rsidRPr="00C438EF">
        <w:rPr>
          <w:color w:val="000000"/>
          <w:lang w:eastAsia="ru-RU" w:bidi="ru-RU"/>
        </w:rPr>
        <w:t>Формы контроля за исполнением административного регламента</w:t>
      </w:r>
      <w:bookmarkEnd w:id="23"/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осуществления текущего контроля за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контроля за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4D550F" w:rsidRDefault="004D550F" w:rsidP="00CC2A18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CC2A18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050C" w:rsidRP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B5532B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улучшению доступности и качества предоставления муниципальной услуги;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 w:rsidR="00786541">
        <w:t xml:space="preserve"> </w:t>
      </w:r>
      <w:r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</w:t>
      </w:r>
      <w:r w:rsidR="007775DB">
        <w:rPr>
          <w:rFonts w:ascii="Times New Roman" w:hAnsi="Times New Roman" w:cs="Times New Roman"/>
          <w:sz w:val="28"/>
          <w:szCs w:val="28"/>
        </w:rPr>
        <w:t xml:space="preserve">ых служащих,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C" w:rsidRPr="00BD683C">
        <w:rPr>
          <w:rFonts w:ascii="Times New Roman" w:hAnsi="Times New Roman" w:cs="Times New Roman"/>
          <w:color w:val="auto"/>
          <w:sz w:val="28"/>
          <w:szCs w:val="28"/>
        </w:rPr>
        <w:t>МФЦ, работника МФЦ,</w:t>
      </w:r>
      <w:r w:rsidR="007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B5532B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CC2A18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50C" w:rsidRDefault="007775DB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Уполномоченном органе, </w:t>
      </w:r>
      <w:r w:rsidR="0036050C"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4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4"/>
      <w:r>
        <w:t xml:space="preserve"> и муниципальных услуг (функций)</w:t>
      </w:r>
    </w:p>
    <w:p w:rsidR="0036050C" w:rsidRDefault="0036050C" w:rsidP="00CC2A18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</w:t>
      </w:r>
      <w:r w:rsidRPr="00731E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3A21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B275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B5532B">
      <w:pPr>
        <w:pStyle w:val="70"/>
        <w:shd w:val="clear" w:color="auto" w:fill="auto"/>
        <w:spacing w:before="0"/>
        <w:ind w:firstLine="709"/>
        <w:jc w:val="center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36050C" w:rsidRDefault="0036050C" w:rsidP="00CC2A18">
      <w:pPr>
        <w:pStyle w:val="70"/>
        <w:shd w:val="clear" w:color="auto" w:fill="auto"/>
        <w:spacing w:before="0"/>
        <w:ind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CC2A18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CC2A18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662389" w:rsidRDefault="00662389"/>
    <w:p w:rsidR="00CB35E5" w:rsidRDefault="00CB35E5"/>
    <w:p w:rsidR="00CB35E5" w:rsidRDefault="00CB35E5"/>
    <w:p w:rsidR="00755A4F" w:rsidRDefault="00755A4F"/>
    <w:p w:rsidR="00B5532B" w:rsidRDefault="00B5532B"/>
    <w:p w:rsidR="00755A4F" w:rsidRDefault="00755A4F"/>
    <w:p w:rsidR="00C37B0F" w:rsidRDefault="00C37B0F"/>
    <w:p w:rsidR="00C37B0F" w:rsidRDefault="00C37B0F"/>
    <w:p w:rsidR="00C37B0F" w:rsidRDefault="00C37B0F"/>
    <w:p w:rsidR="00C37B0F" w:rsidRDefault="00C37B0F"/>
    <w:p w:rsidR="00662389" w:rsidRDefault="000B72B0" w:rsidP="00662389">
      <w:pPr>
        <w:pStyle w:val="2"/>
        <w:jc w:val="right"/>
      </w:pPr>
      <w:r>
        <w:t>П</w:t>
      </w:r>
      <w:r w:rsidR="00662389">
        <w:t xml:space="preserve">риложение №1 </w:t>
      </w:r>
    </w:p>
    <w:p w:rsidR="00662389" w:rsidRDefault="00662389" w:rsidP="00662389">
      <w:pPr>
        <w:pStyle w:val="2"/>
        <w:jc w:val="right"/>
      </w:pPr>
      <w:r>
        <w:t xml:space="preserve">к Административному регламенту </w:t>
      </w:r>
    </w:p>
    <w:p w:rsidR="00B5532B" w:rsidRDefault="00543CB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662389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="00B027FD"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662389" w:rsidRPr="00B5532B" w:rsidRDefault="00B027F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="00662389" w:rsidRPr="00B5532B">
        <w:rPr>
          <w:rFonts w:ascii="Times New Roman" w:hAnsi="Times New Roman" w:cs="Times New Roman"/>
          <w:szCs w:val="28"/>
        </w:rPr>
        <w:t>»</w:t>
      </w:r>
    </w:p>
    <w:p w:rsidR="00662389" w:rsidRDefault="00662389" w:rsidP="00662389">
      <w:pPr>
        <w:pStyle w:val="2"/>
        <w:jc w:val="right"/>
      </w:pPr>
    </w:p>
    <w:p w:rsidR="00662389" w:rsidRDefault="00662389" w:rsidP="00662389">
      <w:pPr>
        <w:pStyle w:val="2"/>
        <w:jc w:val="center"/>
        <w:rPr>
          <w:b/>
        </w:rPr>
      </w:pPr>
      <w:r>
        <w:rPr>
          <w:b/>
        </w:rPr>
        <w:t>Признаки, определяющие вариант предоставления муниципальной услуги</w:t>
      </w:r>
    </w:p>
    <w:p w:rsidR="00662389" w:rsidRDefault="00662389" w:rsidP="00662389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662389" w:rsidRPr="00C81E19" w:rsidTr="00543CBD">
        <w:trPr>
          <w:trHeight w:val="7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C81E19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ind w:left="6" w:hanging="141"/>
              <w:jc w:val="center"/>
              <w:outlineLvl w:val="1"/>
              <w:rPr>
                <w:rFonts w:eastAsiaTheme="minorHAnsi"/>
                <w:szCs w:val="24"/>
              </w:rPr>
            </w:pPr>
            <w:r w:rsidRPr="00C81E19">
              <w:rPr>
                <w:szCs w:val="24"/>
              </w:rPr>
              <w:t>Наименование признака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rFonts w:eastAsiaTheme="minorHAnsi"/>
                <w:szCs w:val="24"/>
              </w:rPr>
            </w:pPr>
            <w:r w:rsidRPr="00C81E19">
              <w:rPr>
                <w:szCs w:val="24"/>
              </w:rPr>
              <w:t>Значения признака</w:t>
            </w:r>
          </w:p>
        </w:tc>
      </w:tr>
      <w:tr w:rsidR="00662389" w:rsidRPr="00C81E19" w:rsidTr="00543CBD">
        <w:trPr>
          <w:trHeight w:val="4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C81E19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C81E19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3</w:t>
            </w:r>
          </w:p>
        </w:tc>
      </w:tr>
      <w:tr w:rsidR="00662389" w:rsidRPr="00C81E19" w:rsidTr="00543CBD">
        <w:trPr>
          <w:trHeight w:val="30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 w:rsidRPr="00C81E19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Цель обращения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1)обеспечение доступа пользователя в читальный зал муниципального архива;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2) предоставление пользователю имеющегося научно-справочного аппарата;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3) получение пользователем архивных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4) получение пользователем копий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5) рекомендации муниципального архива о дальнейших путях поиска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6) отказ в предоставлении архивных документов по заявленной теме исследования.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</w:p>
        </w:tc>
      </w:tr>
      <w:tr w:rsidR="00662389" w:rsidRPr="00C81E19" w:rsidTr="00543CB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 xml:space="preserve">Критерии для формирования вариантов предоставления услуги </w:t>
            </w:r>
          </w:p>
        </w:tc>
      </w:tr>
      <w:tr w:rsidR="00662389" w:rsidRPr="00C81E19" w:rsidTr="00543CB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 w:rsidRPr="00C81E19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1. Кто обращается за услугой?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Заявитель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Представитель</w:t>
            </w:r>
          </w:p>
        </w:tc>
      </w:tr>
      <w:tr w:rsidR="00662389" w:rsidRPr="00C81E19" w:rsidTr="00543CBD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 w:rsidRPr="00C81E19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4. К какой категории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Физическое лицо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Индивидуальный предприниматель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Юридическое лицо</w:t>
            </w:r>
          </w:p>
        </w:tc>
      </w:tr>
      <w:tr w:rsidR="00662389" w:rsidRPr="00C81E19" w:rsidTr="00543CBD">
        <w:trPr>
          <w:trHeight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 w:rsidRPr="00C81E19"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8. Заявитель является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Юридическое лицо зарегистрировано в РФ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Cs w:val="24"/>
              </w:rPr>
            </w:pPr>
            <w:r w:rsidRPr="00C81E19">
              <w:rPr>
                <w:szCs w:val="24"/>
              </w:rPr>
              <w:t>Иностранное юридическое лицо</w:t>
            </w:r>
          </w:p>
        </w:tc>
      </w:tr>
    </w:tbl>
    <w:p w:rsidR="00DC5CEC" w:rsidRDefault="00DC5CEC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2D0AF1" w:rsidRDefault="002D0AF1" w:rsidP="00156654">
      <w:pPr>
        <w:pStyle w:val="2"/>
        <w:jc w:val="right"/>
      </w:pPr>
    </w:p>
    <w:p w:rsidR="00B5532B" w:rsidRDefault="00B5532B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156654" w:rsidRPr="00156654" w:rsidRDefault="00105196" w:rsidP="00156654">
      <w:pPr>
        <w:pStyle w:val="2"/>
        <w:jc w:val="right"/>
      </w:pPr>
      <w:r>
        <w:t>Приложение №</w:t>
      </w:r>
      <w:r w:rsidR="007B6C15">
        <w:t>2</w:t>
      </w:r>
      <w:r>
        <w:t xml:space="preserve"> </w:t>
      </w:r>
      <w:r w:rsidR="00156654" w:rsidRPr="00156654">
        <w:t xml:space="preserve"> </w:t>
      </w:r>
    </w:p>
    <w:p w:rsidR="00B5532B" w:rsidRDefault="00B5532B" w:rsidP="00D51CCA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</w:tblGrid>
      <w:tr w:rsidR="00835351" w:rsidTr="00835351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51" w:rsidRDefault="00835351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Заведующей </w:t>
            </w:r>
            <w:r>
              <w:rPr>
                <w:sz w:val="20"/>
                <w:szCs w:val="20"/>
              </w:rPr>
              <w:t xml:space="preserve"> архивного отдела </w:t>
            </w:r>
            <w:r>
              <w:rPr>
                <w:sz w:val="20"/>
                <w:szCs w:val="20"/>
                <w:lang w:val="ru-RU"/>
              </w:rPr>
              <w:t xml:space="preserve">МКУ « Управление делами» </w:t>
            </w:r>
            <w:r>
              <w:rPr>
                <w:sz w:val="20"/>
                <w:szCs w:val="20"/>
              </w:rPr>
              <w:t>муниципального района К</w:t>
            </w:r>
            <w:r>
              <w:rPr>
                <w:sz w:val="20"/>
                <w:szCs w:val="20"/>
                <w:lang w:val="ru-RU"/>
              </w:rPr>
              <w:t xml:space="preserve">лявлинский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35351" w:rsidRDefault="00835351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от  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(фамилия, имя,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отчество заявителя)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(число, месяц, год рождения)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контактный тел. ________________________</w:t>
            </w:r>
          </w:p>
          <w:p w:rsidR="00B717BC" w:rsidRDefault="00B717BC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5532B" w:rsidRDefault="00B717BC" w:rsidP="00B717BC">
            <w:pPr>
              <w:rPr>
                <w:lang w:eastAsia="ja-JP" w:bidi="fa-IR"/>
              </w:rPr>
            </w:pPr>
          </w:p>
          <w:p w:rsidR="00835351" w:rsidRPr="00B717BC" w:rsidRDefault="00835351" w:rsidP="00B717BC">
            <w:pPr>
              <w:rPr>
                <w:lang w:val="de-DE" w:eastAsia="ja-JP" w:bidi="fa-IR"/>
              </w:rPr>
            </w:pPr>
          </w:p>
        </w:tc>
      </w:tr>
    </w:tbl>
    <w:p w:rsidR="00835351" w:rsidRDefault="00835351" w:rsidP="00835351">
      <w:pPr>
        <w:pStyle w:val="TableContents"/>
        <w:snapToGrid w:val="0"/>
        <w:ind w:firstLine="10"/>
        <w:jc w:val="center"/>
        <w:rPr>
          <w:color w:val="auto"/>
          <w:sz w:val="20"/>
          <w:szCs w:val="20"/>
        </w:rPr>
      </w:pP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ЗАЯВЛЕНИЕ</w:t>
      </w:r>
    </w:p>
    <w:p w:rsidR="00835351" w:rsidRDefault="00B717BC" w:rsidP="00835351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Прошу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разрешить работу в читальном зале муниципального архива</w:t>
      </w:r>
      <w:r w:rsidR="00835351"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</w:t>
      </w:r>
    </w:p>
    <w:p w:rsidR="00835351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по документам архива</w:t>
      </w:r>
      <w:r w:rsidR="00835351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Цель работы______________________________________________________________________________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Тема исследования __________________________________________________________________________</w:t>
      </w: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835351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Хронологические рамки исследования___________________________________________________________</w:t>
      </w:r>
    </w:p>
    <w:p w:rsidR="00C06892" w:rsidRPr="00C06892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______________________________от _______________________ № 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</w:t>
      </w:r>
    </w:p>
    <w:p w:rsidR="00835351" w:rsidRDefault="00835351" w:rsidP="0083535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Согласен на обработку моих персональных данных.</w:t>
      </w:r>
    </w:p>
    <w:p w:rsidR="00835351" w:rsidRDefault="00835351" w:rsidP="00835351">
      <w:pPr>
        <w:pStyle w:val="TableContents"/>
        <w:snapToGrid w:val="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                                                                           _____________________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(дата составления)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(подпись заявителя)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156654" w:rsidRDefault="001825E1" w:rsidP="001825E1">
      <w:pPr>
        <w:pStyle w:val="2"/>
        <w:jc w:val="right"/>
      </w:pPr>
      <w:r>
        <w:t xml:space="preserve">Приложение №3 </w:t>
      </w:r>
      <w:r w:rsidRPr="00156654">
        <w:t xml:space="preserve"> 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Название муниципального архива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Дело пользователя № 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Анкета пользователя, работающего в читальном зале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 Фамилия, имя. отчество ___ _ 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2. Дата рождения______________________________________________________________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3. Гражданство________________________________________________________________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4. Место работы (учебы) и должность____________________________________________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(полное название учреждения, его почтовый и электронный адрес, телефон)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5. Образование, ученая степень, звание___________________________________________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6. Основание для проведения исследований_______________________________________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(направление организации или по личному заявлению)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7. Название темы, хронологические рамки 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8. Цель работы________________________________________________________________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9. Адрес регистрации по месту пребывания,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10. Адрес регистрации по месту жительства,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11. Номер мобильного телефона, электронный адрес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12. Серия и номер паспорта, кем и когда выдан_____________________________________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Обязательство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соглашение.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Я. ____ _________ 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</w:t>
      </w:r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фамилия, имя. отчество</w:t>
      </w: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)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ознакомлен с действующим Порядком использования архивных документов в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государственных и муниципальных архивах Российской Федерации, утвержденным приказом Росархива от 01.09.2017 №143, и обязуюсь его выполнять.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Я согласен с автоматизированной обработкой и хранением данных, указанных в анкете.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Обязуюсь соблюдать режим конфиденциальности в отношении ставшей мне известной</w:t>
      </w:r>
    </w:p>
    <w:p w:rsidR="00B717BC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информации, использование и распространение которой ограничено законодательствомРоссийской Федерации.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6C7E1D" w:rsidRDefault="001825E1" w:rsidP="001825E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(дата составления)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 w:rsidR="006C7E1D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_________________________________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Подпись</w:t>
      </w:r>
      <w:r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 xml:space="preserve"> заявителя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 ________________ 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должность. сотрудника архива подпись расшифровка подписи</w:t>
      </w:r>
    </w:p>
    <w:p w:rsidR="001825E1" w:rsidRDefault="006C7E1D" w:rsidP="006C7E1D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4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заявления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услуги документах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F957DB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F957DB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F957DB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F957DB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024247" w:rsidRDefault="00F957DB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>исправить опечатку 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 xml:space="preserve">ошибку в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74"/>
        <w:ind w:left="5305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прилагаются</w:t>
      </w:r>
      <w:r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материалы,</w:t>
      </w:r>
      <w:r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обосновывающие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024247" w:rsidRDefault="00024247" w:rsidP="00024247">
      <w:pPr>
        <w:spacing w:before="6"/>
        <w:ind w:left="696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опечатки</w:t>
      </w:r>
      <w:r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(или)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ошибки</w:t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1825E1" w:rsidRDefault="001825E1" w:rsidP="00B5532B">
      <w:pPr>
        <w:spacing w:before="154" w:line="252" w:lineRule="auto"/>
        <w:ind w:right="152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5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024247" w:rsidRPr="001825E1" w:rsidRDefault="00024247" w:rsidP="00024247">
      <w:pPr>
        <w:pStyle w:val="2"/>
        <w:jc w:val="right"/>
        <w:rPr>
          <w:sz w:val="22"/>
          <w:szCs w:val="22"/>
        </w:rPr>
      </w:pPr>
    </w:p>
    <w:p w:rsidR="00024247" w:rsidRPr="001825E1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F957DB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F957DB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F957DB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F957DB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024247" w:rsidRDefault="00F957DB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 xml:space="preserve">выдать дубликат документа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результате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pStyle w:val="ad"/>
        <w:spacing w:before="5"/>
        <w:rPr>
          <w:sz w:val="24"/>
          <w:szCs w:val="24"/>
        </w:rPr>
      </w:pPr>
    </w:p>
    <w:p w:rsidR="00225AB9" w:rsidRDefault="00024247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225AB9">
      <w:pPr>
        <w:pStyle w:val="2"/>
        <w:jc w:val="right"/>
        <w:rPr>
          <w:szCs w:val="24"/>
        </w:rPr>
      </w:pPr>
      <w:r>
        <w:rPr>
          <w:szCs w:val="24"/>
        </w:rPr>
        <w:t>Приложение № 6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225AB9" w:rsidRDefault="00225AB9" w:rsidP="00225AB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225AB9" w:rsidRDefault="00225A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Адресат __________________</w:t>
            </w: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(почтовый адрес, индекс)</w:t>
            </w: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(телефон,факс)</w:t>
            </w:r>
          </w:p>
        </w:tc>
        <w:tc>
          <w:tcPr>
            <w:tcW w:w="4295" w:type="dxa"/>
          </w:tcPr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</w:tbl>
    <w:p w:rsidR="00225AB9" w:rsidRDefault="00225AB9" w:rsidP="00225AB9">
      <w:pPr>
        <w:rPr>
          <w:rFonts w:ascii="Times New Roman" w:eastAsiaTheme="minorEastAsia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отказе  в предоставлении услуги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_____________№___________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__________ от 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Печать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</w:t>
      </w:r>
    </w:p>
    <w:p w:rsidR="00C74A15" w:rsidRPr="0041383C" w:rsidRDefault="00225AB9" w:rsidP="00225AB9">
      <w:r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  <w:r w:rsidR="00F957DB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3089909</wp:posOffset>
                </wp:positionH>
                <wp:positionV relativeFrom="paragraph">
                  <wp:posOffset>4784725</wp:posOffset>
                </wp:positionV>
                <wp:extent cx="0" cy="75247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3.3pt;margin-top:376.75pt;width:0;height:59.2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" strokecolor="black [3213]" strokeweight="2pt">
                <v:stroke endarrow="open"/>
                <o:lock v:ext="edit" shapetype="f"/>
              </v:shape>
            </w:pict>
          </mc:Fallback>
        </mc:AlternateContent>
      </w:r>
      <w:r w:rsidR="00F957DB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3089909</wp:posOffset>
                </wp:positionH>
                <wp:positionV relativeFrom="paragraph">
                  <wp:posOffset>3689350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290.5pt;width:0;height:36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" strokecolor="black [3213]" strokeweight="2pt">
                <v:stroke endarrow="open"/>
                <o:lock v:ext="edit" shapetype="f"/>
              </v:shape>
            </w:pict>
          </mc:Fallback>
        </mc:AlternateContent>
      </w:r>
      <w:r w:rsidR="00F957DB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2574925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7.05pt;margin-top:202.75pt;width:0;height:36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" strokecolor="black [3213]" strokeweight="2pt">
                <v:stroke endarrow="open"/>
                <o:lock v:ext="edit" shapetype="f"/>
              </v:shape>
            </w:pict>
          </mc:Fallback>
        </mc:AlternateContent>
      </w:r>
      <w:r w:rsidR="00F957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4128135</wp:posOffset>
                </wp:positionV>
                <wp:extent cx="5514975" cy="657225"/>
                <wp:effectExtent l="0" t="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D96" w:rsidRPr="001C65A6" w:rsidRDefault="001F5D96" w:rsidP="00751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A6">
                              <w:rPr>
                                <w:rFonts w:ascii="Times New Roman" w:hAnsi="Times New Roman" w:cs="Times New Roman"/>
                              </w:rPr>
                              <w:t>Анализ тематики поступившего запроса</w:t>
                            </w:r>
                          </w:p>
                          <w:p w:rsidR="001F5D96" w:rsidRPr="00282518" w:rsidRDefault="001F5D96" w:rsidP="00751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8.8pt;margin-top:325.05pt;width:43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" filled="f" strokecolor="black [3213]" strokeweight="2pt">
                <v:path arrowok="t"/>
                <v:textbox>
                  <w:txbxContent>
                    <w:p w:rsidR="001F5D96" w:rsidRPr="001C65A6" w:rsidRDefault="001F5D96" w:rsidP="007515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A6">
                        <w:rPr>
                          <w:rFonts w:ascii="Times New Roman" w:hAnsi="Times New Roman" w:cs="Times New Roman"/>
                        </w:rPr>
                        <w:t>Анализ тематики поступившего запроса</w:t>
                      </w:r>
                    </w:p>
                    <w:p w:rsidR="001F5D96" w:rsidRPr="00282518" w:rsidRDefault="001F5D96" w:rsidP="007515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7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3032760</wp:posOffset>
                </wp:positionV>
                <wp:extent cx="5514975" cy="65722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D96" w:rsidRPr="003D76B7" w:rsidRDefault="001F5D96" w:rsidP="00751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6B7">
                              <w:rPr>
                                <w:rFonts w:ascii="Times New Roman" w:hAnsi="Times New Roman" w:cs="Times New Roman"/>
                              </w:rPr>
                              <w:t>Регистрация запроса и передача для рассмотрения ответственному специалисту</w:t>
                            </w:r>
                          </w:p>
                          <w:p w:rsidR="001F5D96" w:rsidRPr="003D76B7" w:rsidRDefault="001F5D96" w:rsidP="00751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D96" w:rsidRPr="00282518" w:rsidRDefault="001F5D96" w:rsidP="00751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28.8pt;margin-top:238.8pt;width:43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" filled="f" strokecolor="black [3213]" strokeweight="2pt">
                <v:path arrowok="t"/>
                <v:textbox>
                  <w:txbxContent>
                    <w:p w:rsidR="001F5D96" w:rsidRPr="003D76B7" w:rsidRDefault="001F5D96" w:rsidP="007515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76B7">
                        <w:rPr>
                          <w:rFonts w:ascii="Times New Roman" w:hAnsi="Times New Roman" w:cs="Times New Roman"/>
                        </w:rPr>
                        <w:t>Регистрация запроса и передача для рассмотрения ответственному специалисту</w:t>
                      </w:r>
                    </w:p>
                    <w:p w:rsidR="001F5D96" w:rsidRPr="003D76B7" w:rsidRDefault="001F5D96" w:rsidP="0075156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D96" w:rsidRPr="00282518" w:rsidRDefault="001F5D96" w:rsidP="007515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4A15" w:rsidRPr="0041383C" w:rsidSect="007775DB">
      <w:headerReference w:type="even" r:id="rId10"/>
      <w:headerReference w:type="default" r:id="rId11"/>
      <w:type w:val="continuous"/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DB" w:rsidRDefault="00F957DB" w:rsidP="00C438EF">
      <w:r>
        <w:separator/>
      </w:r>
    </w:p>
  </w:endnote>
  <w:endnote w:type="continuationSeparator" w:id="0">
    <w:p w:rsidR="00F957DB" w:rsidRDefault="00F957DB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DB" w:rsidRDefault="00F957DB" w:rsidP="00C438EF">
      <w:r>
        <w:separator/>
      </w:r>
    </w:p>
  </w:footnote>
  <w:footnote w:type="continuationSeparator" w:id="0">
    <w:p w:rsidR="00F957DB" w:rsidRDefault="00F957DB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6" w:rsidRDefault="00F957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0" r="8890" b="1841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D96" w:rsidRDefault="00B87169">
                          <w:r>
                            <w:fldChar w:fldCharType="begin"/>
                          </w:r>
                          <w:r w:rsidR="001F5D9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7666" w:rsidRPr="00747666">
                            <w:rPr>
                              <w:rStyle w:val="a7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0.4pt;margin-top:24.05pt;width:10.55pt;height:12.0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" filled="f" stroked="f">
              <v:textbox style="mso-fit-shape-to-text:t" inset="0,0,0,0">
                <w:txbxContent>
                  <w:p w:rsidR="001F5D96" w:rsidRDefault="00B87169">
                    <w:r>
                      <w:fldChar w:fldCharType="begin"/>
                    </w:r>
                    <w:r w:rsidR="001F5D96">
                      <w:instrText xml:space="preserve"> PAGE \* MERGEFORMAT </w:instrText>
                    </w:r>
                    <w:r>
                      <w:fldChar w:fldCharType="separate"/>
                    </w:r>
                    <w:r w:rsidR="00747666" w:rsidRPr="00747666">
                      <w:rPr>
                        <w:rStyle w:val="a7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6" w:rsidRDefault="00F957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0" r="8890" b="1841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D96" w:rsidRDefault="00B87169">
                          <w:r>
                            <w:fldChar w:fldCharType="begin"/>
                          </w:r>
                          <w:r w:rsidR="001F5D9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7AA3" w:rsidRPr="00087AA3">
                            <w:rPr>
                              <w:rStyle w:val="a7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10.4pt;margin-top:24.05pt;width:10.55pt;height:12.0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M+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4MK2aj5Y0o70HAUoDAQKUw9cCohfyMUQ8TJMUcRhxGzWsOT8AMm8mQk7GZDMILuJhijdForvQ4&#10;lO46ybY14E6P7AqeSc6shB9yODwumAmWyWF+maFz+m+9Hqbs8hcA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H6c4z65AgAA&#10;rQUAAA4AAAAAAAAAAAAAAAAALgIAAGRycy9lMm9Eb2MueG1sUEsBAi0AFAAGAAgAAAAhAHw4RAfc&#10;AAAACQEAAA8AAAAAAAAAAAAAAAAAEwUAAGRycy9kb3ducmV2LnhtbFBLBQYAAAAABAAEAPMAAAAc&#10;BgAAAAA=&#10;" filled="f" stroked="f">
              <v:textbox style="mso-fit-shape-to-text:t" inset="0,0,0,0">
                <w:txbxContent>
                  <w:p w:rsidR="001F5D96" w:rsidRDefault="00B87169">
                    <w:r>
                      <w:fldChar w:fldCharType="begin"/>
                    </w:r>
                    <w:r w:rsidR="001F5D96">
                      <w:instrText xml:space="preserve"> PAGE \* MERGEFORMAT </w:instrText>
                    </w:r>
                    <w:r>
                      <w:fldChar w:fldCharType="separate"/>
                    </w:r>
                    <w:r w:rsidR="00087AA3" w:rsidRPr="00087AA3">
                      <w:rPr>
                        <w:rStyle w:val="a7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F"/>
    <w:rsid w:val="00003456"/>
    <w:rsid w:val="00004B17"/>
    <w:rsid w:val="0001041A"/>
    <w:rsid w:val="00024247"/>
    <w:rsid w:val="00032C9F"/>
    <w:rsid w:val="00036662"/>
    <w:rsid w:val="000441BB"/>
    <w:rsid w:val="00044D31"/>
    <w:rsid w:val="00045CE9"/>
    <w:rsid w:val="00047BDA"/>
    <w:rsid w:val="00052FE1"/>
    <w:rsid w:val="00053C6E"/>
    <w:rsid w:val="00057603"/>
    <w:rsid w:val="00063A59"/>
    <w:rsid w:val="00065CA3"/>
    <w:rsid w:val="000716ED"/>
    <w:rsid w:val="00076989"/>
    <w:rsid w:val="00083145"/>
    <w:rsid w:val="000833F8"/>
    <w:rsid w:val="00085C68"/>
    <w:rsid w:val="00087AA3"/>
    <w:rsid w:val="00092102"/>
    <w:rsid w:val="000941BE"/>
    <w:rsid w:val="000961A1"/>
    <w:rsid w:val="00097434"/>
    <w:rsid w:val="000A6907"/>
    <w:rsid w:val="000B72B0"/>
    <w:rsid w:val="000C0CD6"/>
    <w:rsid w:val="000C5251"/>
    <w:rsid w:val="000C7577"/>
    <w:rsid w:val="000D5B09"/>
    <w:rsid w:val="000F28A4"/>
    <w:rsid w:val="000F446D"/>
    <w:rsid w:val="000F45EF"/>
    <w:rsid w:val="00101253"/>
    <w:rsid w:val="0010194A"/>
    <w:rsid w:val="00105196"/>
    <w:rsid w:val="00111B97"/>
    <w:rsid w:val="00114BB3"/>
    <w:rsid w:val="00116DDE"/>
    <w:rsid w:val="00122BB5"/>
    <w:rsid w:val="00143394"/>
    <w:rsid w:val="00146549"/>
    <w:rsid w:val="00156654"/>
    <w:rsid w:val="00156CF3"/>
    <w:rsid w:val="00167E18"/>
    <w:rsid w:val="0018110D"/>
    <w:rsid w:val="001825E1"/>
    <w:rsid w:val="001826A8"/>
    <w:rsid w:val="00185836"/>
    <w:rsid w:val="00190FFA"/>
    <w:rsid w:val="00191C83"/>
    <w:rsid w:val="0019389F"/>
    <w:rsid w:val="0019442E"/>
    <w:rsid w:val="00196074"/>
    <w:rsid w:val="001977FB"/>
    <w:rsid w:val="001A2F5B"/>
    <w:rsid w:val="001A304B"/>
    <w:rsid w:val="001A5FC0"/>
    <w:rsid w:val="001A733B"/>
    <w:rsid w:val="001A73E6"/>
    <w:rsid w:val="001B62C3"/>
    <w:rsid w:val="001B6AD7"/>
    <w:rsid w:val="001C1512"/>
    <w:rsid w:val="001C2385"/>
    <w:rsid w:val="001D4829"/>
    <w:rsid w:val="001E5278"/>
    <w:rsid w:val="001E62D4"/>
    <w:rsid w:val="001F5CCC"/>
    <w:rsid w:val="001F5D96"/>
    <w:rsid w:val="002005AE"/>
    <w:rsid w:val="00201B28"/>
    <w:rsid w:val="00203491"/>
    <w:rsid w:val="00204059"/>
    <w:rsid w:val="00205E1E"/>
    <w:rsid w:val="00211577"/>
    <w:rsid w:val="002117C2"/>
    <w:rsid w:val="00213A09"/>
    <w:rsid w:val="002155D8"/>
    <w:rsid w:val="00225AB9"/>
    <w:rsid w:val="00226E13"/>
    <w:rsid w:val="0023085F"/>
    <w:rsid w:val="0023310A"/>
    <w:rsid w:val="00256B7C"/>
    <w:rsid w:val="00260871"/>
    <w:rsid w:val="00261382"/>
    <w:rsid w:val="002627C5"/>
    <w:rsid w:val="0026404B"/>
    <w:rsid w:val="00264808"/>
    <w:rsid w:val="00266D1C"/>
    <w:rsid w:val="00276580"/>
    <w:rsid w:val="00276EFB"/>
    <w:rsid w:val="00284CE6"/>
    <w:rsid w:val="00285533"/>
    <w:rsid w:val="00286A2D"/>
    <w:rsid w:val="00290012"/>
    <w:rsid w:val="002A341A"/>
    <w:rsid w:val="002B4EA6"/>
    <w:rsid w:val="002C2314"/>
    <w:rsid w:val="002C3CC9"/>
    <w:rsid w:val="002C40DA"/>
    <w:rsid w:val="002D0AF1"/>
    <w:rsid w:val="002D2F8F"/>
    <w:rsid w:val="002D4C13"/>
    <w:rsid w:val="002D7BDB"/>
    <w:rsid w:val="002E11E8"/>
    <w:rsid w:val="002E2B61"/>
    <w:rsid w:val="002E331E"/>
    <w:rsid w:val="002F2E28"/>
    <w:rsid w:val="002F624A"/>
    <w:rsid w:val="00303031"/>
    <w:rsid w:val="00317357"/>
    <w:rsid w:val="00317365"/>
    <w:rsid w:val="00323F49"/>
    <w:rsid w:val="003273DF"/>
    <w:rsid w:val="00327CD2"/>
    <w:rsid w:val="003308D7"/>
    <w:rsid w:val="00331266"/>
    <w:rsid w:val="00331FFA"/>
    <w:rsid w:val="00336024"/>
    <w:rsid w:val="003407C5"/>
    <w:rsid w:val="0034562E"/>
    <w:rsid w:val="00350C57"/>
    <w:rsid w:val="00356EEB"/>
    <w:rsid w:val="003572E9"/>
    <w:rsid w:val="0036050C"/>
    <w:rsid w:val="00373563"/>
    <w:rsid w:val="003756B3"/>
    <w:rsid w:val="0037787B"/>
    <w:rsid w:val="00386390"/>
    <w:rsid w:val="003947A0"/>
    <w:rsid w:val="00395709"/>
    <w:rsid w:val="00397E73"/>
    <w:rsid w:val="003A47CF"/>
    <w:rsid w:val="003A7B4E"/>
    <w:rsid w:val="003B060E"/>
    <w:rsid w:val="003B649C"/>
    <w:rsid w:val="003C144B"/>
    <w:rsid w:val="003C173B"/>
    <w:rsid w:val="003C3B05"/>
    <w:rsid w:val="003D0D9B"/>
    <w:rsid w:val="003D6E1E"/>
    <w:rsid w:val="003E6DF2"/>
    <w:rsid w:val="00400B47"/>
    <w:rsid w:val="00405550"/>
    <w:rsid w:val="00410C7E"/>
    <w:rsid w:val="00411B2A"/>
    <w:rsid w:val="0041383C"/>
    <w:rsid w:val="00430B35"/>
    <w:rsid w:val="00442417"/>
    <w:rsid w:val="004437C2"/>
    <w:rsid w:val="00445953"/>
    <w:rsid w:val="004514EC"/>
    <w:rsid w:val="00456809"/>
    <w:rsid w:val="00457EBA"/>
    <w:rsid w:val="004660ED"/>
    <w:rsid w:val="0047158E"/>
    <w:rsid w:val="00472C77"/>
    <w:rsid w:val="0047320B"/>
    <w:rsid w:val="0048526C"/>
    <w:rsid w:val="00486B14"/>
    <w:rsid w:val="00487D65"/>
    <w:rsid w:val="004940C6"/>
    <w:rsid w:val="004A2152"/>
    <w:rsid w:val="004A413B"/>
    <w:rsid w:val="004A4BD1"/>
    <w:rsid w:val="004A52C8"/>
    <w:rsid w:val="004C4E31"/>
    <w:rsid w:val="004D254F"/>
    <w:rsid w:val="004D550F"/>
    <w:rsid w:val="004E1B8D"/>
    <w:rsid w:val="004E6418"/>
    <w:rsid w:val="004E6822"/>
    <w:rsid w:val="004F2D8B"/>
    <w:rsid w:val="004F3E32"/>
    <w:rsid w:val="004F5169"/>
    <w:rsid w:val="00507580"/>
    <w:rsid w:val="005105B3"/>
    <w:rsid w:val="00510965"/>
    <w:rsid w:val="0051533E"/>
    <w:rsid w:val="005247C0"/>
    <w:rsid w:val="00525295"/>
    <w:rsid w:val="00525303"/>
    <w:rsid w:val="005314A2"/>
    <w:rsid w:val="00531666"/>
    <w:rsid w:val="00535A63"/>
    <w:rsid w:val="00542A1F"/>
    <w:rsid w:val="00543CBD"/>
    <w:rsid w:val="005468F8"/>
    <w:rsid w:val="00553ECF"/>
    <w:rsid w:val="0056514B"/>
    <w:rsid w:val="00566245"/>
    <w:rsid w:val="00577A21"/>
    <w:rsid w:val="00581F4F"/>
    <w:rsid w:val="00582705"/>
    <w:rsid w:val="00597117"/>
    <w:rsid w:val="005A074D"/>
    <w:rsid w:val="005B0748"/>
    <w:rsid w:val="005B4DFE"/>
    <w:rsid w:val="005B710F"/>
    <w:rsid w:val="005C1EE5"/>
    <w:rsid w:val="005C2872"/>
    <w:rsid w:val="005C37F1"/>
    <w:rsid w:val="005C6881"/>
    <w:rsid w:val="005D553C"/>
    <w:rsid w:val="005D7F2F"/>
    <w:rsid w:val="005E103F"/>
    <w:rsid w:val="005E60BA"/>
    <w:rsid w:val="005E62B4"/>
    <w:rsid w:val="005E671B"/>
    <w:rsid w:val="005E6A99"/>
    <w:rsid w:val="005F2E04"/>
    <w:rsid w:val="005F4E08"/>
    <w:rsid w:val="005F6113"/>
    <w:rsid w:val="005F6ABF"/>
    <w:rsid w:val="005F7E6B"/>
    <w:rsid w:val="00612D44"/>
    <w:rsid w:val="00615EBB"/>
    <w:rsid w:val="00621267"/>
    <w:rsid w:val="00625789"/>
    <w:rsid w:val="00630181"/>
    <w:rsid w:val="0063298D"/>
    <w:rsid w:val="00633523"/>
    <w:rsid w:val="0063743C"/>
    <w:rsid w:val="00637E7A"/>
    <w:rsid w:val="00640287"/>
    <w:rsid w:val="00641CFE"/>
    <w:rsid w:val="0064603D"/>
    <w:rsid w:val="006618CE"/>
    <w:rsid w:val="00662389"/>
    <w:rsid w:val="006714F6"/>
    <w:rsid w:val="006720E7"/>
    <w:rsid w:val="00672352"/>
    <w:rsid w:val="00673231"/>
    <w:rsid w:val="006779A7"/>
    <w:rsid w:val="00681BAA"/>
    <w:rsid w:val="00682E01"/>
    <w:rsid w:val="006831D1"/>
    <w:rsid w:val="006860F3"/>
    <w:rsid w:val="00687BB9"/>
    <w:rsid w:val="00696493"/>
    <w:rsid w:val="006A4F9D"/>
    <w:rsid w:val="006B3D2F"/>
    <w:rsid w:val="006B7868"/>
    <w:rsid w:val="006C48C0"/>
    <w:rsid w:val="006C7257"/>
    <w:rsid w:val="006C7E1D"/>
    <w:rsid w:val="006E0452"/>
    <w:rsid w:val="006E0603"/>
    <w:rsid w:val="006E271B"/>
    <w:rsid w:val="006F0CBC"/>
    <w:rsid w:val="006F347F"/>
    <w:rsid w:val="006F55EB"/>
    <w:rsid w:val="007002C5"/>
    <w:rsid w:val="00702212"/>
    <w:rsid w:val="00706B72"/>
    <w:rsid w:val="0071035F"/>
    <w:rsid w:val="00731E47"/>
    <w:rsid w:val="00733C0B"/>
    <w:rsid w:val="00734035"/>
    <w:rsid w:val="0073430F"/>
    <w:rsid w:val="0073563D"/>
    <w:rsid w:val="00735990"/>
    <w:rsid w:val="00746F4B"/>
    <w:rsid w:val="00747666"/>
    <w:rsid w:val="0075156E"/>
    <w:rsid w:val="00755230"/>
    <w:rsid w:val="00755A4F"/>
    <w:rsid w:val="00755E22"/>
    <w:rsid w:val="007577FE"/>
    <w:rsid w:val="00764C89"/>
    <w:rsid w:val="00766BBB"/>
    <w:rsid w:val="0076712E"/>
    <w:rsid w:val="00772610"/>
    <w:rsid w:val="00774E75"/>
    <w:rsid w:val="007775DB"/>
    <w:rsid w:val="00784235"/>
    <w:rsid w:val="00786541"/>
    <w:rsid w:val="00795BCA"/>
    <w:rsid w:val="00796A6E"/>
    <w:rsid w:val="00796F2C"/>
    <w:rsid w:val="00797159"/>
    <w:rsid w:val="007A2B72"/>
    <w:rsid w:val="007B1FA5"/>
    <w:rsid w:val="007B6C15"/>
    <w:rsid w:val="007C1F86"/>
    <w:rsid w:val="007C7660"/>
    <w:rsid w:val="007D062D"/>
    <w:rsid w:val="007D1978"/>
    <w:rsid w:val="007D5F5F"/>
    <w:rsid w:val="007E71CF"/>
    <w:rsid w:val="007F0F0E"/>
    <w:rsid w:val="007F1FC4"/>
    <w:rsid w:val="007F24C1"/>
    <w:rsid w:val="007F277F"/>
    <w:rsid w:val="007F60F7"/>
    <w:rsid w:val="00812505"/>
    <w:rsid w:val="00831D1F"/>
    <w:rsid w:val="00835351"/>
    <w:rsid w:val="00835B4F"/>
    <w:rsid w:val="008407B8"/>
    <w:rsid w:val="00841036"/>
    <w:rsid w:val="0084518A"/>
    <w:rsid w:val="0084548A"/>
    <w:rsid w:val="00853251"/>
    <w:rsid w:val="00853496"/>
    <w:rsid w:val="00857A0E"/>
    <w:rsid w:val="00866BD9"/>
    <w:rsid w:val="00870779"/>
    <w:rsid w:val="00870D08"/>
    <w:rsid w:val="00882E4C"/>
    <w:rsid w:val="0088364C"/>
    <w:rsid w:val="0088425D"/>
    <w:rsid w:val="008A3184"/>
    <w:rsid w:val="008A3A21"/>
    <w:rsid w:val="008A5873"/>
    <w:rsid w:val="008B22D5"/>
    <w:rsid w:val="008B4765"/>
    <w:rsid w:val="008B4FFE"/>
    <w:rsid w:val="008C4628"/>
    <w:rsid w:val="008D47A1"/>
    <w:rsid w:val="008E1910"/>
    <w:rsid w:val="008F0C3C"/>
    <w:rsid w:val="008F16CC"/>
    <w:rsid w:val="008F4382"/>
    <w:rsid w:val="008F4C33"/>
    <w:rsid w:val="008F6D61"/>
    <w:rsid w:val="009005ED"/>
    <w:rsid w:val="0090260F"/>
    <w:rsid w:val="00906FFC"/>
    <w:rsid w:val="0091048F"/>
    <w:rsid w:val="009220B6"/>
    <w:rsid w:val="00924A2E"/>
    <w:rsid w:val="009277C3"/>
    <w:rsid w:val="00930985"/>
    <w:rsid w:val="00943472"/>
    <w:rsid w:val="0094435C"/>
    <w:rsid w:val="009631E0"/>
    <w:rsid w:val="00963C1F"/>
    <w:rsid w:val="00964826"/>
    <w:rsid w:val="009741D8"/>
    <w:rsid w:val="009811FB"/>
    <w:rsid w:val="00982C82"/>
    <w:rsid w:val="00991E8E"/>
    <w:rsid w:val="009C0E1C"/>
    <w:rsid w:val="009C2E4B"/>
    <w:rsid w:val="009C6391"/>
    <w:rsid w:val="009C6F1F"/>
    <w:rsid w:val="009D32D1"/>
    <w:rsid w:val="009D54CD"/>
    <w:rsid w:val="009E013C"/>
    <w:rsid w:val="009E2119"/>
    <w:rsid w:val="009E27C4"/>
    <w:rsid w:val="009E69ED"/>
    <w:rsid w:val="009E7F93"/>
    <w:rsid w:val="009F0A86"/>
    <w:rsid w:val="009F1081"/>
    <w:rsid w:val="009F6474"/>
    <w:rsid w:val="00A00A33"/>
    <w:rsid w:val="00A05169"/>
    <w:rsid w:val="00A064C1"/>
    <w:rsid w:val="00A13740"/>
    <w:rsid w:val="00A25EC0"/>
    <w:rsid w:val="00A32D6C"/>
    <w:rsid w:val="00A3797E"/>
    <w:rsid w:val="00A42F6D"/>
    <w:rsid w:val="00A46ADB"/>
    <w:rsid w:val="00A703A6"/>
    <w:rsid w:val="00A745A8"/>
    <w:rsid w:val="00A769C5"/>
    <w:rsid w:val="00A87DA2"/>
    <w:rsid w:val="00A920A3"/>
    <w:rsid w:val="00A94389"/>
    <w:rsid w:val="00A94E1E"/>
    <w:rsid w:val="00A9670A"/>
    <w:rsid w:val="00AA0BD4"/>
    <w:rsid w:val="00AA48DB"/>
    <w:rsid w:val="00AA5B1B"/>
    <w:rsid w:val="00AB3BEB"/>
    <w:rsid w:val="00AC7827"/>
    <w:rsid w:val="00AD25C8"/>
    <w:rsid w:val="00AD4CBD"/>
    <w:rsid w:val="00AE297E"/>
    <w:rsid w:val="00AE7DA2"/>
    <w:rsid w:val="00AF2A50"/>
    <w:rsid w:val="00B027FD"/>
    <w:rsid w:val="00B05FD5"/>
    <w:rsid w:val="00B1175E"/>
    <w:rsid w:val="00B17B96"/>
    <w:rsid w:val="00B204C9"/>
    <w:rsid w:val="00B21C22"/>
    <w:rsid w:val="00B23B06"/>
    <w:rsid w:val="00B27573"/>
    <w:rsid w:val="00B5532B"/>
    <w:rsid w:val="00B63F2D"/>
    <w:rsid w:val="00B717BC"/>
    <w:rsid w:val="00B726F9"/>
    <w:rsid w:val="00B76F98"/>
    <w:rsid w:val="00B823DA"/>
    <w:rsid w:val="00B85F1A"/>
    <w:rsid w:val="00B87169"/>
    <w:rsid w:val="00B904C6"/>
    <w:rsid w:val="00B90670"/>
    <w:rsid w:val="00B92553"/>
    <w:rsid w:val="00BA1609"/>
    <w:rsid w:val="00BC06C1"/>
    <w:rsid w:val="00BC3576"/>
    <w:rsid w:val="00BC3D45"/>
    <w:rsid w:val="00BC6434"/>
    <w:rsid w:val="00BD08F8"/>
    <w:rsid w:val="00BD683C"/>
    <w:rsid w:val="00BE5EE2"/>
    <w:rsid w:val="00BE64AE"/>
    <w:rsid w:val="00BE7595"/>
    <w:rsid w:val="00BF0BCC"/>
    <w:rsid w:val="00BF19EC"/>
    <w:rsid w:val="00BF4A40"/>
    <w:rsid w:val="00C04F22"/>
    <w:rsid w:val="00C06892"/>
    <w:rsid w:val="00C2162B"/>
    <w:rsid w:val="00C21D55"/>
    <w:rsid w:val="00C27C53"/>
    <w:rsid w:val="00C37B0F"/>
    <w:rsid w:val="00C42EB6"/>
    <w:rsid w:val="00C438EF"/>
    <w:rsid w:val="00C56B3D"/>
    <w:rsid w:val="00C6315C"/>
    <w:rsid w:val="00C65124"/>
    <w:rsid w:val="00C73A63"/>
    <w:rsid w:val="00C74A15"/>
    <w:rsid w:val="00C760D1"/>
    <w:rsid w:val="00C81E19"/>
    <w:rsid w:val="00C8310C"/>
    <w:rsid w:val="00C86191"/>
    <w:rsid w:val="00C93AB0"/>
    <w:rsid w:val="00C94A37"/>
    <w:rsid w:val="00C97286"/>
    <w:rsid w:val="00CA55CD"/>
    <w:rsid w:val="00CB35E5"/>
    <w:rsid w:val="00CC2A18"/>
    <w:rsid w:val="00CD0A26"/>
    <w:rsid w:val="00CD33C9"/>
    <w:rsid w:val="00CD419D"/>
    <w:rsid w:val="00CD41B9"/>
    <w:rsid w:val="00CD4F55"/>
    <w:rsid w:val="00CD53A9"/>
    <w:rsid w:val="00CE20BF"/>
    <w:rsid w:val="00CE2E2A"/>
    <w:rsid w:val="00CE335F"/>
    <w:rsid w:val="00CE5840"/>
    <w:rsid w:val="00CE6E2F"/>
    <w:rsid w:val="00CE79B5"/>
    <w:rsid w:val="00CE7B86"/>
    <w:rsid w:val="00CF0CB9"/>
    <w:rsid w:val="00CF3A12"/>
    <w:rsid w:val="00CF4394"/>
    <w:rsid w:val="00CF5F06"/>
    <w:rsid w:val="00D03CF9"/>
    <w:rsid w:val="00D0625E"/>
    <w:rsid w:val="00D206D3"/>
    <w:rsid w:val="00D21622"/>
    <w:rsid w:val="00D22FA4"/>
    <w:rsid w:val="00D375BB"/>
    <w:rsid w:val="00D43CBF"/>
    <w:rsid w:val="00D45A22"/>
    <w:rsid w:val="00D45D34"/>
    <w:rsid w:val="00D475C8"/>
    <w:rsid w:val="00D51CCA"/>
    <w:rsid w:val="00D52A1D"/>
    <w:rsid w:val="00D53CD8"/>
    <w:rsid w:val="00D54D17"/>
    <w:rsid w:val="00D627DA"/>
    <w:rsid w:val="00D72479"/>
    <w:rsid w:val="00D72BD3"/>
    <w:rsid w:val="00D72FB8"/>
    <w:rsid w:val="00D9158E"/>
    <w:rsid w:val="00DA05C1"/>
    <w:rsid w:val="00DA2431"/>
    <w:rsid w:val="00DA2702"/>
    <w:rsid w:val="00DA28AB"/>
    <w:rsid w:val="00DB475B"/>
    <w:rsid w:val="00DC13A5"/>
    <w:rsid w:val="00DC49B3"/>
    <w:rsid w:val="00DC5CEC"/>
    <w:rsid w:val="00DC6E54"/>
    <w:rsid w:val="00DC6FFC"/>
    <w:rsid w:val="00DE669D"/>
    <w:rsid w:val="00DE685D"/>
    <w:rsid w:val="00DF5178"/>
    <w:rsid w:val="00E052CB"/>
    <w:rsid w:val="00E13A7E"/>
    <w:rsid w:val="00E208F6"/>
    <w:rsid w:val="00E2249B"/>
    <w:rsid w:val="00E31837"/>
    <w:rsid w:val="00E32486"/>
    <w:rsid w:val="00E43BF5"/>
    <w:rsid w:val="00E44B11"/>
    <w:rsid w:val="00E54F5C"/>
    <w:rsid w:val="00E6213D"/>
    <w:rsid w:val="00E73254"/>
    <w:rsid w:val="00E80694"/>
    <w:rsid w:val="00E930B2"/>
    <w:rsid w:val="00EA016D"/>
    <w:rsid w:val="00EB2D7D"/>
    <w:rsid w:val="00EB55AF"/>
    <w:rsid w:val="00EB679B"/>
    <w:rsid w:val="00EC0510"/>
    <w:rsid w:val="00ED4884"/>
    <w:rsid w:val="00ED73F2"/>
    <w:rsid w:val="00EE680E"/>
    <w:rsid w:val="00EE6AD2"/>
    <w:rsid w:val="00EF4675"/>
    <w:rsid w:val="00EF540A"/>
    <w:rsid w:val="00EF6037"/>
    <w:rsid w:val="00EF63AB"/>
    <w:rsid w:val="00F05A3C"/>
    <w:rsid w:val="00F1323E"/>
    <w:rsid w:val="00F14308"/>
    <w:rsid w:val="00F17172"/>
    <w:rsid w:val="00F21322"/>
    <w:rsid w:val="00F229F9"/>
    <w:rsid w:val="00F4297D"/>
    <w:rsid w:val="00F507D6"/>
    <w:rsid w:val="00F533D6"/>
    <w:rsid w:val="00F5692F"/>
    <w:rsid w:val="00F625D5"/>
    <w:rsid w:val="00F66BAB"/>
    <w:rsid w:val="00F74F14"/>
    <w:rsid w:val="00F76710"/>
    <w:rsid w:val="00F7683F"/>
    <w:rsid w:val="00F83875"/>
    <w:rsid w:val="00F84013"/>
    <w:rsid w:val="00F923D8"/>
    <w:rsid w:val="00F93123"/>
    <w:rsid w:val="00F95083"/>
    <w:rsid w:val="00F957DB"/>
    <w:rsid w:val="00FA770D"/>
    <w:rsid w:val="00FB7FB9"/>
    <w:rsid w:val="00FC12F0"/>
    <w:rsid w:val="00FC18AC"/>
    <w:rsid w:val="00FC37C3"/>
    <w:rsid w:val="00FC529F"/>
    <w:rsid w:val="00FC67D1"/>
    <w:rsid w:val="00FC693D"/>
    <w:rsid w:val="00FD370F"/>
    <w:rsid w:val="00FD4A6F"/>
    <w:rsid w:val="00FD4BE2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9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28B0-7F29-44A9-87B9-287E927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9585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2</cp:revision>
  <cp:lastPrinted>2023-04-25T05:43:00Z</cp:lastPrinted>
  <dcterms:created xsi:type="dcterms:W3CDTF">2023-04-25T05:43:00Z</dcterms:created>
  <dcterms:modified xsi:type="dcterms:W3CDTF">2023-04-25T05:43:00Z</dcterms:modified>
</cp:coreProperties>
</file>