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E12C6B" w:rsidRPr="00E12C6B" w:rsidTr="00985EB8">
        <w:tc>
          <w:tcPr>
            <w:tcW w:w="4785" w:type="dxa"/>
          </w:tcPr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2C6B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6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6B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6B">
              <w:rPr>
                <w:rFonts w:ascii="Times New Roman" w:hAnsi="Times New Roman" w:cs="Times New Roman"/>
                <w:b/>
                <w:sz w:val="28"/>
                <w:szCs w:val="28"/>
              </w:rPr>
              <w:t>Борискино-Игар</w:t>
            </w:r>
          </w:p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6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6B">
              <w:rPr>
                <w:rFonts w:ascii="Times New Roman" w:hAnsi="Times New Roman" w:cs="Times New Roman"/>
                <w:b/>
                <w:sz w:val="28"/>
                <w:szCs w:val="28"/>
              </w:rPr>
              <w:t>Клявлинский</w:t>
            </w:r>
          </w:p>
          <w:p w:rsidR="00E12C6B" w:rsidRPr="00E12C6B" w:rsidRDefault="00E12C6B" w:rsidP="00E12C6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C6B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</w:tc>
        <w:tc>
          <w:tcPr>
            <w:tcW w:w="4786" w:type="dxa"/>
          </w:tcPr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2C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C6B" w:rsidRPr="00E12C6B" w:rsidRDefault="00E12C6B" w:rsidP="00E12C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2C6B" w:rsidRPr="00E12C6B" w:rsidRDefault="00E12C6B" w:rsidP="00E12C6B">
      <w:pPr>
        <w:pStyle w:val="a4"/>
        <w:rPr>
          <w:rFonts w:ascii="Times New Roman" w:eastAsia="Arial" w:hAnsi="Times New Roman" w:cs="Times New Roman"/>
          <w:b/>
          <w:color w:val="000000"/>
          <w:sz w:val="24"/>
          <w:szCs w:val="24"/>
          <w:shd w:val="clear" w:color="auto" w:fill="FFFFFF"/>
          <w:lang w:bidi="ru-RU"/>
        </w:rPr>
      </w:pPr>
      <w:r w:rsidRPr="00E12C6B">
        <w:rPr>
          <w:rFonts w:ascii="Times New Roman" w:eastAsia="Arial" w:hAnsi="Times New Roman" w:cs="Times New Roman"/>
          <w:b/>
          <w:color w:val="000000"/>
          <w:sz w:val="24"/>
          <w:szCs w:val="24"/>
          <w:shd w:val="clear" w:color="auto" w:fill="FFFFFF"/>
          <w:lang w:bidi="ru-RU"/>
        </w:rPr>
        <w:t xml:space="preserve">         </w:t>
      </w:r>
    </w:p>
    <w:p w:rsidR="00E12C6B" w:rsidRPr="00E12C6B" w:rsidRDefault="00E12C6B" w:rsidP="00E12C6B">
      <w:pPr>
        <w:pStyle w:val="a4"/>
        <w:rPr>
          <w:rFonts w:ascii="Times New Roman" w:eastAsia="Arial" w:hAnsi="Times New Roman" w:cs="Times New Roman"/>
          <w:b/>
          <w:color w:val="000000"/>
          <w:sz w:val="24"/>
          <w:szCs w:val="24"/>
          <w:shd w:val="clear" w:color="auto" w:fill="FFFFFF"/>
          <w:lang w:bidi="ru-RU"/>
        </w:rPr>
      </w:pPr>
      <w:r w:rsidRPr="00E12C6B">
        <w:rPr>
          <w:rFonts w:ascii="Times New Roman" w:eastAsia="Arial" w:hAnsi="Times New Roman" w:cs="Times New Roman"/>
          <w:b/>
          <w:color w:val="000000"/>
          <w:sz w:val="24"/>
          <w:szCs w:val="24"/>
          <w:shd w:val="clear" w:color="auto" w:fill="FFFFFF"/>
          <w:lang w:bidi="ru-RU"/>
        </w:rPr>
        <w:t xml:space="preserve">                 ПОСТАНОВЛЕНИЕ</w:t>
      </w: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E12C6B">
        <w:rPr>
          <w:rFonts w:ascii="Times New Roman" w:hAnsi="Times New Roman" w:cs="Times New Roman"/>
          <w:sz w:val="24"/>
          <w:szCs w:val="24"/>
        </w:rPr>
        <w:t xml:space="preserve">от </w:t>
      </w:r>
      <w:r w:rsidR="005F700A">
        <w:rPr>
          <w:rFonts w:ascii="Times New Roman" w:hAnsi="Times New Roman" w:cs="Times New Roman"/>
          <w:sz w:val="24"/>
          <w:szCs w:val="24"/>
        </w:rPr>
        <w:t>13</w:t>
      </w:r>
      <w:r w:rsidRPr="00E12C6B">
        <w:rPr>
          <w:rFonts w:ascii="Times New Roman" w:hAnsi="Times New Roman" w:cs="Times New Roman"/>
          <w:sz w:val="24"/>
          <w:szCs w:val="24"/>
        </w:rPr>
        <w:t xml:space="preserve">.06.2023  г. № </w:t>
      </w:r>
      <w:r w:rsidR="005F700A">
        <w:rPr>
          <w:rFonts w:ascii="Times New Roman" w:hAnsi="Times New Roman" w:cs="Times New Roman"/>
          <w:sz w:val="24"/>
          <w:szCs w:val="24"/>
        </w:rPr>
        <w:t>31</w:t>
      </w: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  <w:lang w:eastAsia="ar-SA"/>
        </w:rPr>
      </w:pPr>
      <w:r w:rsidRPr="00E12C6B">
        <w:rPr>
          <w:rFonts w:ascii="Times New Roman" w:eastAsia="MS Mincho" w:hAnsi="Times New Roman" w:cs="Times New Roman"/>
          <w:sz w:val="24"/>
          <w:szCs w:val="24"/>
          <w:lang w:eastAsia="ar-SA"/>
        </w:rPr>
        <w:t>О проведении публичных слушаний</w:t>
      </w:r>
      <w:r w:rsidRPr="00E12C6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E12C6B" w:rsidRPr="00E12C6B" w:rsidRDefault="00E12C6B" w:rsidP="00E12C6B">
      <w:pPr>
        <w:pStyle w:val="a4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по проекту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изменений в Правила </w:t>
      </w:r>
    </w:p>
    <w:p w:rsidR="00E12C6B" w:rsidRPr="00E12C6B" w:rsidRDefault="00E12C6B" w:rsidP="00E12C6B">
      <w:pPr>
        <w:pStyle w:val="a4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землепользования и застройки сельского </w:t>
      </w:r>
    </w:p>
    <w:p w:rsidR="00E12C6B" w:rsidRPr="00E12C6B" w:rsidRDefault="00E12C6B" w:rsidP="00E12C6B">
      <w:pPr>
        <w:pStyle w:val="a4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поселения Борискино-Игар муниципального </w:t>
      </w:r>
    </w:p>
    <w:p w:rsidR="00E12C6B" w:rsidRPr="00E12C6B" w:rsidRDefault="00E12C6B" w:rsidP="00E12C6B">
      <w:pPr>
        <w:pStyle w:val="a4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>района Клявлинский Самарской области.</w:t>
      </w:r>
    </w:p>
    <w:p w:rsidR="00E12C6B" w:rsidRPr="00E12C6B" w:rsidRDefault="00E12C6B" w:rsidP="00E12C6B">
      <w:pPr>
        <w:pStyle w:val="a4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соответствии  </w:t>
      </w:r>
      <w:proofErr w:type="gramStart"/>
      <w:r w:rsidRPr="00E12C6B">
        <w:rPr>
          <w:rFonts w:ascii="Times New Roman" w:eastAsia="MS Mincho" w:hAnsi="Times New Roman" w:cs="Times New Roman"/>
          <w:sz w:val="24"/>
          <w:szCs w:val="24"/>
        </w:rPr>
        <w:t>с</w:t>
      </w:r>
      <w:proofErr w:type="gramEnd"/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статьей 5.1, статьей 33 Градостроительного кодекса Российской Федерации, руководствуясь статьей 28 Федерального закона от 06.10.2003 № 131-ФЗ «Об 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Борискино-Игар муниципального района Клявлинский Самарской области, утвержденного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решением </w:t>
      </w:r>
      <w:r w:rsidRPr="00E12C6B">
        <w:rPr>
          <w:rFonts w:ascii="Times New Roman" w:eastAsia="MS Mincho" w:hAnsi="Times New Roman" w:cs="Times New Roman"/>
          <w:iCs/>
          <w:sz w:val="24"/>
          <w:szCs w:val="24"/>
        </w:rPr>
        <w:t xml:space="preserve">Собрания представителей сельского поселения Борискино-Игар </w:t>
      </w:r>
      <w:r w:rsidRPr="00E12C6B">
        <w:rPr>
          <w:rFonts w:ascii="Times New Roman" w:eastAsia="MS Mincho" w:hAnsi="Times New Roman" w:cs="Times New Roman"/>
          <w:sz w:val="24"/>
          <w:szCs w:val="24"/>
        </w:rPr>
        <w:t>муниципального района Клявлинский Сама</w:t>
      </w:r>
      <w:r w:rsidR="00D83625">
        <w:rPr>
          <w:rFonts w:ascii="Times New Roman" w:eastAsia="MS Mincho" w:hAnsi="Times New Roman" w:cs="Times New Roman"/>
          <w:sz w:val="24"/>
          <w:szCs w:val="24"/>
        </w:rPr>
        <w:t>рской области от 31.07</w:t>
      </w:r>
      <w:r w:rsidRPr="00E12C6B">
        <w:rPr>
          <w:rFonts w:ascii="Times New Roman" w:eastAsia="MS Mincho" w:hAnsi="Times New Roman" w:cs="Times New Roman"/>
          <w:sz w:val="24"/>
          <w:szCs w:val="24"/>
        </w:rPr>
        <w:t>.20</w:t>
      </w:r>
      <w:r w:rsidR="00D83625">
        <w:rPr>
          <w:rFonts w:ascii="Times New Roman" w:eastAsia="MS Mincho" w:hAnsi="Times New Roman" w:cs="Times New Roman"/>
          <w:sz w:val="24"/>
          <w:szCs w:val="24"/>
        </w:rPr>
        <w:t>19 г. № 16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ПОСТАНОВЛЯЮ: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1. Провести на территории сельского поселения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муниципального района Клявлинский Самарской области публичные слушания по </w:t>
      </w:r>
      <w:r w:rsidRPr="00E12C6B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проекту решения Собрания представителей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сельского поселения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муниципального района Клявлинский </w:t>
      </w:r>
      <w:r w:rsidRPr="00E12C6B">
        <w:rPr>
          <w:rFonts w:ascii="Times New Roman" w:eastAsia="MS Mincho" w:hAnsi="Times New Roman" w:cs="Times New Roman"/>
          <w:sz w:val="24"/>
          <w:szCs w:val="24"/>
          <w:lang w:eastAsia="ar-SA"/>
        </w:rPr>
        <w:t>Самарской области «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О внесении изменений в Правила землепользования и застройки сельского поселения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E12C6B">
        <w:rPr>
          <w:rFonts w:ascii="Times New Roman" w:eastAsia="MS Mincho" w:hAnsi="Times New Roman" w:cs="Times New Roman"/>
          <w:sz w:val="24"/>
          <w:szCs w:val="24"/>
          <w:lang w:eastAsia="ar-SA"/>
        </w:rPr>
        <w:t>»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(далее – проект). Информационные материалы к проекту состоят из проекта Решения Собрания представителей сельского поселения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муниципального района Клявлинский Самарской области «О внесении изменений в Правила землепользования и застройки сельского поселения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</w:t>
      </w:r>
      <w:r w:rsidRPr="00E12C6B">
        <w:rPr>
          <w:rFonts w:ascii="Times New Roman" w:eastAsia="MS Mincho" w:hAnsi="Times New Roman" w:cs="Times New Roman"/>
          <w:sz w:val="24"/>
          <w:szCs w:val="24"/>
        </w:rPr>
        <w:t>муниципального района Клявлинский Самарской области».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2. Срок проведения публичных слушаний по проекту - с </w:t>
      </w:r>
      <w:r w:rsidR="00D83625" w:rsidRPr="005F700A">
        <w:rPr>
          <w:rFonts w:ascii="Times New Roman" w:eastAsia="MS Mincho" w:hAnsi="Times New Roman" w:cs="Times New Roman"/>
          <w:sz w:val="24"/>
          <w:szCs w:val="24"/>
        </w:rPr>
        <w:t>16 июня</w:t>
      </w:r>
      <w:r w:rsidRPr="005F700A">
        <w:rPr>
          <w:rFonts w:ascii="Times New Roman" w:eastAsia="MS Mincho" w:hAnsi="Times New Roman" w:cs="Times New Roman"/>
          <w:sz w:val="24"/>
          <w:szCs w:val="24"/>
        </w:rPr>
        <w:t xml:space="preserve"> 2023 года  по </w:t>
      </w:r>
      <w:r w:rsidR="00D83625">
        <w:rPr>
          <w:rFonts w:ascii="Times New Roman" w:eastAsia="MS Mincho" w:hAnsi="Times New Roman" w:cs="Times New Roman"/>
          <w:sz w:val="24"/>
          <w:szCs w:val="24"/>
        </w:rPr>
        <w:t xml:space="preserve">10 июля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2023 года.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3. Срок проведения </w:t>
      </w:r>
      <w:r w:rsidR="001937BD">
        <w:rPr>
          <w:rFonts w:ascii="Times New Roman" w:eastAsia="MS Mincho" w:hAnsi="Times New Roman" w:cs="Times New Roman"/>
          <w:sz w:val="24"/>
          <w:szCs w:val="24"/>
        </w:rPr>
        <w:t>публичных слушаний составляет 25 дней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и исчисляется со дня опубликования проекта и его размещения на официальном сайте Администрации муниципального района Клявлинский Самарской области в </w:t>
      </w:r>
      <w:r w:rsidRPr="00E12C6B">
        <w:rPr>
          <w:rFonts w:ascii="Times New Roman" w:eastAsia="MS Mincho" w:hAnsi="Times New Roman" w:cs="Times New Roman"/>
          <w:spacing w:val="-1"/>
          <w:sz w:val="24"/>
          <w:szCs w:val="24"/>
        </w:rPr>
        <w:t>сети «Интернет»</w:t>
      </w:r>
      <w:r w:rsidRPr="00E12C6B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</w:t>
      </w:r>
      <w:r w:rsidRPr="00E12C6B">
        <w:rPr>
          <w:rFonts w:ascii="Times New Roman" w:eastAsia="MS Mincho" w:hAnsi="Times New Roman" w:cs="Times New Roman"/>
          <w:color w:val="000000"/>
          <w:sz w:val="24"/>
          <w:szCs w:val="24"/>
          <w:u w:color="FFFFFF"/>
        </w:rPr>
        <w:t>Комиссия по землепользованию и застройке сельского поселения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муниципального района Клявлинский Самарской области (далее – Комиссия). Публичные слушания проводятся в соответствии с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Борискино-Игар муниципального района Клявлинский Самарской области, </w:t>
      </w:r>
      <w:r w:rsidRPr="00E12C6B">
        <w:rPr>
          <w:rFonts w:ascii="Times New Roman" w:eastAsia="MS Mincho" w:hAnsi="Times New Roman" w:cs="Times New Roman"/>
          <w:sz w:val="24"/>
          <w:szCs w:val="24"/>
        </w:rPr>
        <w:lastRenderedPageBreak/>
        <w:t>утвержденного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решением </w:t>
      </w:r>
      <w:r w:rsidRPr="00E12C6B">
        <w:rPr>
          <w:rFonts w:ascii="Times New Roman" w:eastAsia="MS Mincho" w:hAnsi="Times New Roman" w:cs="Times New Roman"/>
          <w:iCs/>
          <w:sz w:val="24"/>
          <w:szCs w:val="24"/>
        </w:rPr>
        <w:t xml:space="preserve">Собрания представителей сельского поселения 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>муниципального района Клявлинский Са</w:t>
      </w:r>
      <w:r w:rsidR="005F700A">
        <w:rPr>
          <w:rFonts w:ascii="Times New Roman" w:eastAsia="MS Mincho" w:hAnsi="Times New Roman" w:cs="Times New Roman"/>
          <w:sz w:val="24"/>
          <w:szCs w:val="24"/>
        </w:rPr>
        <w:t>марской области от 31.07</w:t>
      </w:r>
      <w:r w:rsidRPr="00E12C6B">
        <w:rPr>
          <w:rFonts w:ascii="Times New Roman" w:eastAsia="MS Mincho" w:hAnsi="Times New Roman" w:cs="Times New Roman"/>
          <w:sz w:val="24"/>
          <w:szCs w:val="24"/>
        </w:rPr>
        <w:t>.20</w:t>
      </w:r>
      <w:r w:rsidR="005F700A">
        <w:rPr>
          <w:rFonts w:ascii="Times New Roman" w:eastAsia="MS Mincho" w:hAnsi="Times New Roman" w:cs="Times New Roman"/>
          <w:sz w:val="24"/>
          <w:szCs w:val="24"/>
        </w:rPr>
        <w:t>19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г. № </w:t>
      </w:r>
      <w:r w:rsidR="005F700A">
        <w:rPr>
          <w:rFonts w:ascii="Times New Roman" w:eastAsia="MS Mincho" w:hAnsi="Times New Roman" w:cs="Times New Roman"/>
          <w:sz w:val="24"/>
          <w:szCs w:val="24"/>
        </w:rPr>
        <w:t>16</w:t>
      </w:r>
      <w:r w:rsidRPr="00E12C6B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5. </w:t>
      </w:r>
      <w:proofErr w:type="gramStart"/>
      <w:r w:rsidRPr="00E12C6B">
        <w:rPr>
          <w:rFonts w:ascii="Times New Roman" w:eastAsia="MS Mincho" w:hAnsi="Times New Roman" w:cs="Times New Roman"/>
          <w:sz w:val="24"/>
          <w:szCs w:val="24"/>
        </w:rPr>
        <w:t>Представление участниками публичных слушаний предложений и замечаний по проекту, а также их учет осуществляется в соответствии с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Борискино-Игар  муниципального района Клявлинский Самарской области, утвержденного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решением </w:t>
      </w:r>
      <w:r w:rsidRPr="00E12C6B">
        <w:rPr>
          <w:rFonts w:ascii="Times New Roman" w:eastAsia="MS Mincho" w:hAnsi="Times New Roman" w:cs="Times New Roman"/>
          <w:iCs/>
          <w:sz w:val="24"/>
          <w:szCs w:val="24"/>
        </w:rPr>
        <w:t xml:space="preserve">Собрания представителей сельского поселения 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муниципального района Клявлинский Самарской области от </w:t>
      </w:r>
      <w:r w:rsidR="005F700A">
        <w:rPr>
          <w:rFonts w:ascii="Times New Roman" w:eastAsia="MS Mincho" w:hAnsi="Times New Roman" w:cs="Times New Roman"/>
          <w:sz w:val="24"/>
          <w:szCs w:val="24"/>
        </w:rPr>
        <w:t>31.07</w:t>
      </w:r>
      <w:r w:rsidR="005F700A" w:rsidRPr="00E12C6B">
        <w:rPr>
          <w:rFonts w:ascii="Times New Roman" w:eastAsia="MS Mincho" w:hAnsi="Times New Roman" w:cs="Times New Roman"/>
          <w:sz w:val="24"/>
          <w:szCs w:val="24"/>
        </w:rPr>
        <w:t>.20</w:t>
      </w:r>
      <w:r w:rsidR="005F700A">
        <w:rPr>
          <w:rFonts w:ascii="Times New Roman" w:eastAsia="MS Mincho" w:hAnsi="Times New Roman" w:cs="Times New Roman"/>
          <w:sz w:val="24"/>
          <w:szCs w:val="24"/>
        </w:rPr>
        <w:t>19</w:t>
      </w:r>
      <w:r w:rsidR="005F700A" w:rsidRPr="00E12C6B">
        <w:rPr>
          <w:rFonts w:ascii="Times New Roman" w:eastAsia="MS Mincho" w:hAnsi="Times New Roman" w:cs="Times New Roman"/>
          <w:sz w:val="24"/>
          <w:szCs w:val="24"/>
        </w:rPr>
        <w:t xml:space="preserve"> г. № </w:t>
      </w:r>
      <w:r w:rsidR="005F700A">
        <w:rPr>
          <w:rFonts w:ascii="Times New Roman" w:eastAsia="MS Mincho" w:hAnsi="Times New Roman" w:cs="Times New Roman"/>
          <w:sz w:val="24"/>
          <w:szCs w:val="24"/>
        </w:rPr>
        <w:t>16</w:t>
      </w:r>
      <w:r w:rsidR="005F700A" w:rsidRPr="00E12C6B">
        <w:rPr>
          <w:rFonts w:ascii="Times New Roman" w:eastAsia="MS Mincho" w:hAnsi="Times New Roman" w:cs="Times New Roman"/>
          <w:sz w:val="24"/>
          <w:szCs w:val="24"/>
        </w:rPr>
        <w:t>.</w:t>
      </w:r>
      <w:proofErr w:type="gramEnd"/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6. Место проведения публичных слушаний (место проведения экспозиции проекта) </w:t>
      </w:r>
      <w:proofErr w:type="gramStart"/>
      <w:r w:rsidRPr="00E12C6B">
        <w:rPr>
          <w:rFonts w:ascii="Times New Roman" w:eastAsia="MS Mincho" w:hAnsi="Times New Roman" w:cs="Times New Roman"/>
          <w:sz w:val="24"/>
          <w:szCs w:val="24"/>
        </w:rPr>
        <w:t>в</w:t>
      </w:r>
      <w:proofErr w:type="gramEnd"/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с. Борискино-Игар  </w:t>
      </w:r>
      <w:proofErr w:type="gramStart"/>
      <w:r w:rsidRPr="00E12C6B">
        <w:rPr>
          <w:rFonts w:ascii="Times New Roman" w:eastAsia="MS Mincho" w:hAnsi="Times New Roman" w:cs="Times New Roman"/>
          <w:sz w:val="24"/>
          <w:szCs w:val="24"/>
        </w:rPr>
        <w:t>муниципального</w:t>
      </w:r>
      <w:proofErr w:type="gramEnd"/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района Клявлинский Самарской области: 446952, Самарская область, Клявлинский район, с. Борискино-Игар, ул. Школьная, д.10. Датой открытия экспозиции считается дата опубликования проекта и его размещения на официальном сайте Администрации муниципального района Клявлинский Самарской области в </w:t>
      </w:r>
      <w:r w:rsidRPr="00E12C6B">
        <w:rPr>
          <w:rFonts w:ascii="Times New Roman" w:eastAsia="MS Mincho" w:hAnsi="Times New Roman" w:cs="Times New Roman"/>
          <w:spacing w:val="-1"/>
          <w:sz w:val="24"/>
          <w:szCs w:val="24"/>
        </w:rPr>
        <w:t xml:space="preserve">сети «Интернет»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в порядке, установленном п. 1 ч. 8 ст. 5.1 </w:t>
      </w:r>
      <w:proofErr w:type="spellStart"/>
      <w:r w:rsidRPr="00E12C6B">
        <w:rPr>
          <w:rFonts w:ascii="Times New Roman" w:eastAsia="MS Mincho" w:hAnsi="Times New Roman" w:cs="Times New Roman"/>
          <w:sz w:val="24"/>
          <w:szCs w:val="24"/>
        </w:rPr>
        <w:t>ГрК</w:t>
      </w:r>
      <w:proofErr w:type="spellEnd"/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РФ. Экспозиция проводится в срок до даты окончания публичных слушаний. Посещение экспозиции возможно в рабочие дни с 9.00 до 16.00. 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7. Собрания участников публичных слушаний по проекту состоятся в каждом населенном пункте сельского поселения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Борискино-Игар 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муниципального района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>Клявлинский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 Самарской области по адресам:  </w:t>
      </w:r>
    </w:p>
    <w:p w:rsidR="00E12C6B" w:rsidRPr="005F700A" w:rsidRDefault="00E12C6B" w:rsidP="00E12C6B">
      <w:pPr>
        <w:pStyle w:val="a4"/>
        <w:jc w:val="both"/>
        <w:rPr>
          <w:rFonts w:ascii="Times New Roman" w:eastAsia="MS Mincho" w:hAnsi="Times New Roman" w:cs="Times New Roman"/>
          <w:noProof/>
          <w:sz w:val="24"/>
          <w:szCs w:val="24"/>
        </w:rPr>
      </w:pP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>в селе Борискино-</w:t>
      </w: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 xml:space="preserve">Игар – </w:t>
      </w:r>
      <w:r w:rsidR="005F700A" w:rsidRPr="005F700A">
        <w:rPr>
          <w:rFonts w:ascii="Times New Roman" w:eastAsia="MS Mincho" w:hAnsi="Times New Roman" w:cs="Times New Roman"/>
          <w:noProof/>
          <w:sz w:val="24"/>
          <w:szCs w:val="24"/>
        </w:rPr>
        <w:t>30 июня</w:t>
      </w: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 xml:space="preserve"> 2023 года в 13:00, по адресу: 446952, Самарская область, Клявлинский р-н, с.Борискино-Игар, ул.Центральная, 96, здание СДК с.Борискино-Игар;</w:t>
      </w:r>
    </w:p>
    <w:p w:rsidR="00E12C6B" w:rsidRPr="005F700A" w:rsidRDefault="00E12C6B" w:rsidP="00E12C6B">
      <w:pPr>
        <w:pStyle w:val="a4"/>
        <w:jc w:val="both"/>
        <w:rPr>
          <w:rFonts w:ascii="Times New Roman" w:eastAsia="MS Mincho" w:hAnsi="Times New Roman" w:cs="Times New Roman"/>
          <w:noProof/>
          <w:sz w:val="24"/>
          <w:szCs w:val="24"/>
        </w:rPr>
      </w:pP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 xml:space="preserve">на станции Пронино – </w:t>
      </w:r>
      <w:r w:rsidR="005F700A" w:rsidRPr="005F700A">
        <w:rPr>
          <w:rFonts w:ascii="Times New Roman" w:eastAsia="MS Mincho" w:hAnsi="Times New Roman" w:cs="Times New Roman"/>
          <w:noProof/>
          <w:sz w:val="24"/>
          <w:szCs w:val="24"/>
        </w:rPr>
        <w:t>30 июня</w:t>
      </w: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 xml:space="preserve"> 2023 года в 15:00, по адресу: 446950, Самарская область, Клявлинский р-н, ст.Пронино , д.17, здание СК ст.Пронино;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noProof/>
          <w:sz w:val="24"/>
          <w:szCs w:val="24"/>
        </w:rPr>
      </w:pP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 xml:space="preserve">в селе Старый Байтермиш – </w:t>
      </w:r>
      <w:r w:rsidR="005F700A" w:rsidRPr="005F700A">
        <w:rPr>
          <w:rFonts w:ascii="Times New Roman" w:eastAsia="MS Mincho" w:hAnsi="Times New Roman" w:cs="Times New Roman"/>
          <w:noProof/>
          <w:sz w:val="24"/>
          <w:szCs w:val="24"/>
        </w:rPr>
        <w:t>30 июня</w:t>
      </w: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 xml:space="preserve"> 2023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 года в 16:00, по адресу: 446953, Самарская область, Клявлинский р-н, с. Старый Байтермиш, ул.Центральная, 20, здание СК с.Старый Байтермиш;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>8. Комиссии в целях доведения до населения информации о содержании проекта обеспечить организацию выставок, экспозиций демонстрационных материалов проекта в месте проведения публичных слушаний (проведения экспозиции проекта) и в местах проведения собраний участников публичных слушаний по проекту.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>9. Прием замечаний и предложений от участников публичных слушаний, жителей поселения и иных заинтересованных лиц по проекту осуществляется по адресу, указанному в пункте 6 настоящего постановления в рабочие дни с 9 часов до 16 часов. Замечания и предложения могут быть внесены: 1) в письменной или устной форме в ходе проведения собраний участников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10. Прием замечаний и предложений от участников публичных слушаний, жителей поселения и иных заинтересованных лиц по проекту </w:t>
      </w:r>
      <w:r w:rsidRPr="005F700A">
        <w:rPr>
          <w:rFonts w:ascii="Times New Roman" w:eastAsia="MS Mincho" w:hAnsi="Times New Roman" w:cs="Times New Roman"/>
          <w:sz w:val="24"/>
          <w:szCs w:val="24"/>
        </w:rPr>
        <w:t xml:space="preserve">прекращается </w:t>
      </w:r>
      <w:r w:rsidR="005F700A" w:rsidRPr="005F700A">
        <w:rPr>
          <w:rFonts w:ascii="Times New Roman" w:eastAsia="MS Mincho" w:hAnsi="Times New Roman" w:cs="Times New Roman"/>
          <w:sz w:val="24"/>
          <w:szCs w:val="24"/>
        </w:rPr>
        <w:t>06 июля</w:t>
      </w:r>
      <w:r w:rsidRPr="005F700A">
        <w:rPr>
          <w:rFonts w:ascii="Times New Roman" w:eastAsia="MS Mincho" w:hAnsi="Times New Roman" w:cs="Times New Roman"/>
          <w:sz w:val="24"/>
          <w:szCs w:val="24"/>
        </w:rPr>
        <w:t xml:space="preserve"> 2023 </w:t>
      </w:r>
      <w:r w:rsidRPr="005F700A">
        <w:rPr>
          <w:rFonts w:ascii="Times New Roman" w:eastAsia="MS Mincho" w:hAnsi="Times New Roman" w:cs="Times New Roman"/>
          <w:noProof/>
          <w:sz w:val="24"/>
          <w:szCs w:val="24"/>
        </w:rPr>
        <w:t>года</w:t>
      </w:r>
      <w:r w:rsidRPr="005F700A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noProof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>11. Назначить лицом, ответственным за ведение протокола публичных слушаний по проекту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>, заместителя главы администрации сельского поселения Борискино-Игар Кошкину Надежду Степановну 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noProof/>
          <w:sz w:val="24"/>
          <w:szCs w:val="24"/>
        </w:rPr>
      </w:pP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 xml:space="preserve">12. </w:t>
      </w:r>
      <w:r w:rsidRPr="00E12C6B">
        <w:rPr>
          <w:rFonts w:ascii="Times New Roman" w:eastAsia="MS Mincho" w:hAnsi="Times New Roman" w:cs="Times New Roman"/>
          <w:sz w:val="24"/>
          <w:szCs w:val="24"/>
        </w:rPr>
        <w:t xml:space="preserve">Назначить лицом, ответственным за ведение протоколов собраний участников публичных слушаний по проекту, </w:t>
      </w:r>
      <w:r w:rsidRPr="00E12C6B">
        <w:rPr>
          <w:rFonts w:ascii="Times New Roman" w:eastAsia="MS Mincho" w:hAnsi="Times New Roman" w:cs="Times New Roman"/>
          <w:noProof/>
          <w:sz w:val="24"/>
          <w:szCs w:val="24"/>
        </w:rPr>
        <w:t>заместителя главы администрации сельского поселения Борискино-Игар  Кошкину Надежду Степановну.</w:t>
      </w:r>
    </w:p>
    <w:p w:rsidR="00E12C6B" w:rsidRPr="00E12C6B" w:rsidRDefault="00E12C6B" w:rsidP="00E12C6B">
      <w:pPr>
        <w:pStyle w:val="a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12C6B">
        <w:rPr>
          <w:rFonts w:ascii="Times New Roman" w:eastAsia="MS Mincho" w:hAnsi="Times New Roman" w:cs="Times New Roman"/>
          <w:sz w:val="24"/>
          <w:szCs w:val="24"/>
        </w:rPr>
        <w:t>13. Комиссии в целях заблаговременного ознакомления жителей поселения и иных заинтересованных лиц с проектом обеспечить:</w:t>
      </w:r>
    </w:p>
    <w:p w:rsidR="00E12C6B" w:rsidRPr="00E12C6B" w:rsidRDefault="00E12C6B" w:rsidP="00E12C6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>официальное опубликование проекта в газете «Вести сельского поселения Борискино-Игар»;</w:t>
      </w:r>
    </w:p>
    <w:p w:rsidR="00E12C6B" w:rsidRPr="00E12C6B" w:rsidRDefault="00E12C6B" w:rsidP="00E12C6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lastRenderedPageBreak/>
        <w:t xml:space="preserve">размещение проекта на официальном сайте официальном сайте </w:t>
      </w:r>
      <w:r w:rsidR="00680E59" w:rsidRPr="00E12C6B">
        <w:rPr>
          <w:rFonts w:ascii="Times New Roman" w:hAnsi="Times New Roman" w:cs="Times New Roman"/>
          <w:sz w:val="24"/>
          <w:szCs w:val="24"/>
        </w:rPr>
        <w:fldChar w:fldCharType="begin"/>
      </w:r>
      <w:r w:rsidRPr="00E12C6B">
        <w:rPr>
          <w:rFonts w:ascii="Times New Roman" w:hAnsi="Times New Roman" w:cs="Times New Roman"/>
          <w:sz w:val="24"/>
          <w:szCs w:val="24"/>
        </w:rPr>
        <w:instrText xml:space="preserve"> MERGEFIELD Вид_сайта </w:instrText>
      </w:r>
      <w:r w:rsidR="00680E59" w:rsidRPr="00E12C6B">
        <w:rPr>
          <w:rFonts w:ascii="Times New Roman" w:hAnsi="Times New Roman" w:cs="Times New Roman"/>
          <w:sz w:val="24"/>
          <w:szCs w:val="24"/>
        </w:rPr>
        <w:fldChar w:fldCharType="separate"/>
      </w:r>
      <w:r w:rsidRPr="00E12C6B">
        <w:rPr>
          <w:rFonts w:ascii="Times New Roman" w:hAnsi="Times New Roman" w:cs="Times New Roman"/>
          <w:sz w:val="24"/>
          <w:szCs w:val="24"/>
        </w:rPr>
        <w:t>Администрации   муниципального района Клявлинский</w:t>
      </w:r>
      <w:r w:rsidR="00680E59" w:rsidRPr="00E12C6B">
        <w:rPr>
          <w:rFonts w:ascii="Times New Roman" w:hAnsi="Times New Roman" w:cs="Times New Roman"/>
          <w:sz w:val="24"/>
          <w:szCs w:val="24"/>
        </w:rPr>
        <w:fldChar w:fldCharType="end"/>
      </w:r>
      <w:r w:rsidRPr="00E12C6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- </w:t>
      </w:r>
      <w:r w:rsidRPr="00E12C6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E12C6B">
        <w:rPr>
          <w:rFonts w:ascii="Times New Roman" w:hAnsi="Times New Roman" w:cs="Times New Roman"/>
          <w:sz w:val="24"/>
          <w:szCs w:val="24"/>
        </w:rPr>
        <w:t xml:space="preserve">:// </w:t>
      </w:r>
      <w:proofErr w:type="spellStart"/>
      <w:r w:rsidRPr="00E12C6B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E12C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2C6B">
        <w:rPr>
          <w:rFonts w:ascii="Times New Roman" w:hAnsi="Times New Roman" w:cs="Times New Roman"/>
          <w:sz w:val="24"/>
          <w:szCs w:val="24"/>
        </w:rPr>
        <w:t>klvadm.ru</w:t>
      </w:r>
      <w:proofErr w:type="spellEnd"/>
      <w:r w:rsidRPr="00E12C6B">
        <w:rPr>
          <w:rFonts w:ascii="Times New Roman" w:hAnsi="Times New Roman" w:cs="Times New Roman"/>
          <w:sz w:val="24"/>
          <w:szCs w:val="24"/>
        </w:rPr>
        <w:t>;</w:t>
      </w:r>
    </w:p>
    <w:p w:rsidR="00E12C6B" w:rsidRPr="00E12C6B" w:rsidRDefault="00E12C6B" w:rsidP="00E12C6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E12C6B" w:rsidRPr="00E12C6B" w:rsidRDefault="00E12C6B" w:rsidP="00E12C6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 xml:space="preserve">14. Настоящее постановление является оповещением о начале публичных слушаний и подлежит опубликованию в газете «Вести сельского поселения Борискино-Игар» и на официальном сайте Администрации   муниципального района Клявлинский в информационно-телекоммуникационной сети «Интернет» - http:// </w:t>
      </w:r>
      <w:proofErr w:type="spellStart"/>
      <w:r w:rsidRPr="00E12C6B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E12C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2C6B">
        <w:rPr>
          <w:rFonts w:ascii="Times New Roman" w:hAnsi="Times New Roman" w:cs="Times New Roman"/>
          <w:sz w:val="24"/>
          <w:szCs w:val="24"/>
        </w:rPr>
        <w:t>klvadm.ru</w:t>
      </w:r>
      <w:proofErr w:type="spellEnd"/>
      <w:r w:rsidRPr="00E12C6B">
        <w:rPr>
          <w:rFonts w:ascii="Times New Roman" w:hAnsi="Times New Roman" w:cs="Times New Roman"/>
          <w:sz w:val="24"/>
          <w:szCs w:val="24"/>
        </w:rPr>
        <w:t xml:space="preserve">  не </w:t>
      </w:r>
      <w:proofErr w:type="gramStart"/>
      <w:r w:rsidRPr="00E12C6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E12C6B">
        <w:rPr>
          <w:rFonts w:ascii="Times New Roman" w:hAnsi="Times New Roman" w:cs="Times New Roman"/>
          <w:sz w:val="24"/>
          <w:szCs w:val="24"/>
        </w:rPr>
        <w:t xml:space="preserve"> чем за семь дней до дня размещения проекта на официальном сайте и опубликования в газете «Вести сельского поселения Борискино-Игар» в соответствии с пунктом 13 настоящего постановления. </w:t>
      </w:r>
    </w:p>
    <w:p w:rsidR="00E12C6B" w:rsidRPr="00E12C6B" w:rsidRDefault="00E12C6B" w:rsidP="00E12C6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>15. В случае</w:t>
      </w:r>
      <w:proofErr w:type="gramStart"/>
      <w:r w:rsidRPr="00E12C6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12C6B">
        <w:rPr>
          <w:rFonts w:ascii="Times New Roman" w:hAnsi="Times New Roman" w:cs="Times New Roman"/>
          <w:sz w:val="24"/>
          <w:szCs w:val="24"/>
        </w:rPr>
        <w:t xml:space="preserve"> если проект будет опубликован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проекта. 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 xml:space="preserve">Борискино-Игар муниципального </w:t>
      </w:r>
    </w:p>
    <w:p w:rsidR="00E12C6B" w:rsidRPr="00E12C6B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C6B">
        <w:rPr>
          <w:rFonts w:ascii="Times New Roman" w:hAnsi="Times New Roman" w:cs="Times New Roman"/>
          <w:sz w:val="24"/>
          <w:szCs w:val="24"/>
        </w:rPr>
        <w:t>района Клявлинский Самарской области                                       Г.В.Сорокин</w:t>
      </w: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Pr="00E12C6B" w:rsidRDefault="00E12C6B" w:rsidP="00E12C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C6B" w:rsidRDefault="00E12C6B" w:rsidP="00E12C6B">
      <w:pPr>
        <w:jc w:val="both"/>
        <w:rPr>
          <w:sz w:val="28"/>
        </w:rPr>
      </w:pPr>
    </w:p>
    <w:p w:rsidR="00E12C6B" w:rsidRDefault="00E12C6B" w:rsidP="00E12C6B">
      <w:pPr>
        <w:jc w:val="both"/>
        <w:rPr>
          <w:sz w:val="28"/>
        </w:rPr>
      </w:pPr>
    </w:p>
    <w:p w:rsidR="00E12C6B" w:rsidRDefault="00E12C6B" w:rsidP="00E12C6B">
      <w:pPr>
        <w:jc w:val="both"/>
        <w:rPr>
          <w:sz w:val="28"/>
        </w:rPr>
      </w:pPr>
    </w:p>
    <w:p w:rsidR="00970ECE" w:rsidRDefault="00970ECE" w:rsidP="00E12C6B">
      <w:pPr>
        <w:jc w:val="both"/>
        <w:rPr>
          <w:sz w:val="28"/>
        </w:rPr>
      </w:pPr>
    </w:p>
    <w:p w:rsidR="00E12C6B" w:rsidRDefault="00E12C6B" w:rsidP="00E12C6B">
      <w:pPr>
        <w:jc w:val="both"/>
        <w:rPr>
          <w:sz w:val="28"/>
        </w:rPr>
      </w:pPr>
    </w:p>
    <w:p w:rsidR="006B4F2B" w:rsidRDefault="006B4F2B" w:rsidP="00E12C6B">
      <w:pPr>
        <w:jc w:val="both"/>
        <w:rPr>
          <w:sz w:val="28"/>
        </w:rPr>
      </w:pPr>
    </w:p>
    <w:p w:rsidR="00E12C6B" w:rsidRPr="006755B1" w:rsidRDefault="00E12C6B" w:rsidP="00E12C6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12C6B" w:rsidRPr="006755B1" w:rsidRDefault="00E12C6B" w:rsidP="00E12C6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E12C6B" w:rsidRPr="006755B1" w:rsidRDefault="00E12C6B" w:rsidP="00E12C6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Борискино-Игар  </w:t>
      </w:r>
    </w:p>
    <w:p w:rsidR="00E12C6B" w:rsidRPr="006755B1" w:rsidRDefault="00E12C6B" w:rsidP="00E12C6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E12C6B" w:rsidRPr="006755B1" w:rsidRDefault="00E12C6B" w:rsidP="00E12C6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="00AD7DEE" w:rsidRPr="006755B1">
        <w:rPr>
          <w:rFonts w:ascii="Times New Roman" w:hAnsi="Times New Roman" w:cs="Times New Roman"/>
          <w:sz w:val="24"/>
          <w:szCs w:val="24"/>
        </w:rPr>
        <w:t>от 13.06.</w:t>
      </w:r>
      <w:r w:rsidRPr="006755B1">
        <w:rPr>
          <w:rFonts w:ascii="Times New Roman" w:hAnsi="Times New Roman" w:cs="Times New Roman"/>
          <w:sz w:val="24"/>
          <w:szCs w:val="24"/>
        </w:rPr>
        <w:t>2023 г. №</w:t>
      </w:r>
      <w:r w:rsidR="00AD7DEE" w:rsidRPr="006755B1">
        <w:rPr>
          <w:rFonts w:ascii="Times New Roman" w:hAnsi="Times New Roman" w:cs="Times New Roman"/>
          <w:sz w:val="24"/>
          <w:szCs w:val="24"/>
        </w:rPr>
        <w:t>31</w:t>
      </w:r>
      <w:r w:rsidRPr="00675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РОССИЙСКАЯ ФЕДЕРАЦИЯ                                                           </w:t>
      </w:r>
      <w:r w:rsidRPr="006755B1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          БОРИСКИНО-ИГАР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E12C6B" w:rsidRPr="006755B1" w:rsidRDefault="00E12C6B" w:rsidP="00E12C6B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E12C6B" w:rsidRPr="006755B1" w:rsidRDefault="00E12C6B" w:rsidP="00E12C6B">
      <w:pPr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12C6B" w:rsidRPr="006755B1" w:rsidRDefault="00E12C6B" w:rsidP="00E12C6B">
      <w:pPr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755B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12C6B" w:rsidRPr="006755B1" w:rsidRDefault="00E12C6B" w:rsidP="00E12C6B">
      <w:pPr>
        <w:rPr>
          <w:rFonts w:eastAsia="Calibri"/>
          <w:sz w:val="24"/>
          <w:szCs w:val="24"/>
        </w:rPr>
      </w:pPr>
      <w:r w:rsidRPr="006755B1">
        <w:rPr>
          <w:rFonts w:eastAsia="Calibri"/>
          <w:sz w:val="24"/>
          <w:szCs w:val="24"/>
        </w:rPr>
        <w:t xml:space="preserve">      от __________2023 г. № _____                    </w:t>
      </w:r>
    </w:p>
    <w:p w:rsidR="00E12C6B" w:rsidRPr="006755B1" w:rsidRDefault="00E12C6B" w:rsidP="00E12C6B">
      <w:pPr>
        <w:jc w:val="center"/>
        <w:rPr>
          <w:rFonts w:eastAsia="Calibri"/>
          <w:b/>
          <w:sz w:val="24"/>
          <w:szCs w:val="24"/>
        </w:rPr>
      </w:pPr>
      <w:r w:rsidRPr="006755B1">
        <w:rPr>
          <w:rFonts w:eastAsia="Calibri"/>
          <w:b/>
          <w:sz w:val="24"/>
          <w:szCs w:val="24"/>
        </w:rPr>
        <w:t xml:space="preserve">         </w:t>
      </w:r>
    </w:p>
    <w:p w:rsidR="00E12C6B" w:rsidRPr="006755B1" w:rsidRDefault="00E12C6B" w:rsidP="00A8625A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О внесении изменений в Правила землепользования </w:t>
      </w:r>
    </w:p>
    <w:p w:rsidR="00E12C6B" w:rsidRPr="006755B1" w:rsidRDefault="00E12C6B" w:rsidP="00A8625A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и застройки сельского поселения Борискино-Игар  </w:t>
      </w:r>
    </w:p>
    <w:p w:rsidR="00E12C6B" w:rsidRPr="006755B1" w:rsidRDefault="00E12C6B" w:rsidP="00A8625A">
      <w:pPr>
        <w:pStyle w:val="a4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области.</w:t>
      </w:r>
    </w:p>
    <w:p w:rsidR="00E12C6B" w:rsidRPr="006755B1" w:rsidRDefault="00E12C6B" w:rsidP="00E12C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2C6B" w:rsidRPr="006755B1" w:rsidRDefault="00E12C6B" w:rsidP="00E12C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Борискино-Игар  муниципального района Клявлинский Самарской области «О внесении изменений в Правила землепользования и застройки сельского поселения Борискино-Игар  муниципального района Клявлинский Самарской области» от «__»  ______  2023 года, составленное по результатам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публичных слушаний,  назначенных постановлением Администрации сельского поселения Борискино-Игар  от «___»________2023 г. № ____, Собрание представителей сельского поселения Борискино-Игар  муниципального района Клявлинский Самарской области РЕШИЛО:</w:t>
      </w:r>
    </w:p>
    <w:p w:rsidR="009C5068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 xml:space="preserve">Дополнить главу 2 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статьей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755B1">
        <w:rPr>
          <w:rFonts w:ascii="Times New Roman" w:hAnsi="Times New Roman" w:cs="Times New Roman"/>
          <w:b/>
          <w:sz w:val="24"/>
          <w:szCs w:val="24"/>
        </w:rPr>
        <w:t>5.1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EA3D46" w:rsidRPr="006755B1">
        <w:rPr>
          <w:rFonts w:ascii="Times New Roman" w:hAnsi="Times New Roman" w:cs="Times New Roman"/>
          <w:b/>
          <w:sz w:val="24"/>
          <w:szCs w:val="24"/>
        </w:rPr>
        <w:t>5.1</w:t>
      </w:r>
      <w:r w:rsidRPr="006755B1">
        <w:rPr>
          <w:rFonts w:ascii="Times New Roman" w:hAnsi="Times New Roman" w:cs="Times New Roman"/>
          <w:b/>
          <w:sz w:val="24"/>
          <w:szCs w:val="24"/>
        </w:rPr>
        <w:t>.</w:t>
      </w:r>
      <w:r w:rsidRPr="006755B1">
        <w:rPr>
          <w:rFonts w:ascii="Times New Roman" w:hAnsi="Times New Roman" w:cs="Times New Roman"/>
          <w:b/>
          <w:sz w:val="24"/>
          <w:szCs w:val="24"/>
        </w:rPr>
        <w:tab/>
        <w:t>Зоны с особыми условиями использования территорий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приаэродромная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территория, иные зоны, устанавливаемые в соответствии с законодательством Российской Федерации.</w:t>
      </w:r>
      <w:proofErr w:type="gramEnd"/>
    </w:p>
    <w:p w:rsidR="001F100C" w:rsidRPr="006755B1" w:rsidRDefault="001F100C" w:rsidP="00A25A5D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Границы зон с особыми условиями использования территорий, границы территорий объектов культурного наследия отображены на карте градостроительного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зонирования поселения в соответствии с законодательством Российской Федерации и не совпадают с границами территориальных зон. 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Границы зон с особыми условиями использования территорий, границы территорий объектов культурного наследия, устанавливаемые в соответствии с действующим законодательством и не отображенные на  карте градостроительного зонирования поселения, включаются в Правила в соответствии с главой V Правил после их утверждения в установленном действующим законодательством порядке. 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F100C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2. Дополнить главу 3 статьей 12.1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Статья 12.1.</w:t>
      </w:r>
      <w:r w:rsidRPr="006755B1">
        <w:rPr>
          <w:rFonts w:ascii="Times New Roman" w:hAnsi="Times New Roman" w:cs="Times New Roman"/>
          <w:b/>
          <w:sz w:val="24"/>
          <w:szCs w:val="24"/>
        </w:rPr>
        <w:tab/>
        <w:t>Порядок рассмотрения предложений и инициатив по внесению изменений в Правила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 Рассмотрение предложений о внесении изменений в Правила производится Комиссией в течение двадцати пяти дней со дня их внесения.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о внесении в соответствии с поступившим предложением изменения в правила землепользования и застройки;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об отклонении предложения с указанием причин отклонения, и направления этого заключения Главе сельского поселения.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Комиссия направляет заключение, предусмотренное пунктом 2 настоящей статьи, Главе поселения, который в течение двадцати пяти дней со дня получения такого заключения с учетом рекомендаций, содержащихся в заключени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комиссии, издает постановление Администрации поселения о подготовке проекта решения Собрания представителей поселения о внесении изменений в Правила или об отклонении предложения о внесении изменений в Правила с указанием причин отклонения.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Копия постановления Администрации поселения о подготовке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проекта решения Собрания представителей поселения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о внесении изменений в Правила или об отклонении предложения о внесении изменений в Правила направляется Администрацией поселения заявителям не позднее двадцати пяти дней со дня получения Главой поселения заключения комиссии, предусмотренного пунктом 2 настоящей статьи.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5. Подготовка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проекта решения Собрания представителей поселения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о внесении изменений в Правила осуществляется Комиссией в сроки, установленные постановлением Администрации поселения о подготовке проекта решения собрания представителей поселения о внесении изменений в Правила.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6. Проект решения Собрания представителей поселения о внесении изменений в Правила подлежит обсуждению на общественных обсуждениях или публичных слушаниях, проводимых в порядке, установленном главой </w:t>
      </w:r>
      <w:r w:rsidR="006A444E" w:rsidRPr="006755B1">
        <w:rPr>
          <w:rFonts w:ascii="Times New Roman" w:hAnsi="Times New Roman" w:cs="Times New Roman"/>
          <w:sz w:val="24"/>
          <w:szCs w:val="24"/>
          <w:lang w:val="en-US"/>
        </w:rPr>
        <w:t>I</w:t>
      </w:r>
      <w:bookmarkStart w:id="0" w:name="_GoBack"/>
      <w:bookmarkEnd w:id="0"/>
      <w:r w:rsidRPr="006755B1">
        <w:rPr>
          <w:rFonts w:ascii="Times New Roman" w:hAnsi="Times New Roman" w:cs="Times New Roman"/>
          <w:sz w:val="24"/>
          <w:szCs w:val="24"/>
        </w:rPr>
        <w:t>V Правил.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Глава поселения не позднее десяти дней после представления ему проекта решения Собрания представителей поселения о внесении изменений в Правила, протокола общественных обсуждений или публичных слушаний и заключения о результатах общественных обсуждений или публичных слушаний принимает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.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8. Внесение изменений в Правила осуществляется путем принятия Собранием представителей поселения решения о внесении изменений в Правила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F100C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F100C" w:rsidRPr="006755B1">
        <w:rPr>
          <w:rFonts w:ascii="Times New Roman" w:hAnsi="Times New Roman" w:cs="Times New Roman"/>
          <w:b/>
          <w:sz w:val="24"/>
          <w:szCs w:val="24"/>
        </w:rPr>
        <w:t>Пункт 1 Статьи 15 изложить в новой редакции:</w:t>
      </w: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«1. Срок</w:t>
      </w:r>
      <w:r w:rsidR="00EA3D46" w:rsidRPr="006755B1">
        <w:rPr>
          <w:rFonts w:ascii="Times New Roman" w:hAnsi="Times New Roman" w:cs="Times New Roman"/>
          <w:sz w:val="24"/>
          <w:szCs w:val="24"/>
        </w:rPr>
        <w:t>и</w:t>
      </w:r>
      <w:r w:rsidRPr="006755B1">
        <w:rPr>
          <w:rFonts w:ascii="Times New Roman" w:hAnsi="Times New Roman" w:cs="Times New Roman"/>
          <w:sz w:val="24"/>
          <w:szCs w:val="24"/>
        </w:rPr>
        <w:t xml:space="preserve"> проведения общественных осуждений или публичных слушаний </w:t>
      </w:r>
      <w:r w:rsidR="00EA3D46" w:rsidRPr="006755B1">
        <w:rPr>
          <w:rFonts w:ascii="Times New Roman" w:hAnsi="Times New Roman" w:cs="Times New Roman"/>
          <w:sz w:val="24"/>
          <w:szCs w:val="24"/>
        </w:rPr>
        <w:t xml:space="preserve">отражены в </w:t>
      </w:r>
      <w:r w:rsidR="003E67F9" w:rsidRPr="006755B1">
        <w:rPr>
          <w:rFonts w:ascii="Times New Roman" w:hAnsi="Times New Roman"/>
          <w:sz w:val="24"/>
          <w:szCs w:val="24"/>
        </w:rPr>
        <w:t>Порядке организации и проведении общественных обсуждений или публичных слушаний в сфере градостроительной деятельности  сельского поселения Борискино-Игар  муниципального района Клявлинский Самарской области»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lastRenderedPageBreak/>
        <w:t>4. статью 21 Главы х читать как статью 33;</w:t>
      </w:r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5. статью 22 Главы х читать как статью 3</w:t>
      </w:r>
      <w:r w:rsidR="00042CCF" w:rsidRPr="006755B1">
        <w:rPr>
          <w:rFonts w:ascii="Times New Roman" w:hAnsi="Times New Roman" w:cs="Times New Roman"/>
          <w:b/>
          <w:sz w:val="24"/>
          <w:szCs w:val="24"/>
        </w:rPr>
        <w:t>4 и изложить в новой редакции: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 xml:space="preserve">Статья 34. Ограничения использования земельных участков и объектов капитального строительства на территории </w:t>
      </w:r>
      <w:proofErr w:type="spellStart"/>
      <w:r w:rsidRPr="006755B1">
        <w:rPr>
          <w:rFonts w:ascii="Times New Roman" w:hAnsi="Times New Roman" w:cs="Times New Roman"/>
          <w:b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b/>
          <w:sz w:val="24"/>
          <w:szCs w:val="24"/>
        </w:rPr>
        <w:t xml:space="preserve"> зон и прибрежных защитных полос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proofErr w:type="gramStart"/>
      <w:r w:rsidRPr="006755B1">
        <w:rPr>
          <w:rFonts w:ascii="Times New Roman" w:hAnsi="Times New Roman" w:cs="Times New Roman"/>
          <w:sz w:val="24"/>
          <w:szCs w:val="24"/>
        </w:rPr>
        <w:t>Водоохранными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Режим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устанавливается в соответствии с Водным кодексом Российской Федерации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На территории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использование сточных вод в целях повышения почвенного плодородия;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концентрации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которых в водах водных объектов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рыбохозяйственного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значения не установлены;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осуществление авиационных мер по борьбе с вредными организмами;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7) сброс сточных, в том числе дренажных,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21 февраля 1992 года N 2395-1 "О недрах").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границах прибрежных защитных полос, наряду с вышеперечисленными ограничениями,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распашка земель;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размещение отвалов размываемых грунтов;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выпас сельскохозяйственных животных и организация для них летних лагерей, ванн.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За пределами территорий городов и других населенных пунктов ширина их прибрежной защитной полосы рек, ручьев, каналов, озер, водохранилищ устанавливаются от местоположения соответствующей береговой линии (границы водного объекта).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5.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допускается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16 Водного кодекса Российской Федерации,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в окружающую среду.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7. В границах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8. Установление границ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EA3D46" w:rsidRPr="006755B1" w:rsidRDefault="00EA3D46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6. статью 2</w:t>
      </w:r>
      <w:r w:rsidR="00042CCF" w:rsidRPr="006755B1">
        <w:rPr>
          <w:rFonts w:ascii="Times New Roman" w:hAnsi="Times New Roman" w:cs="Times New Roman"/>
          <w:b/>
          <w:sz w:val="24"/>
          <w:szCs w:val="24"/>
        </w:rPr>
        <w:t>3</w:t>
      </w:r>
      <w:r w:rsidRPr="006755B1">
        <w:rPr>
          <w:rFonts w:ascii="Times New Roman" w:hAnsi="Times New Roman" w:cs="Times New Roman"/>
          <w:b/>
          <w:sz w:val="24"/>
          <w:szCs w:val="24"/>
        </w:rPr>
        <w:t xml:space="preserve"> Главы х читать как статью 3</w:t>
      </w:r>
      <w:r w:rsidR="00042CCF" w:rsidRPr="006755B1">
        <w:rPr>
          <w:rFonts w:ascii="Times New Roman" w:hAnsi="Times New Roman" w:cs="Times New Roman"/>
          <w:b/>
          <w:sz w:val="24"/>
          <w:szCs w:val="24"/>
        </w:rPr>
        <w:t>5 и изложить в новой редакции: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Статья 35.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хозяйственно-бытового водоснабжения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1. Для водных объектов, используемых для целей питьевого и хозяйственно-бытового водоснабжения, устанавливаются зоны санитарной охраны в соответствии с законодательством о санитарно-эпидемиологическом благополучии населения.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На территории зон санитарной охраны в соответствии с СанПиН 2.1.4.1110-02 «Зоны санитарной охраны источников водоснабжения и водопроводов питьевого назначения», утвержденным постановлением Главного государственного санитарного врача РФ от 14 марта 2002 года  №10,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охраны, разрабатываемого и утверждаемого в соответствии с действующим законодательством.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Режим зон санитарной охраны включает: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мероприятия на территории зон санитарной охраны подземных источников водоснабжения;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мероприятия на территории зон санитарной охраны поверхностных источников водоснабжения;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санитарно-защитной полосе водоводов.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 Мероприятия на территории зон санитарной охраны подземных источников водоснабжения.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первому поясу зон санитарной охраны подземных источников водоснабжения (далее - первый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территория первого пояса зон санитарной охраны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зон санитарной охраны с учетом санитарного режима на территории второго пояса.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зон санитарной охраны при их вывозе;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зон санитарной охраны.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5. Мероприятия по второму и третьему поясам зон санитарной охраны подземных источников водоснабжения (далее соответственно - второй пояс зон санитарной охраны, третий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санитарно-эпидемиологического надзора;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4) запрещение размещения складов горюче-смазочных материалов, ядохимикатов и минеральных удобрений, накопителей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промстоков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шламохранилищ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и других объектов, обусловливающих опасность химического загрязнения подземных вод.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Размещение таких объектов допускается в пределах третьего пояса зон санитарной охраны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органов государственного санитарно-эпидемиологического надзора, выданного с учетом заключения органов геологического контроля;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Мероприятия по второму поясу зон санитарной охраны.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Кроме мероприятий, указанных в части 5 настоящей статьи, в пределах второго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пояса зон санитарной охраны подземных источников водоснабжения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подлежат выполнению следующие дополнительные мероприятия: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не допускается: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применение удобрений и ядохимикатов;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рубка леса главного пользования и реконструкции.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 Мероприятия на территории зон санитарной охраны поверхностных источников водоснабжения.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Целью мероприятий является максимальное снижение микробного и химического загрязнения воды источников водоснабжения, позволяющее при современной технологии обработки обеспечивать получение воды питьевого качества.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первому поясу зон санитарной охраны поверхностных источников водоснабжения (далее - первый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на территории первого пояса зон санитарной охраны должны предусматриваться мероприятия, установленные для зон санитарной охраны подземных источников водоснабжения (указанные в части 6 настоящей статьи);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не допускается спуск любых сточных вод, в том числе сточных вод водного транспорта, а также купание, стирка белья, водопой скота и другие виды водопользования, оказывающие влияние на качество 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Акватория первого пояса зон санитарной охраны ограждается буями и другими предупредительными знаками. На судоходных водоемах над водоприемником должны устанавливаться бакены с освещением.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Мероприятия по второму и третьему поясам зон санитарной охраны поверхностных источников водоснабжения (далее соответственно - второй пояс зон санитарной охраны, третий пояс зон санитарной охраны):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1) выявление объектов, загрязняющих источники водоснабжения, с разработкой конкретных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мероприятий, обеспеченных источниками финансирования, подрядными организациями и согласованных уполномоченным органом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регулирование отведения территории для нового строительства жилых, промышленных и сельскохозяйственных объектов, а также согласование изменений технологий действующих предприятий, связанных с повышением степени опасности загрязнения сточными водами источника водоснабжения;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недопущение отведения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4) все работы, в том числе добыча песка, гравия,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донноуглубительные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работы, в пределах акватории зон санитарной охраны допускаются по согласованию с уполномоченным органом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лишь при обосновании гидрологическими расчетами отсутствия ухудшения качества воды в створе водозабора;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5) использование химических методов борьбы с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эвтрофикацией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водоемов допускается при условии применения препаратов, имеющих положительное санитарно-эпидемиологическое заключение;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6) при наличии судоходства необходимо оборудование судов, дебаркадеров и брандвахт устройствами для сбора фановых и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подсланевых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вод и твердых отходов; оборудование на пристанях сливных станций и приемников для сбора твердых отходов.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8. Мероприятия по второму поясу зон санитарной охраны: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Кроме мероприятий, указанных в части 7 настоящей статьи, в пределах второго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пояса зон санитарной охраны поверхностных источников водоснабжения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подлежат выполнению следующие мероприятия: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не производятся рубки леса главного пользования и реконструкции, а также закрепление за лесозаготовительными предприятиями древесины на корню и лесосечного фонда долгосрочного пользования. Допускаются только рубки ухода и санитарные рубки леса;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запрещение расположения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использование источников водоснабжения в пределах второго пояса зон санитарной охраны для купания, туризма, водного спорта и рыбной ловли допускается в установленных местах при условии соблюдения гигиенических требований к охране поверхностных вод, а также гигиенических требований к зонам рекреации водных объектов;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запрещается сброс промышленных, сельскохозяйственных, городских и ливневых сточных вод, в которых содержание химических веществ и микроорганизмов превышает установленные санитарными правилами гигиенические нормативы качества 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Границы второго пояса зон санитарной охраны на пересечении дорог, пешеходных троп и пр. обозначаются столбами со специальными знаками.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9. Мероприятия по санитарно-защитной полосе водоводов: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1) в пределах санитарно-защитной полосы водоводов должны отсутствовать источники загрязнения почвы и грунтовых вод;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7. Дополнить главу х статьями 36-4</w:t>
      </w:r>
      <w:r w:rsidR="0055532E" w:rsidRPr="006755B1">
        <w:rPr>
          <w:rFonts w:ascii="Times New Roman" w:hAnsi="Times New Roman" w:cs="Times New Roman"/>
          <w:b/>
          <w:sz w:val="24"/>
          <w:szCs w:val="24"/>
        </w:rPr>
        <w:t>4</w:t>
      </w:r>
      <w:r w:rsidRPr="006755B1">
        <w:rPr>
          <w:rFonts w:ascii="Times New Roman" w:hAnsi="Times New Roman" w:cs="Times New Roman"/>
          <w:b/>
          <w:sz w:val="24"/>
          <w:szCs w:val="24"/>
        </w:rPr>
        <w:t>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«</w:t>
      </w:r>
      <w:r w:rsidRPr="006755B1">
        <w:rPr>
          <w:rFonts w:ascii="Times New Roman" w:hAnsi="Times New Roman" w:cs="Times New Roman"/>
          <w:b/>
          <w:sz w:val="24"/>
          <w:szCs w:val="24"/>
        </w:rPr>
        <w:t>Статья 36.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 Охранные зоны объектов по производству электрической энергии устанавливаются в целях обеспечения безопасного и безаварийного функционирования, безопасной эксплуатации объектов электроэнергетики.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Порядок установления охранных зон объектов по производству электрической энергии и их границ, а также ограничения по использованию расположенных в границах охранных зон земельных участков (далее - земельные участки), установлены Правилами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утвержденными Постановлением Правительства РФ от 18.11.2013 N 1033 (далее в настоящей статье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Правила).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В соответствии с пунктом 8 Правил в охранных зонах запрещается осуществлять действия, которые могут нарушить безопасную работу объектов, в том числе привести к их повреждению или уничтожению и (или) повлечь причинение вреда жизни, здоровью граждан и имуществу физических или юридических лиц, а также нанесение вреда окружающей среде и возникновение пожаров и чрезвычайных ситуаций, а именно: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убирать, перемещать, засыпать и повреждать предупреждающие знаки;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размещать кладбища, скотомогильники,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производить сброс и слив едких и коррозионных веществ, в том числе растворов кислот, щелочей и солей, а также горюче-смазочных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разводить огонь и размещать какие-либо открытые или закрытые источники огня;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проводить работы, размещать объекты и предметы, возводить сооружения, которые могут препятствовать доступу к объектам, без создания необходимых для такого доступа проходов и подъездов;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производить работы ударными механизмами, сбрасывать тяжести массой свыше 5 тонн;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складировать любые материалы, в том числе взрывоопасные, пожароопасные и горюче-смазочные.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В пределах охранных зон без письменного согласования владельцев объектов юридическим и физическим лицам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проводить любые мероприятия, связанные с пребыванием людей, не занятых выполнением работ, разрешенных в установленном порядке;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осуществлять горные, взрывные, мелиоративные работы, в том числе связанные с временным затоплением земель.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Для согласования действий, предусмотренных частью 3 настоящей статьи, заинтересованные лица обращаются с письменным заявлением к владельцу объекта не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чем за 15 рабочих дней до их осуществления.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Владелец объекта в течение 5 рабочих дней со дня поступления заявления рассматривает его и принимает решение о согласовании (об отказе в согласовании) этих действий.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Решение о согласовании (об отказе в согласовании) действий, предусмотренных частью 3 настоящей статьи, в письменном виде вручается заявителю либо направляется ему почтовым отправлением с уведомлением о вручении. Владелец объекта также информирует заявителя о принятом решении с использованием факсимильных или электронных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язи, если в заявлении указано на необходимость такого информирования.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Отказ в согласовании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Решение владельца объекта об отказе в согласовании может быть обжаловано в порядке, установленном законодательством Российской Федерации.</w:t>
      </w:r>
    </w:p>
    <w:p w:rsidR="00042CCF" w:rsidRPr="006755B1" w:rsidRDefault="00042CCF" w:rsidP="00A8625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Лица, получившие решение о согласовании действий, обязаны осуществлять их с соблюдением условий, обеспечивающих сохранность объектов и их надежную и безопасную эксплуатацию.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37. Ограничения использования земельных участков и объектов капитального строительства в границах охранных зон объектов электросетевого хозяйства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 xml:space="preserve">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устанавливаются особые условия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использования территорий.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Порядок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установлен Постановлением Правительства Российской Федерации от 24.02.2009 №160 (далее в настоящей статье – Порядок).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Согласно п. 8 Порядка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б) размещать любые объекты и предметы (материалы) в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линий электропередачи;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г) размещать свалки;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строительство, капитальный ремонт, реконструкция или снос зданий и сооружений;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горные, взрывные, мелиоративные работы, в том числе связанные с временным затоплением земель;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посадка и вырубка деревьев и кустарников;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провеса проводов переходов воздушных линий электропередачи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Согласно п. 9 Порядка в охранных зонах, установленных для объектов электросетевого хозяйства напряжением свыше 1000 вольт, помимо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действий, предусмотренных пункте 3 настоящей статьи запрещается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складировать или размещать хранилища любых, в том числе горюче-смазочных,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осуществлять проход судов с поднятыми стрелами кранов и других механизмов (в охранных зонах воздушных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Согласно п. 10 Порядка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пределах охранных зон без письменного решения о согласовании сетевых организаций юридическим и физическим лицам запрещаются: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а) строительство, капитальный ремонт, реконструкция или снос зданий и сооружений;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горные, взрывные, мелиоративные работы, в том числе связанные с временным затоплением земель;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посадка и вырубка деревьев и кустарников;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д)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провеса проводов переходов воздушных линий электропередачи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через водоемы менее минимально допустимого расстояния, в том числе с учетом максимального уровня подъема воды при паводке;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з) полив сельскохозяйственных культур в случае, если высота струи воды может составить свыше 3 метров (в охранных зонах воздушных линий электропередачи);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Согласно п. 11 Порядка  в охранных зонах, установленных для объектов электросетевого хозяйства напряжением до 1000 вольт, помимо действий, предусмотренных пунктом 5 настоящей статьи, без письменного решения о согласовании сетевых организаций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садовые, огородные земельные участки и иные объекты недвижимости, расположенные в границах территории ведения гражданами садоводства или огородничества для собственных нужд, объекты жилищного строительства, в том числе индивидуального (в охранных зонах воздушных линий электропередачи);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складировать или размещать хранилища любых, в том числе горюче-смазочных, материалов;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7. Для получения письменного решения о согласовании осуществления действий, предусмотренных пунктами 5,6 настоящей статьи заинтересованные лица обращаются с письменным заявлением к сетевой организации (ее филиалу, представительству или структурному подразделению), ответственной за эксплуатацию соответствующих объектов электросетевого хозяйства, не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чем за 15 рабочих дней до осуществления необходимых действий.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Сетевая организация в течение 2 дней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заявления рассматривает его и принимает решение о согласовании (отказе в согласовании) осуществления соответствующих действий.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Письменное решение о согласовании (отказе в согласовании) осуществления действий, предусмотренных пунктами 5,6 настоящей статьи, вручается заявителю, либо направляется ему почтовым отправлением с уведомлением о вручении. Заявитель также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информируется сетевой организацией о принятом решении с использованием факсимильных или электронных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язи в случае, если в заявлении указано на необходимость такого информирования.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Отказ в согласовании действий, предусмотренных пунктами 5,6 настоящей статьи, допускается, если осуществление соответствующих действий нарушает требования, установленные нормативными правовыми актами, и может повлечь нарушение функционирования соответствующих объектов электросетевого хозяйства. Отказ должен быть мотивированным и содержать ссылки на положения нормативных правовых актов, которые будут нарушены вследствие производства заявителем соответствующих работ (осуществления соответствующих действий).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Лица, получившие решение о согласовании осуществления действий в охранных зонах, обязаны осуществлять их с соблюдением условий, обеспечивающих сохранность объектов электросетевого хозяйства.</w:t>
      </w:r>
    </w:p>
    <w:p w:rsidR="00042CCF" w:rsidRPr="006755B1" w:rsidRDefault="00042CCF" w:rsidP="00A8625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38.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1. В соответствии с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578, на трассах кабельных и воздушных линий связи и линий радиофикации устанавливаются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охранные зоны с особыми условиями использования: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для подземных кабельных и для воздушных линий связи и линий радиофикации, расположенных вне населенных пунктов на безлесных участках, - в виде участков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для кабелей связи при переходах через судоходные и сплавные реки, озера, водохранилища и каналы (арыки) - в виде участков водного пространства по всей глубине от водной поверхности до дна, определяемых параллельными плоскостями, отстоящими от трассы морского кабеля на 0,25 морской мили с каждой стороны или от трассы кабеля при переходах через реки, озера, водохранилища и каналы (арыки) на 100 метров с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для наземных и подземных необслуживаемых усилительных и регенерационных пунктов на кабельных линиях связи - в виде участков земли, определяемых замкнутой линией,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создаются просеки в лесных массивах и зеленых насаждениях: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 высоте насаждений менее 4 метров - шириной не менее расстояния между крайними проводами воздушных линий связи и линий радиофикации плюс 4 метра (по 2 метра с каждой стороны от крайних проводов до ветвей деревьев);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при высоте насаждений более 4 метров - шириной не менее расстояния между крайними проводами воздушных линий связи и линий радиофикации плюс 6 метров (по 3 метра с каждой стороны от крайних проводов до ветвей деревьев);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вдоль трассы кабеля связи - шириной не менее 6 метров (по 3 метра с каждой стороны от кабеля связи).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Все работы в охранных зонах линий и сооружений связи, линий и сооружений радиофикации выполняются с соблюдением действующих нормативных документов по правилам производства и приемки работ.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3.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земли, на которых запрещается возведение зданий и сооружений, а также посадка деревьев.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Трассы линий связи должны периодически расчищаться от кустарников и деревьев, содержаться в безопасном в пожарном отношении состоянии, должна поддерживаться установленная ширина просек. Деревья, создающие угрозу проводам линий связи и опорам линий связи, должны быть вырублены с оформлением в установленном порядке лесорубочных билетов (ордеров).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Просеки для кабельных и воздушных линий связи и линий радиофикации, проходящие по лесным массивам и зеленым насаждениям, должны содержаться в безопасном в пожарном отношении состоянии силами предприятий, в ведении которых находятся линии связи и линии радиофикации.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Минимально допустимые расстояния (разрывы)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предприятиями, в ведении которых находятся эти линии связи, если это не связано с механическим и электрическим воздействием на сооружения линий связи, при условии обязательного обеспечения сохранности линий связи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и линий радиофикации.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 Порядок использования земельных участков, расположенных в охранных зонах сооружений связи и радиофикации, регулируется земельным законодательством Российской Федерации.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8. Иные ограничения использования земельных участков, находящихся в границах охранных зон линий и сооружений связи и линий и сооружений радиофикации, а также особенности использования указанных земельных участков определяются Правилами охраны линий и сооружений связи Российской Федерации, утвержденными Постановлением Правительства Российской Федерации от 09 июня 1995 года № 578.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39. Ограничения использования земельных участков и объектов капитального строительства в границах полос отвода автомобильных дорог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Полоса отвода автомобильной дороги - земельные участки (независимо от категории земель), которые предназначены для размещения конструктивных элементов автомобильной дороги, дорожных сооружений и на которых располагаются или могут располагаться объекты дорожного сервиса.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Ограничения использования полосы отвода автомобильных дорог устанавливаются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</w:t>
      </w:r>
      <w:r w:rsidRPr="006755B1">
        <w:rPr>
          <w:rFonts w:ascii="Times New Roman" w:hAnsi="Times New Roman" w:cs="Times New Roman"/>
          <w:sz w:val="24"/>
          <w:szCs w:val="24"/>
        </w:rPr>
        <w:tab/>
        <w:t xml:space="preserve"> Границы полосы отвода автомобильной дороги определяются на основании документации по планировке территории.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Подготовка документации по планировке территории, предназначенной для размещения автомобильных дорог и (или) объектов дорожного сервиса, осуществляется с учетом утверждаемых Правительством Российской Федерации норм отвода земель для размещения указанных объектов (Постановление Правительства РФ от 02.09.2009 № «О нормах отвода земель для размещения автомобильных дорог и (или) объектов дорожного сервиса»).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В границах полосы отвода автомобильной дороги, за исключением случаев, предусмотренных настоящим Федеральным законом, запрещаются: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1)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2) размещение зданий, строений, сооружений и других объектов, не предназначенных для обслуживания автомобильной дороги, ее строительства, реконструкции, капитального ремонта, ремонта и содержания и не относящихся к объектам дорожного сервиса;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3)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4) выпас животных, а также их прогон через автомобильные дороги вне специально установленных мест, согласованных с владельцами автомобильных дорог;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5)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6)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40. Ограничения использования земельных участков в зонах минимальных расстояний газопроводов, нефтепроводов, нефтепродуктопроводов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 xml:space="preserve"> Зона минимальных расстояний газопроводов нефтепроводов, нефтепродуктопроводов — это расстояние от оси подземных магистральных трубопроводов до населенных пунктов, отдельных промышленных и  предприятий, зданий и сооружений, транспортной инфраструктуры. Зоны минимальных расстояний определяются в зависимости от диаметра трубопровода и класса опасности указанных объектов.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Размеры зон минимальных расстояний магистральных трубопроводов установлены в СП 136.13330.2012 «Свод правил. Магистральные трубопроводы».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41. Ограничения использования земельных участков и объектов капитального строительства в охранных зонах магистральных трубопроводов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Для исключения возможности повреждения трубопроводов (при любом виде их прокладки) Правилами охраны магистральных трубопроводов, утвержденными Минтопэнерго РФ 29.04.1992, Постановлением Госгортехнадзора РФ от 22.04.1992 № 9, устанавливаются охранные зоны: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вдоль трасс трубопроводов, транспортирующих нефть, природный газ, нефтепродукты, нефтяной и искусственный углеводородные газы, - в виде участка земли, ограниченного условными линиями, проходящими в 25 метрах от оси трубопровода с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вдоль трасс трубопроводов, транспортирующих сжиженные углеводородные газы, нестабильные бензин и конденсат, - в виде участка земли, ограниченного условными линиями, проходящими в 100 метрах от оси трубопровода с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вдоль трасс многониточных трубопроводов - в виде участка земли, ограниченного условными линиями, проходящими на указанных выше расстояниях от осей крайних трубопроводов;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вдоль подводных переходов - в виде участка водного пространства от водной поверхности до дна, заключенного между параллельными плоскостями, отстоящими от осей крайних ниток переходов на 100 метров с каждой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 xml:space="preserve">д) вокруг емкостей для хранения и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разгазирования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конденсата, земляных амбаров для аварийного выпуска продукции - в виде участка земли, ограниченного замкнутой линией, отстоящей от границ территорий указанных объектов на 50 метров во все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е) вокруг технологических установок подготовки продукции к транспорту, головных и промежуточных перекачивающих и наливных насосных станций, резервуарных парков, компрессорных и газораспределительных станций, узлов измерения продукции, наливных и сливных эстакад, станций подземного хранения газа, пунктов подогрева нефти, нефтепродуктов - в виде участка земли, ограниченного замкнутой линией, отстоящей от границ территорий указанных объектов на 100 метров во все стороны.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 В охранных зонах трубопроводов запрещается производить всякого рода действия, могущие нарушить нормальную эксплуатацию трубопроводов либо привести к их повреждению, в частности: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5B1">
        <w:rPr>
          <w:rFonts w:ascii="Times New Roman" w:hAnsi="Times New Roman" w:cs="Times New Roman"/>
          <w:sz w:val="24"/>
          <w:szCs w:val="24"/>
        </w:rPr>
        <w:t>а) перемещать, засыпать и ломать опознавательные и сигнальные знаки, контрольно - измерительные пункты;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открывать люки, калитки и двери необслуживаемых усилительных пунктов кабельной связи, ограждений узлов линейной арматуры, станций катодной и дренажной защиты, линейных и смотровых колодцев и других линейных устройств, открывать и закрывать краны и задвижки, отключать или включать средства связи, энергоснабжения и телемеханики трубопроводов;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устраивать всякого рода свалки, выливать растворы кислот, солей и щелочей;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разрушать берегоукрепительные сооружения, водопропускные устройства, земляные и иные сооружения (устройства), предохраняющие трубопроводы от разрушения, а прилегающую территорию и окружающую местность - от аварийного разлива транспортируемой продукции;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бросать якоря, проходить с отданными якорями, цепями, лотами, волокушами и тралами, производить дноуглубительные и землечерпальные работы;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разводить огонь и размещать какие-либо открытые или закрытые источники огня.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В охранных зонах трубопроводов без письменного разрешения предприятий трубопроводного транспорта запрещается: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возводить любые постройки и сооружения;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высаживать деревья и кустарники всех видов, складировать корма, удобрения, материалы, сено и солому, располагать коновязи, содержать скот, выделять рыбопромысловые участки, производить добычу рыбы, а также водных животных и растений, устраивать водопои, производить колку и заготовку льда;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сооружать проезды и переезды через трассы трубопроводов, устраивать стоянки автомобильного транспорта, тракторов и механизмов, размещать сады и огороды;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производить мелиоративные земляные работы, сооружать оросительные и осушительные системы;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производить всякого рода открытые и подземные, горные, строительные, монтажные и взрывные работы, планировку грунта.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Письменное разрешение на производство взрывных работ в охранных зонах трубопроводов выдается только после представления предприятием, производящим эти работы, соответствующих материалов, предусмотренных действующими Едиными правилами безопасности при взрывных работах;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е) производить </w:t>
      </w:r>
      <w:proofErr w:type="spellStart"/>
      <w:r w:rsidRPr="006755B1">
        <w:rPr>
          <w:rFonts w:ascii="Times New Roman" w:hAnsi="Times New Roman" w:cs="Times New Roman"/>
          <w:sz w:val="24"/>
          <w:szCs w:val="24"/>
        </w:rPr>
        <w:t>геологосъемочные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755B1">
        <w:rPr>
          <w:rFonts w:ascii="Times New Roman" w:hAnsi="Times New Roman" w:cs="Times New Roman"/>
          <w:sz w:val="24"/>
          <w:szCs w:val="24"/>
        </w:rPr>
        <w:t>геолого</w:t>
      </w:r>
      <w:proofErr w:type="spellEnd"/>
      <w:r w:rsidRPr="006755B1">
        <w:rPr>
          <w:rFonts w:ascii="Times New Roman" w:hAnsi="Times New Roman" w:cs="Times New Roman"/>
          <w:sz w:val="24"/>
          <w:szCs w:val="24"/>
        </w:rPr>
        <w:t xml:space="preserve"> - разведочные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, поисковые, геодезические и другие изыскательские работы, связанные с устройством скважин, шурфов и взятием проб грунта (кроме почвенных образцов).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Предприятия и организации, получившие письменное разрешение на ведение в охранных зонах трубопроводов работ, обязаны выполнять их с соблюдением условий,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обеспечивающих сохранность трубопроводов и опознавательных знаков, и несут ответственность за повреждение последних.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 Предприятиям трубопроводного транспорта разрешается: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подъезд в соответствии со схемой проездов, согласованной с землепользователем, автомобильного транспорта и других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к тр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убопроводу и его объектам для обслуживания и проведения ремонтных работ.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 аварийных ситуациях разрешается подъе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зд к тр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убопроводу и сооружениям на нем по маршруту, обеспечивающему доставку техники и материалов для устранения аварий с последующим оформлением и оплатой нанесенных убытков землевладельцам.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Если трубопроводы проходят по территории запретных зон и специальных объектов, то соответствующие организации должны выдавать работникам, обслуживающим эти трубопроводы, пропуска для проведения осмотров и ремонтных работ в любое время суток;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работ, необходимых для обеспечения нормальной эксплуатации трубопроводов, с предварительным (не менее чем за 5 суток до начала работ) уведомлением об этом землепользователя;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вырубка деревьев при авариях на трубопроводах, проходящих через лесные угодья, с последующим оформлением в установленном порядке лесорубочных билетов и с очисткой мест от порубочных остатков.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основаниях. Полученная при этом древесина используется указанными предприятиями.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Любые работы и действия, производимые в охранных зонах трубопроводов, кроме ремонтно-восстановительных и сельскохозяйственных работ,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 Разрешение на производство работ может быть выдано только при условии наличия у производителя работ проектной и исполнительной документации, на которой нанесены действующие трубопроводы.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8.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 xml:space="preserve"> их начале.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42. Ограничения использования земельных участков и объектов капитального строительства в охранных зонах газораспределительных сетей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Распределительные газопроводы – газопроводы, обеспечивающие подачу газа от газораспределительных станций магистральных газопроводов или других источников газоснабжения до газопроводов-вводов или организаций - потребителей газа.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  <w:t>Правила охраны газораспределительных сетей устанавливаются Постановлением Правительства Российской Федерации от 20.11.2000 № 878 (далее в настоящей статье – Правила).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Согласно п. 7Правил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ля газораспределительных сетей устанавливаются следующие охранные зоны: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вдоль трасс наружных газопроводов - в виде территории, ограниченной условными линиями, проходящими на расстоянии 2 метров с каждой стороны газопровода;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б) вдоль трасс подземных газопроводов из полиэтиленовых труб при использовании медного провода для обозначения трассы газопровода - в виде территории,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ограниченной условными линиями, проходящими на расстоянии 3 метров от газопровода со стороны провода и 2 метров - с противоположной стороны;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вдоль трасс наружных газопроводов на вечномерзлых грунтах независимо от материала труб - в виде территории, ограниченной условными линиями, проходящими на расстоянии 10 метров с каждой стороны газопровода;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вокруг отдельно стоящих газорегуляторных пунктов - в виде территории, ограниченной замкнутой линией, проведенной на расстоянии 10 метров от границ этих объектов. Для газорегуляторных пунктов, пристроенных к зданиям, охранная зона не регламентируется;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вдоль подводных переходов газопроводов через судоходные и сплавные реки, озера, водохранилища, каналы - в виде участка водного пространства от водной поверхности до дна, заключенного между параллельными плоскостями, отстоящими на 100 м с каждой стороны газопровода;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вдоль трасс межпоселковых газопроводов, проходящих по лесам и древесно-кустарниковой растительности, - в виде просек шириной 6 метров, по 3 метра с каждой стороны газопровода.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  Отсчет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(обременения). Запрещается: 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строить объекты жилищно-гражданского и производственного назначения;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д) устраивать свалки и склады, разливать растворы кислот, солей, щелочей и других химически активных веществ;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ж) разводить огонь и размещать источники огня;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з) рыть погреба, копать и обрабатывать почву сельскохозяйственными и мелиоративными орудиями и механизмами на глубину более 0,3 метра;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язи, освещения и систем телемеханики;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л) самовольно подключаться к газораспределительным сетям.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 xml:space="preserve">Лесохозяйственные, сельскохозяйственные и другие работы, не подпадающие под ограничения, указанные в пункте 4 настоящей статьи,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 Хозяйственная деятельность в охранных зонах газораспределительных сетей, не предусмотренная пунктами 4 и 5 настоящей статьи,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>Статья 43.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среды, ее загрязнением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Под стационарным пунктом наблюдений понимается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природной среды, ее загрязнения.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Порядок создания охранных зон устанавливается 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РФ от 27.08.1999г. № 972 и признании не действующим на территории Российской Федерации постановления Совета Министров СССР от 06.01.1983г. №19».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</w:t>
      </w:r>
      <w:r w:rsidRPr="006755B1">
        <w:rPr>
          <w:rFonts w:ascii="Times New Roman" w:hAnsi="Times New Roman" w:cs="Times New Roman"/>
          <w:sz w:val="24"/>
          <w:szCs w:val="24"/>
        </w:rPr>
        <w:tab/>
        <w:t>Предельные размеры охранной зоны составляют: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100 метров во все стороны от места расположения приборов и оборудования стационарного пункта наблюдений – для стационарных пунктов наблюдений, на которых осуществляется гидрологические наблюдения или наблюдения за загрязнением атмосферного воздуха;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200 метров – для стационарных пунктов наблюдений в случаях, не указанных в пункте «а» настоящей части. В пределах охранных зон стационарных пунктов наблюдений устанавливаются ограничения на хозяйственную деятельность, которая может отразиться на достоверности информации о состоянии окружающей природной среды, ее загрязнении.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</w:t>
      </w:r>
      <w:r w:rsidRPr="006755B1">
        <w:rPr>
          <w:rFonts w:ascii="Times New Roman" w:hAnsi="Times New Roman" w:cs="Times New Roman"/>
          <w:sz w:val="24"/>
          <w:szCs w:val="24"/>
        </w:rPr>
        <w:tab/>
        <w:t>На земельные участки, через которые осуществляется проход или прое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зд к ст</w:t>
      </w:r>
      <w:proofErr w:type="gramEnd"/>
      <w:r w:rsidRPr="006755B1">
        <w:rPr>
          <w:rFonts w:ascii="Times New Roman" w:hAnsi="Times New Roman" w:cs="Times New Roman"/>
          <w:sz w:val="24"/>
          <w:szCs w:val="24"/>
        </w:rPr>
        <w:t>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5B1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55532E" w:rsidRPr="006755B1">
        <w:rPr>
          <w:rFonts w:ascii="Times New Roman" w:hAnsi="Times New Roman" w:cs="Times New Roman"/>
          <w:b/>
          <w:sz w:val="24"/>
          <w:szCs w:val="24"/>
        </w:rPr>
        <w:t>44</w:t>
      </w:r>
      <w:r w:rsidRPr="006755B1">
        <w:rPr>
          <w:rFonts w:ascii="Times New Roman" w:hAnsi="Times New Roman" w:cs="Times New Roman"/>
          <w:b/>
          <w:sz w:val="24"/>
          <w:szCs w:val="24"/>
        </w:rPr>
        <w:t>. Ограничения использования земельных участков и объектов капитального строительства в охранных зонах пунктов государственной геодезической сети, государственной нивелирной сети и государственной гравиметрической сети.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1.</w:t>
      </w:r>
      <w:r w:rsidRPr="006755B1">
        <w:rPr>
          <w:rFonts w:ascii="Times New Roman" w:hAnsi="Times New Roman" w:cs="Times New Roman"/>
          <w:sz w:val="24"/>
          <w:szCs w:val="24"/>
        </w:rPr>
        <w:tab/>
        <w:t>Геодезический пункт представляет собой инженерную конструкцию, которая закрепляет точку земной поверхности с определенными координатами. Совокупность геодезических пунктов, используемых в целях установления и (или) распространения систем координат называется геодезической сетью.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Нивелирный пункт - это инженерная конструкция, закрепляющая точку земной поверхности или пространственного объекта с определенными значениями ее высоты. Совокупность нивелирных пунктов, используемых в целях установления или распространения государственной системы высот, являются государственной нивелирной сетью.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Гравиметрический пункт - это инженерная конструкция, закрепляющая точку земной поверхности, с которой сопоставлены результаты гравиметрических измерений. </w:t>
      </w:r>
      <w:r w:rsidRPr="006755B1">
        <w:rPr>
          <w:rFonts w:ascii="Times New Roman" w:hAnsi="Times New Roman" w:cs="Times New Roman"/>
          <w:sz w:val="24"/>
          <w:szCs w:val="24"/>
        </w:rPr>
        <w:lastRenderedPageBreak/>
        <w:t>Совокупность гравиметрических пунктов, имеющих значения, определенные в результате гравиметрических измерений, являются государственной гравиметрической сетью.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</w:t>
      </w:r>
      <w:r w:rsidRPr="006755B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Порядок установления охранных зон определяется Правилами установления охранных зон пунктов государственной геодезической сети, государственной нивелирной сети и государственной гравиметрической сети, утвержденными Постановлением Правительства РФ от 12.10.2016  № 1037 «Правил установления охранных зон пунктов государственной геодезической сети, государственной нивелирной сети и государственной гравиметрической сети и признании утративши силу постановления Правительства Российской Федерации от 07.10.1996 г. № 1170».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3.</w:t>
      </w:r>
      <w:r w:rsidRPr="006755B1">
        <w:rPr>
          <w:rFonts w:ascii="Times New Roman" w:hAnsi="Times New Roman" w:cs="Times New Roman"/>
          <w:sz w:val="24"/>
          <w:szCs w:val="24"/>
        </w:rPr>
        <w:tab/>
        <w:t>Границы охранной зоны пункта на местности представляет собой квадрат (сторона 4 метра), стороны которого ориентированы по сторонам света и центральной точкой (точкой пересечения диагоналей) которого является центр пункта.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Границы охранных зон пунктов государственной геодезической сети и государственной нивелирной сети, центры которых размещаются в стенах зданий (строений, сооружений), а также пунктов государственной гравиметрической сети, размещенных в подвалах зданий (строений, сооружений), устанавливаются по контуру указанных зданий (строений, сооружений)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Решение об установлении охранной зоны пункта, утверждающее местоположение ее границ, принимается территориальными органами Федеральной службы государственной регистрации, кадастра и картографии по месту нахождения пункта.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4.</w:t>
      </w:r>
      <w:r w:rsidRPr="006755B1">
        <w:rPr>
          <w:rFonts w:ascii="Times New Roman" w:hAnsi="Times New Roman" w:cs="Times New Roman"/>
          <w:sz w:val="24"/>
          <w:szCs w:val="24"/>
        </w:rPr>
        <w:tab/>
        <w:t>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работ, которые могут повлечь повреждение или уничтожение наружных знаков пунктов,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ним, а именно: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убирать, перемещать, засыпать или повреждать составные части пунктов;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проводить работы, размещать объекты и предметы, возводить сооружения и конструкции, которые могут препятствовать доступу к пунктам без создания необходимых для такого доступа проходов и подъездов;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в) осуществлять горные, взрывные, строительные, земляные (мелиоративные) и иные работы, которые могут привести к повреждению или уничтожению пунктов;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г) проводить работы, не обеспечивающие сохранность пунктов.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5.</w:t>
      </w:r>
      <w:r w:rsidRPr="006755B1">
        <w:rPr>
          <w:rFonts w:ascii="Times New Roman" w:hAnsi="Times New Roman" w:cs="Times New Roman"/>
          <w:sz w:val="24"/>
          <w:szCs w:val="24"/>
        </w:rPr>
        <w:tab/>
        <w:t>Без согласования с территориальным органом запрещается проведение следующих работ: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а) снос объектов капитального строительства, на конструктивных элементах или в подвале которых размещены пункты;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б) капитальный ремонт помещений, в которых размещены гравиметрические пункты.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6.</w:t>
      </w:r>
      <w:r w:rsidRPr="006755B1">
        <w:rPr>
          <w:rFonts w:ascii="Times New Roman" w:hAnsi="Times New Roman" w:cs="Times New Roman"/>
          <w:sz w:val="24"/>
          <w:szCs w:val="24"/>
        </w:rPr>
        <w:tab/>
        <w:t>Для подъезда (подхода) к пунктам и их охранным зонам могут дополнительно устанавливаться публичные сервитута в порядке, предусмотренном земельным законодательством.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Собственники земельных участков, землевладельцы, землепользователи, арендаторы земельных участков, обладатели сервитута и правообладатели земельных участков, на которых установлена охранная зона пункта, обязаны обеспечить возможность подъезда (подхода) заинтересованных лиц к указанным пунктам при выполнении геодезических и картографических работ, а также при проведении ремонта и восстановления указанных пунктов.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7.</w:t>
      </w:r>
      <w:r w:rsidRPr="006755B1">
        <w:rPr>
          <w:rFonts w:ascii="Times New Roman" w:hAnsi="Times New Roman" w:cs="Times New Roman"/>
          <w:sz w:val="24"/>
          <w:szCs w:val="24"/>
        </w:rPr>
        <w:tab/>
        <w:t>В пределах границ охранных зон пунктов независимо от формы собственности земельных участков, на которых такие охранные зоны пунктов установлены, разрешено осуществлять геодезические работы без согласования с собственниками и иными правообладателями указанных земельных участков.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lastRenderedPageBreak/>
        <w:t>Геодезические работы с использованием гравиметрических пунктов, размещенных в подвалах зданий (сооружений),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(сооружений) не позднее 10 дней до дня начала проведения указанных работ</w:t>
      </w:r>
      <w:proofErr w:type="gramStart"/>
      <w:r w:rsidRPr="006755B1">
        <w:rPr>
          <w:rFonts w:ascii="Times New Roman" w:hAnsi="Times New Roman" w:cs="Times New Roman"/>
          <w:sz w:val="24"/>
          <w:szCs w:val="24"/>
        </w:rPr>
        <w:t>.</w:t>
      </w:r>
      <w:r w:rsidR="0055532E" w:rsidRPr="006755B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0D19" w:rsidRPr="006755B1" w:rsidRDefault="00840D19" w:rsidP="00840D19">
      <w:pPr>
        <w:tabs>
          <w:tab w:val="left" w:pos="993"/>
        </w:tabs>
        <w:spacing w:after="0" w:line="240" w:lineRule="auto"/>
        <w:contextualSpacing/>
        <w:rPr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>2.. Признать утратившим силу Решение собрания представителей сельского поселения Борискино-Игар муниципального района Клявлинский Самарской области от 28.04.2023 г №17 «О внесении изменений в Правила землепользования и застройки сельского поселения  Борискино-Игар  муниципального района Клявлинский Самарской области».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решение, а также приложения в газете </w:t>
      </w:r>
      <w:r w:rsidRPr="006755B1">
        <w:rPr>
          <w:rFonts w:ascii="Times New Roman" w:hAnsi="Times New Roman" w:cs="Times New Roman"/>
          <w:noProof/>
          <w:sz w:val="24"/>
          <w:szCs w:val="24"/>
        </w:rPr>
        <w:t>«Вести сельского поселения Борискино-Игар»</w:t>
      </w:r>
      <w:r w:rsidRPr="006755B1">
        <w:rPr>
          <w:rFonts w:ascii="Times New Roman" w:hAnsi="Times New Roman" w:cs="Times New Roman"/>
          <w:sz w:val="24"/>
          <w:szCs w:val="24"/>
        </w:rPr>
        <w:t xml:space="preserve"> и  разместить на официальном сайте Администрации муниципального района </w:t>
      </w:r>
      <w:r w:rsidRPr="006755B1">
        <w:rPr>
          <w:rFonts w:ascii="Times New Roman" w:hAnsi="Times New Roman" w:cs="Times New Roman"/>
          <w:noProof/>
          <w:sz w:val="24"/>
          <w:szCs w:val="24"/>
        </w:rPr>
        <w:t>Клявлинский Самарской области.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55B1">
        <w:rPr>
          <w:rFonts w:ascii="Times New Roman" w:hAnsi="Times New Roman" w:cs="Times New Roman"/>
          <w:sz w:val="24"/>
          <w:szCs w:val="24"/>
        </w:rPr>
        <w:t>4</w:t>
      </w: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. Настоящее решение вступает в силу после его официального опубликования.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>Самарской области                                                                                      В.Б.Ефремова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Борискино-Игар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840D19" w:rsidRPr="006755B1" w:rsidRDefault="00840D19" w:rsidP="00840D19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6755B1">
        <w:rPr>
          <w:rFonts w:ascii="Times New Roman" w:eastAsia="Calibri" w:hAnsi="Times New Roman" w:cs="Times New Roman"/>
          <w:sz w:val="24"/>
          <w:szCs w:val="24"/>
        </w:rPr>
        <w:t>Самарской области                                                                                      Г.В.Сорокин</w:t>
      </w: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CCF" w:rsidRPr="006755B1" w:rsidRDefault="00042CCF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00C" w:rsidRPr="006755B1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00C" w:rsidRPr="006B4F2B" w:rsidRDefault="001F100C" w:rsidP="0055532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sectPr w:rsidR="001F100C" w:rsidRPr="006B4F2B" w:rsidSect="00926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666"/>
    <w:rsid w:val="00042CCF"/>
    <w:rsid w:val="00081AA0"/>
    <w:rsid w:val="0017748E"/>
    <w:rsid w:val="001937BD"/>
    <w:rsid w:val="001F100C"/>
    <w:rsid w:val="00217E3A"/>
    <w:rsid w:val="00237BA7"/>
    <w:rsid w:val="003E67F9"/>
    <w:rsid w:val="004A0DC6"/>
    <w:rsid w:val="0055532E"/>
    <w:rsid w:val="005F700A"/>
    <w:rsid w:val="006755B1"/>
    <w:rsid w:val="00680E59"/>
    <w:rsid w:val="006A444E"/>
    <w:rsid w:val="006B4F2B"/>
    <w:rsid w:val="00706221"/>
    <w:rsid w:val="0074676B"/>
    <w:rsid w:val="00840D19"/>
    <w:rsid w:val="008F2396"/>
    <w:rsid w:val="00926BC9"/>
    <w:rsid w:val="00970ECE"/>
    <w:rsid w:val="009C5068"/>
    <w:rsid w:val="00A25A5D"/>
    <w:rsid w:val="00A8625A"/>
    <w:rsid w:val="00AD7DEE"/>
    <w:rsid w:val="00BD5547"/>
    <w:rsid w:val="00C04666"/>
    <w:rsid w:val="00D83625"/>
    <w:rsid w:val="00DF0D1D"/>
    <w:rsid w:val="00E12C6B"/>
    <w:rsid w:val="00EA3D46"/>
    <w:rsid w:val="00F42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12C6B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E12C6B"/>
    <w:pPr>
      <w:spacing w:after="0" w:line="240" w:lineRule="auto"/>
    </w:pPr>
  </w:style>
  <w:style w:type="character" w:styleId="a5">
    <w:name w:val="Hyperlink"/>
    <w:uiPriority w:val="99"/>
    <w:unhideWhenUsed/>
    <w:rsid w:val="00840D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23</Pages>
  <Words>10791</Words>
  <Characters>61509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2023-06-15T06:00:00Z</cp:lastPrinted>
  <dcterms:created xsi:type="dcterms:W3CDTF">2023-06-13T06:15:00Z</dcterms:created>
  <dcterms:modified xsi:type="dcterms:W3CDTF">2023-06-30T10:41:00Z</dcterms:modified>
</cp:coreProperties>
</file>