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D" w:rsidRDefault="0097258D" w:rsidP="0097258D">
      <w:r>
        <w:t xml:space="preserve">                       </w:t>
      </w:r>
      <w:r>
        <w:rPr>
          <w:noProof/>
        </w:rPr>
        <w:drawing>
          <wp:inline distT="0" distB="0" distL="0" distR="0" wp14:anchorId="3D7F8DF0" wp14:editId="6175156A">
            <wp:extent cx="52260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7258D" w:rsidRDefault="0097258D" w:rsidP="0097258D"/>
    <w:p w:rsidR="0097258D" w:rsidRDefault="0097258D" w:rsidP="0097258D">
      <w:pPr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РОССИЙСКАЯ ФЕДЕРАЦИЯ                        </w:t>
      </w:r>
    </w:p>
    <w:p w:rsidR="0097258D" w:rsidRDefault="0097258D" w:rsidP="0097258D">
      <w:pPr>
        <w:rPr>
          <w:b/>
        </w:rPr>
      </w:pPr>
      <w:r>
        <w:rPr>
          <w:b/>
        </w:rPr>
        <w:t xml:space="preserve">                                      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97258D" w:rsidRDefault="0097258D" w:rsidP="0097258D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97258D" w:rsidRDefault="0097258D" w:rsidP="0097258D">
      <w:r>
        <w:t xml:space="preserve">               </w:t>
      </w:r>
    </w:p>
    <w:p w:rsidR="0097258D" w:rsidRDefault="0097258D" w:rsidP="0097258D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97258D" w:rsidRDefault="0097258D" w:rsidP="0097258D"/>
    <w:p w:rsidR="0097258D" w:rsidRDefault="0097258D" w:rsidP="00972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7258D">
        <w:rPr>
          <w:b/>
          <w:sz w:val="28"/>
          <w:szCs w:val="28"/>
          <w:u w:val="single"/>
        </w:rPr>
        <w:t>0</w:t>
      </w:r>
      <w:r w:rsidR="00D7790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.09.2022 г. №</w:t>
      </w:r>
      <w:r w:rsidR="00D77903">
        <w:rPr>
          <w:b/>
          <w:sz w:val="28"/>
          <w:szCs w:val="28"/>
          <w:u w:val="single"/>
        </w:rPr>
        <w:t>122/1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</w:t>
      </w:r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</w:pPr>
      <w:r>
        <w:rPr>
          <w:rStyle w:val="20"/>
          <w:color w:val="000000"/>
          <w:sz w:val="24"/>
          <w:szCs w:val="24"/>
        </w:rPr>
        <w:t>Самарской области на 202</w:t>
      </w:r>
      <w:r w:rsidR="00D77903">
        <w:rPr>
          <w:rStyle w:val="20"/>
          <w:color w:val="000000"/>
          <w:sz w:val="24"/>
          <w:szCs w:val="24"/>
        </w:rPr>
        <w:t>2</w:t>
      </w:r>
      <w:r>
        <w:rPr>
          <w:rStyle w:val="20"/>
          <w:color w:val="000000"/>
          <w:sz w:val="24"/>
          <w:szCs w:val="24"/>
        </w:rPr>
        <w:t xml:space="preserve"> год</w:t>
      </w:r>
      <w:r w:rsidR="00D77903">
        <w:rPr>
          <w:rStyle w:val="20"/>
          <w:color w:val="000000"/>
          <w:sz w:val="24"/>
          <w:szCs w:val="24"/>
        </w:rPr>
        <w:t xml:space="preserve"> в новой редакции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0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области, на основании </w:t>
      </w:r>
      <w:r w:rsidR="000C1265">
        <w:rPr>
          <w:rStyle w:val="20"/>
          <w:color w:val="000000"/>
          <w:sz w:val="24"/>
          <w:szCs w:val="24"/>
        </w:rPr>
        <w:t xml:space="preserve">рекомендаций </w:t>
      </w:r>
      <w:r>
        <w:rPr>
          <w:rStyle w:val="20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в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 на 202</w:t>
      </w:r>
      <w:r w:rsidR="00D77903">
        <w:rPr>
          <w:rStyle w:val="20"/>
          <w:color w:val="000000"/>
          <w:sz w:val="24"/>
          <w:szCs w:val="24"/>
        </w:rPr>
        <w:t>2</w:t>
      </w:r>
      <w:r>
        <w:rPr>
          <w:rStyle w:val="20"/>
          <w:color w:val="000000"/>
          <w:sz w:val="24"/>
          <w:szCs w:val="24"/>
        </w:rPr>
        <w:t xml:space="preserve"> год в новой редакции.</w:t>
      </w:r>
    </w:p>
    <w:p w:rsidR="0097258D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Муниципальным служащим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20"/>
          <w:color w:val="000000"/>
          <w:sz w:val="24"/>
          <w:szCs w:val="24"/>
        </w:rPr>
        <w:t>утвержденных</w:t>
      </w:r>
      <w:proofErr w:type="gramEnd"/>
      <w:r>
        <w:rPr>
          <w:rStyle w:val="20"/>
          <w:color w:val="000000"/>
          <w:sz w:val="24"/>
          <w:szCs w:val="24"/>
        </w:rPr>
        <w:t xml:space="preserve"> настоящим распоряжением.</w:t>
      </w:r>
    </w:p>
    <w:p w:rsidR="0097258D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97258D" w:rsidRDefault="0097258D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97258D" w:rsidTr="005C2542">
        <w:trPr>
          <w:trHeight w:val="658"/>
        </w:trPr>
        <w:tc>
          <w:tcPr>
            <w:tcW w:w="6807" w:type="dxa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6807"/>
              <w:gridCol w:w="3117"/>
            </w:tblGrid>
            <w:tr w:rsidR="005C2542" w:rsidRPr="005D6F37" w:rsidTr="00F91DBE">
              <w:tc>
                <w:tcPr>
                  <w:tcW w:w="6807" w:type="dxa"/>
                  <w:shd w:val="clear" w:color="auto" w:fill="auto"/>
                </w:tcPr>
                <w:p w:rsidR="005C2542" w:rsidRPr="005D6F37" w:rsidRDefault="005C2542" w:rsidP="00F91DBE">
                  <w:pPr>
                    <w:ind w:left="567"/>
                    <w:rPr>
                      <w:rFonts w:eastAsia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</w:t>
                  </w: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Глава муниципального </w:t>
                  </w:r>
                </w:p>
                <w:p w:rsidR="005C2542" w:rsidRPr="005D6F37" w:rsidRDefault="005C2542" w:rsidP="00F91DBE">
                  <w:pPr>
                    <w:ind w:left="567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</w:t>
                  </w: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 района </w:t>
                  </w:r>
                  <w:proofErr w:type="spellStart"/>
                  <w:r w:rsidRPr="005D6F37">
                    <w:rPr>
                      <w:rFonts w:eastAsia="Calibri"/>
                      <w:sz w:val="22"/>
                      <w:szCs w:val="22"/>
                    </w:rPr>
                    <w:t>Клявлинский</w:t>
                  </w:r>
                  <w:proofErr w:type="spellEnd"/>
                </w:p>
              </w:tc>
              <w:tc>
                <w:tcPr>
                  <w:tcW w:w="3117" w:type="dxa"/>
                  <w:shd w:val="clear" w:color="auto" w:fill="auto"/>
                </w:tcPr>
                <w:p w:rsidR="005C2542" w:rsidRPr="005D6F37" w:rsidRDefault="005C2542" w:rsidP="00F91DB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            </w:t>
                  </w:r>
                </w:p>
                <w:p w:rsidR="005C2542" w:rsidRPr="005D6F37" w:rsidRDefault="005C2542" w:rsidP="00F91DB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              </w:t>
                  </w:r>
                  <w:r w:rsidRPr="005D6F37">
                    <w:rPr>
                      <w:rFonts w:eastAsia="Calibri"/>
                      <w:sz w:val="24"/>
                      <w:szCs w:val="24"/>
                    </w:rPr>
                    <w:t xml:space="preserve">И.Н. Соловьев </w:t>
                  </w:r>
                </w:p>
              </w:tc>
            </w:tr>
          </w:tbl>
          <w:p w:rsidR="0097258D" w:rsidRDefault="0097258D">
            <w:pPr>
              <w:spacing w:line="276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:rsidR="0097258D" w:rsidRDefault="0097258D" w:rsidP="0097258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58D" w:rsidTr="0097258D">
        <w:tc>
          <w:tcPr>
            <w:tcW w:w="6807" w:type="dxa"/>
          </w:tcPr>
          <w:p w:rsidR="0097258D" w:rsidRPr="0097258D" w:rsidRDefault="0097258D">
            <w:pPr>
              <w:spacing w:line="276" w:lineRule="auto"/>
              <w:ind w:left="567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</w:tcPr>
          <w:p w:rsidR="0097258D" w:rsidRDefault="009725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7258D" w:rsidRDefault="0097258D" w:rsidP="0097258D">
      <w:pPr>
        <w:spacing w:line="360" w:lineRule="auto"/>
        <w:ind w:firstLine="540"/>
        <w:jc w:val="center"/>
        <w:rPr>
          <w:sz w:val="24"/>
          <w:szCs w:val="24"/>
        </w:rPr>
      </w:pPr>
    </w:p>
    <w:p w:rsidR="005C2542" w:rsidRPr="005C2542" w:rsidRDefault="005C2542" w:rsidP="005C2542">
      <w:pPr>
        <w:spacing w:line="360" w:lineRule="auto"/>
        <w:ind w:firstLine="540"/>
      </w:pPr>
      <w:r w:rsidRPr="005C2542">
        <w:t>Князева Г.В.</w:t>
      </w:r>
    </w:p>
    <w:p w:rsidR="00B95F9B" w:rsidRDefault="00B95F9B" w:rsidP="00B95F9B">
      <w:pPr>
        <w:autoSpaceDE w:val="0"/>
        <w:jc w:val="right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муниципального района </w:t>
      </w:r>
      <w:proofErr w:type="spellStart"/>
      <w:r w:rsidR="006831E4">
        <w:rPr>
          <w:sz w:val="24"/>
          <w:szCs w:val="24"/>
        </w:rPr>
        <w:t>Клявлинский</w:t>
      </w:r>
      <w:proofErr w:type="spellEnd"/>
      <w:r w:rsidR="006831E4">
        <w:rPr>
          <w:sz w:val="24"/>
          <w:szCs w:val="24"/>
        </w:rPr>
        <w:t xml:space="preserve">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>«</w:t>
      </w:r>
      <w:r w:rsidR="005C2542">
        <w:rPr>
          <w:sz w:val="24"/>
          <w:szCs w:val="24"/>
        </w:rPr>
        <w:t>05</w:t>
      </w:r>
      <w:r w:rsidRPr="00C75EFA">
        <w:rPr>
          <w:sz w:val="24"/>
          <w:szCs w:val="24"/>
        </w:rPr>
        <w:t>»</w:t>
      </w:r>
      <w:r w:rsidR="006831E4">
        <w:rPr>
          <w:sz w:val="24"/>
          <w:szCs w:val="24"/>
        </w:rPr>
        <w:t xml:space="preserve"> сентября</w:t>
      </w:r>
      <w:r w:rsidRPr="00C75EF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№122/1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Администрации муниципального района </w:t>
      </w:r>
      <w:proofErr w:type="spellStart"/>
      <w:r w:rsidR="006831E4" w:rsidRPr="006831E4">
        <w:rPr>
          <w:sz w:val="26"/>
          <w:szCs w:val="26"/>
        </w:rPr>
        <w:t>Клявлинский</w:t>
      </w:r>
      <w:proofErr w:type="spellEnd"/>
      <w:r w:rsidRPr="006831E4">
        <w:rPr>
          <w:sz w:val="26"/>
          <w:szCs w:val="26"/>
        </w:rPr>
        <w:t xml:space="preserve"> Самарской области на 2022 год</w:t>
      </w:r>
      <w:r w:rsidR="000C1265">
        <w:rPr>
          <w:sz w:val="26"/>
          <w:szCs w:val="26"/>
        </w:rPr>
        <w:t xml:space="preserve"> в новой редакции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Вероятность повторного возникновения рисков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Создание участнику </w:t>
            </w:r>
            <w:r w:rsidRPr="000C1265">
              <w:rPr>
                <w:bCs/>
                <w:sz w:val="22"/>
                <w:szCs w:val="22"/>
              </w:rPr>
              <w:lastRenderedPageBreak/>
              <w:t>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-Недостаточная проработка </w:t>
            </w:r>
            <w:r w:rsidRPr="000C1265">
              <w:rPr>
                <w:sz w:val="22"/>
                <w:szCs w:val="22"/>
              </w:rPr>
              <w:lastRenderedPageBreak/>
              <w:t>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стремление привлечь к участию в закупках надежного поставщика;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-Повышение качества проработки </w:t>
            </w:r>
            <w:r w:rsidRPr="000C1265">
              <w:rPr>
                <w:sz w:val="22"/>
                <w:szCs w:val="22"/>
              </w:rPr>
              <w:lastRenderedPageBreak/>
              <w:t>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Остаточные </w:t>
            </w:r>
            <w:r w:rsidRPr="000C1265">
              <w:rPr>
                <w:sz w:val="22"/>
                <w:szCs w:val="22"/>
              </w:rPr>
              <w:lastRenderedPageBreak/>
              <w:t>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Повторное </w:t>
            </w:r>
            <w:r w:rsidRPr="000C1265">
              <w:rPr>
                <w:sz w:val="22"/>
                <w:szCs w:val="22"/>
              </w:rPr>
              <w:lastRenderedPageBreak/>
              <w:t>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технологически и </w:t>
            </w:r>
            <w:r w:rsidRPr="000C1265">
              <w:rPr>
                <w:bCs/>
                <w:sz w:val="22"/>
                <w:szCs w:val="22"/>
              </w:rPr>
              <w:lastRenderedPageBreak/>
              <w:t>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Ошибочная классификация товаров, работ и услуг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недостаточность знаний у муниципальных служащих </w:t>
            </w:r>
            <w:r w:rsidRPr="000C1265">
              <w:rPr>
                <w:sz w:val="22"/>
                <w:szCs w:val="22"/>
              </w:rPr>
              <w:lastRenderedPageBreak/>
              <w:t>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возможно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Нарушение муниципальными служащими администрации порядка определения победителя (победителей)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-Отступление муниципальными служащими администрации от правил, установленных заказчиком или организатором закупки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-неверное оформление муниципальными служащими администрации протоколов и принимаемых решений в сфере закупок товаров, работ и 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-ненадлежащее соблюдение муниципальным служащим администрации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надлежащим исполнением правил, установленных заказчиком или организатором закупок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Подготовка администрацией протоколов и официальных писем, положения которых могут </w:t>
            </w:r>
            <w:r w:rsidRPr="000C1265">
              <w:rPr>
                <w:bCs/>
                <w:sz w:val="22"/>
                <w:szCs w:val="22"/>
              </w:rPr>
              <w:lastRenderedPageBreak/>
              <w:t>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-Недооценка муниципальными служащими администрации отрицательного воздействия положений подготавливаемых </w:t>
            </w:r>
            <w:r w:rsidRPr="000C1265">
              <w:rPr>
                <w:sz w:val="22"/>
                <w:szCs w:val="22"/>
              </w:rPr>
              <w:lastRenderedPageBreak/>
              <w:t>протоколов и/или официальных писем администрации на состояние конкуренции;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-Повышение </w:t>
            </w:r>
            <w:proofErr w:type="gramStart"/>
            <w:r w:rsidRPr="000C1265">
              <w:rPr>
                <w:sz w:val="22"/>
                <w:szCs w:val="22"/>
              </w:rPr>
              <w:t>качества проработки содержания протоколов/официальных писем</w:t>
            </w:r>
            <w:proofErr w:type="gramEnd"/>
            <w:r w:rsidRPr="000C1265">
              <w:rPr>
                <w:sz w:val="22"/>
                <w:szCs w:val="22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Недооценка муниципальными служащими администрации отрицательного воздействия положений соглашения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маловероятно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0C1265">
              <w:rPr>
                <w:bCs/>
                <w:sz w:val="22"/>
                <w:szCs w:val="22"/>
              </w:rPr>
              <w:br/>
              <w:t>«О теплоснабжении» и</w:t>
            </w:r>
            <w:r w:rsidRPr="000C1265">
              <w:rPr>
                <w:b/>
                <w:bCs/>
                <w:sz w:val="22"/>
                <w:szCs w:val="22"/>
              </w:rPr>
              <w:t xml:space="preserve"> </w:t>
            </w:r>
            <w:r w:rsidRPr="000C1265">
              <w:rPr>
                <w:bCs/>
                <w:sz w:val="22"/>
                <w:szCs w:val="22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согласование документов руководителем </w:t>
            </w:r>
            <w:r w:rsidR="006831E4" w:rsidRPr="000C1265">
              <w:rPr>
                <w:sz w:val="22"/>
                <w:szCs w:val="22"/>
              </w:rPr>
              <w:t>юридического отдела</w:t>
            </w:r>
            <w:r w:rsidRPr="000C126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C1265">
              <w:rPr>
                <w:sz w:val="22"/>
                <w:szCs w:val="22"/>
              </w:rPr>
              <w:t>Н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епроведение</w:t>
            </w:r>
            <w:proofErr w:type="spellEnd"/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-Низкая эффективность внутреннего контроля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администрации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widowControl w:val="0"/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торгов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Недостаточный уровень внутреннего контроля;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 недостаточный уровень квалификации специалистов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-Обучение специалистов Комитета по управлению муниципальным имуществом   </w:t>
            </w:r>
            <w:r w:rsidR="006831E4" w:rsidRPr="000C1265">
              <w:rPr>
                <w:sz w:val="22"/>
                <w:szCs w:val="22"/>
              </w:rPr>
              <w:t xml:space="preserve">администрации </w:t>
            </w:r>
            <w:r w:rsidRPr="000C1265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831E4" w:rsidRPr="000C1265">
              <w:rPr>
                <w:sz w:val="22"/>
                <w:szCs w:val="22"/>
              </w:rPr>
              <w:t>Клявлинский</w:t>
            </w:r>
            <w:proofErr w:type="spellEnd"/>
            <w:r w:rsidRPr="000C1265">
              <w:rPr>
                <w:sz w:val="22"/>
                <w:szCs w:val="22"/>
              </w:rPr>
              <w:t xml:space="preserve"> Самарской области; 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контроль и согласование документов руководителем Комитета по управлению муниципальным имуществом </w:t>
            </w:r>
            <w:r w:rsidR="006831E4" w:rsidRPr="000C1265">
              <w:rPr>
                <w:sz w:val="22"/>
                <w:szCs w:val="22"/>
              </w:rPr>
              <w:t xml:space="preserve">администрации </w:t>
            </w:r>
            <w:r w:rsidRPr="000C1265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831E4" w:rsidRPr="000C1265">
              <w:rPr>
                <w:sz w:val="22"/>
                <w:szCs w:val="22"/>
              </w:rPr>
              <w:t>Клявлинский</w:t>
            </w:r>
            <w:proofErr w:type="spellEnd"/>
            <w:r w:rsidRPr="000C1265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widowControl w:val="0"/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1265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  <w:p w:rsidR="00B95F9B" w:rsidRPr="000C1265" w:rsidRDefault="00B95F9B" w:rsidP="00732DA5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-Недостаточный уровень внутреннего контроля;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ошибочное применение норм действующего законодательства;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недостаточный уровень знаний в сфере антимонопольного законодательства.</w:t>
            </w:r>
          </w:p>
          <w:p w:rsidR="00B95F9B" w:rsidRPr="000C1265" w:rsidRDefault="00B95F9B" w:rsidP="00732DA5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rPr>
                <w:sz w:val="22"/>
                <w:szCs w:val="22"/>
                <w:shd w:val="clear" w:color="auto" w:fill="FFFFFF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 xml:space="preserve">-Регулярное обучение сотрудников (самообразование, повышение квалификации, образовательные мероприятия-семинары, </w:t>
            </w:r>
            <w:proofErr w:type="spellStart"/>
            <w:r w:rsidRPr="000C1265">
              <w:rPr>
                <w:sz w:val="22"/>
                <w:szCs w:val="22"/>
                <w:shd w:val="clear" w:color="auto" w:fill="FFFFFF"/>
              </w:rPr>
              <w:t>вебинары</w:t>
            </w:r>
            <w:proofErr w:type="spellEnd"/>
            <w:r w:rsidRPr="000C1265">
              <w:rPr>
                <w:sz w:val="22"/>
                <w:szCs w:val="22"/>
                <w:shd w:val="clear" w:color="auto" w:fill="FFFFFF"/>
              </w:rPr>
              <w:t xml:space="preserve"> и т.п.);</w:t>
            </w:r>
          </w:p>
          <w:p w:rsidR="00B95F9B" w:rsidRPr="000C1265" w:rsidRDefault="00B95F9B" w:rsidP="00732DA5">
            <w:pPr>
              <w:spacing w:line="0" w:lineRule="atLeast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> -изучение правоприменительной практики и мониторинг изменений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 xml:space="preserve">Бездействие в виде непринятия </w:t>
            </w:r>
            <w:proofErr w:type="gramStart"/>
            <w:r w:rsidRPr="000C1265">
              <w:rPr>
                <w:sz w:val="22"/>
                <w:szCs w:val="22"/>
                <w:shd w:val="clear" w:color="auto" w:fill="FFFFFF"/>
              </w:rPr>
              <w:t>мер</w:t>
            </w:r>
            <w:proofErr w:type="gramEnd"/>
            <w:r w:rsidRPr="000C1265">
              <w:rPr>
                <w:sz w:val="22"/>
                <w:szCs w:val="22"/>
                <w:shd w:val="clear" w:color="auto" w:fill="FFFFFF"/>
              </w:rPr>
              <w:t xml:space="preserve">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  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C1265">
              <w:rPr>
                <w:sz w:val="22"/>
                <w:szCs w:val="22"/>
              </w:rPr>
              <w:t xml:space="preserve">Бездействие в виде </w:t>
            </w:r>
            <w:proofErr w:type="spellStart"/>
            <w:r w:rsidRPr="000C1265">
              <w:rPr>
                <w:sz w:val="22"/>
                <w:szCs w:val="22"/>
              </w:rPr>
              <w:t>непроведения</w:t>
            </w:r>
            <w:proofErr w:type="spellEnd"/>
            <w:r w:rsidRPr="000C1265">
              <w:rPr>
                <w:sz w:val="22"/>
                <w:szCs w:val="22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</w:rPr>
              <w:t>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  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</w:t>
            </w:r>
            <w:r w:rsidRPr="000C1265">
              <w:rPr>
                <w:sz w:val="22"/>
                <w:szCs w:val="22"/>
              </w:rPr>
              <w:lastRenderedPageBreak/>
              <w:t>требований законодательства Российской Федерации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-согласование документов </w:t>
            </w:r>
            <w:r w:rsidR="006831E4" w:rsidRPr="000C1265">
              <w:rPr>
                <w:sz w:val="22"/>
                <w:szCs w:val="22"/>
              </w:rPr>
              <w:t>з</w:t>
            </w:r>
            <w:r w:rsidRPr="000C1265">
              <w:rPr>
                <w:sz w:val="22"/>
                <w:szCs w:val="22"/>
              </w:rPr>
              <w:t xml:space="preserve">аместителем </w:t>
            </w:r>
            <w:r w:rsidR="006831E4" w:rsidRPr="000C1265">
              <w:rPr>
                <w:sz w:val="22"/>
                <w:szCs w:val="22"/>
              </w:rPr>
              <w:t>Г</w:t>
            </w:r>
            <w:r w:rsidRPr="000C1265">
              <w:rPr>
                <w:sz w:val="22"/>
                <w:szCs w:val="22"/>
              </w:rPr>
              <w:t xml:space="preserve">лавы муниципального района </w:t>
            </w:r>
            <w:proofErr w:type="spellStart"/>
            <w:r w:rsidR="006831E4" w:rsidRPr="000C1265">
              <w:rPr>
                <w:sz w:val="22"/>
                <w:szCs w:val="22"/>
              </w:rPr>
              <w:t>Клявлинский</w:t>
            </w:r>
            <w:proofErr w:type="spellEnd"/>
            <w:r w:rsidRPr="000C1265">
              <w:rPr>
                <w:sz w:val="22"/>
                <w:szCs w:val="22"/>
              </w:rPr>
              <w:t>, курирующим вопросы жилищно-коммунального хозяйства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Заключение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дополнительного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соглашения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к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договору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 аренды земельного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участка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, которым изменяется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вид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разрешенного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использования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в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нарушение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норм, предусмотренных земельным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законодательством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несоблюдение требований действующего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 xml:space="preserve">-Усиление внутреннего контроля; 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-повышение квалификации сотрудников;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formattext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 Ошибочное применение специалистами норм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color w:val="FF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-недостаточная квалификация сотрудников администрации;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сотрудниками администрации требований </w:t>
            </w:r>
            <w:r w:rsidRPr="000C1265">
              <w:rPr>
                <w:sz w:val="22"/>
                <w:szCs w:val="22"/>
              </w:rPr>
              <w:lastRenderedPageBreak/>
              <w:t>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formattext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процедур;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 Ошибочное применение специалистами норм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color w:val="FF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 недостаточная квалификация сотрудников Администрации;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сотрудниками Администрации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</w:tbl>
    <w:p w:rsidR="00B95F9B" w:rsidRPr="000C1265" w:rsidRDefault="00B95F9B" w:rsidP="00B95F9B">
      <w:pPr>
        <w:tabs>
          <w:tab w:val="left" w:pos="3869"/>
        </w:tabs>
        <w:rPr>
          <w:sz w:val="22"/>
          <w:szCs w:val="22"/>
        </w:rPr>
      </w:pPr>
      <w:r w:rsidRPr="000C1265">
        <w:rPr>
          <w:sz w:val="22"/>
          <w:szCs w:val="22"/>
        </w:rPr>
        <w:tab/>
      </w:r>
    </w:p>
    <w:p w:rsidR="00B95F9B" w:rsidRPr="000C1265" w:rsidRDefault="00B95F9B" w:rsidP="0097258D">
      <w:pPr>
        <w:spacing w:line="360" w:lineRule="auto"/>
        <w:ind w:firstLine="540"/>
        <w:jc w:val="center"/>
        <w:rPr>
          <w:sz w:val="22"/>
          <w:szCs w:val="22"/>
        </w:rPr>
      </w:pPr>
    </w:p>
    <w:sectPr w:rsidR="00B95F9B" w:rsidRPr="000C1265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9"/>
    <w:rsid w:val="000C1265"/>
    <w:rsid w:val="002560A6"/>
    <w:rsid w:val="003E3CC0"/>
    <w:rsid w:val="005C2542"/>
    <w:rsid w:val="006831E4"/>
    <w:rsid w:val="0097258D"/>
    <w:rsid w:val="00B95F9B"/>
    <w:rsid w:val="00D77903"/>
    <w:rsid w:val="00E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7D23-96EA-4D00-A327-B6AE2BE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2022-10-10T06:35:00Z</dcterms:created>
  <dcterms:modified xsi:type="dcterms:W3CDTF">2022-10-19T07:15:00Z</dcterms:modified>
</cp:coreProperties>
</file>