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2C6B" w:rsidRPr="006755B1" w:rsidRDefault="00E12C6B" w:rsidP="00E12C6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E12C6B" w:rsidRPr="006755B1" w:rsidRDefault="00E12C6B" w:rsidP="00E12C6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 xml:space="preserve">    РОССИЙСКАЯ ФЕДЕРАЦИЯ                                                           </w:t>
      </w:r>
    </w:p>
    <w:p w:rsidR="00E12C6B" w:rsidRPr="006755B1" w:rsidRDefault="00E12C6B" w:rsidP="00E12C6B">
      <w:pPr>
        <w:pStyle w:val="a4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E12C6B" w:rsidRPr="006755B1" w:rsidRDefault="00E12C6B" w:rsidP="00E12C6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6755B1">
        <w:rPr>
          <w:rFonts w:ascii="Times New Roman" w:hAnsi="Times New Roman" w:cs="Times New Roman"/>
          <w:b/>
          <w:sz w:val="24"/>
          <w:szCs w:val="24"/>
        </w:rPr>
        <w:t xml:space="preserve"> СОБРАНИЕ ПРЕДСТАВИТЕЛЕЙ</w:t>
      </w:r>
    </w:p>
    <w:p w:rsidR="00E12C6B" w:rsidRPr="006755B1" w:rsidRDefault="00E12C6B" w:rsidP="00E12C6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6755B1">
        <w:rPr>
          <w:rFonts w:ascii="Times New Roman" w:hAnsi="Times New Roman" w:cs="Times New Roman"/>
          <w:b/>
          <w:sz w:val="24"/>
          <w:szCs w:val="24"/>
        </w:rPr>
        <w:t xml:space="preserve">      СЕЛЬСКОГО ПОСЕЛЕНИЯ</w:t>
      </w:r>
    </w:p>
    <w:p w:rsidR="00E12C6B" w:rsidRPr="006755B1" w:rsidRDefault="00E12C6B" w:rsidP="00E12C6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6755B1">
        <w:rPr>
          <w:rFonts w:ascii="Times New Roman" w:hAnsi="Times New Roman" w:cs="Times New Roman"/>
          <w:b/>
          <w:sz w:val="24"/>
          <w:szCs w:val="24"/>
        </w:rPr>
        <w:t xml:space="preserve">          БОРИСКИНО-ИГАР                           </w:t>
      </w:r>
    </w:p>
    <w:p w:rsidR="00E12C6B" w:rsidRPr="006755B1" w:rsidRDefault="00E12C6B" w:rsidP="00E12C6B">
      <w:pPr>
        <w:pStyle w:val="a4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 xml:space="preserve">  МУНИЦИПАЛЬНОГО РАЙОНА                             </w:t>
      </w:r>
    </w:p>
    <w:p w:rsidR="00E12C6B" w:rsidRPr="006755B1" w:rsidRDefault="00E12C6B" w:rsidP="00E12C6B">
      <w:pPr>
        <w:pStyle w:val="a4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 xml:space="preserve">               КЛЯВЛИНСКИЙ                                          </w:t>
      </w:r>
    </w:p>
    <w:p w:rsidR="00E12C6B" w:rsidRPr="006755B1" w:rsidRDefault="00E12C6B" w:rsidP="00E12C6B">
      <w:pPr>
        <w:pStyle w:val="a4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 xml:space="preserve">       САМАРСКОЙ ОБЛАСТИ                    </w:t>
      </w:r>
    </w:p>
    <w:p w:rsidR="00E12C6B" w:rsidRPr="006755B1" w:rsidRDefault="00E12C6B" w:rsidP="00E12C6B">
      <w:pPr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 xml:space="preserve">                     </w:t>
      </w:r>
    </w:p>
    <w:p w:rsidR="00E12C6B" w:rsidRPr="006755B1" w:rsidRDefault="00E12C6B" w:rsidP="00E12C6B">
      <w:pPr>
        <w:rPr>
          <w:rFonts w:ascii="Times New Roman" w:hAnsi="Times New Roman" w:cs="Times New Roman"/>
          <w:b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6755B1"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E12C6B" w:rsidRPr="00CE68C7" w:rsidRDefault="0026683F" w:rsidP="00E12C6B">
      <w:pPr>
        <w:rPr>
          <w:rFonts w:eastAsia="Calibri"/>
          <w:b/>
          <w:sz w:val="24"/>
          <w:szCs w:val="24"/>
        </w:rPr>
      </w:pPr>
      <w:r w:rsidRPr="00CE68C7">
        <w:rPr>
          <w:rFonts w:ascii="Times New Roman" w:eastAsia="Calibri" w:hAnsi="Times New Roman" w:cs="Times New Roman"/>
          <w:sz w:val="24"/>
          <w:szCs w:val="24"/>
        </w:rPr>
        <w:t xml:space="preserve">      от  31.07.</w:t>
      </w:r>
      <w:r w:rsidR="00E12C6B" w:rsidRPr="00CE68C7">
        <w:rPr>
          <w:rFonts w:ascii="Times New Roman" w:eastAsia="Calibri" w:hAnsi="Times New Roman" w:cs="Times New Roman"/>
          <w:sz w:val="24"/>
          <w:szCs w:val="24"/>
        </w:rPr>
        <w:t xml:space="preserve">2023 г. № </w:t>
      </w:r>
      <w:r w:rsidRPr="00CE68C7">
        <w:rPr>
          <w:rFonts w:ascii="Times New Roman" w:eastAsia="Calibri" w:hAnsi="Times New Roman" w:cs="Times New Roman"/>
          <w:sz w:val="24"/>
          <w:szCs w:val="24"/>
        </w:rPr>
        <w:t>25</w:t>
      </w:r>
      <w:r w:rsidR="00E12C6B" w:rsidRPr="00CE68C7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="00E12C6B" w:rsidRPr="00CE68C7">
        <w:rPr>
          <w:rFonts w:eastAsia="Calibri"/>
          <w:b/>
          <w:sz w:val="24"/>
          <w:szCs w:val="24"/>
        </w:rPr>
        <w:t xml:space="preserve">              </w:t>
      </w:r>
    </w:p>
    <w:p w:rsidR="00E12C6B" w:rsidRPr="006755B1" w:rsidRDefault="00E12C6B" w:rsidP="00E12C6B">
      <w:pPr>
        <w:jc w:val="center"/>
        <w:rPr>
          <w:rFonts w:eastAsia="Calibri"/>
          <w:b/>
          <w:sz w:val="24"/>
          <w:szCs w:val="24"/>
        </w:rPr>
      </w:pPr>
      <w:r w:rsidRPr="006755B1">
        <w:rPr>
          <w:rFonts w:eastAsia="Calibri"/>
          <w:b/>
          <w:sz w:val="24"/>
          <w:szCs w:val="24"/>
        </w:rPr>
        <w:t xml:space="preserve">         </w:t>
      </w:r>
    </w:p>
    <w:p w:rsidR="00E12C6B" w:rsidRPr="006755B1" w:rsidRDefault="00E12C6B" w:rsidP="00A8625A">
      <w:pPr>
        <w:pStyle w:val="a4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 xml:space="preserve">О внесении изменений в Правила землепользования </w:t>
      </w:r>
    </w:p>
    <w:p w:rsidR="00E12C6B" w:rsidRPr="006755B1" w:rsidRDefault="00E12C6B" w:rsidP="00A8625A">
      <w:pPr>
        <w:pStyle w:val="a4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 xml:space="preserve">и застройки сельского поселения Борискино-Игар  </w:t>
      </w:r>
    </w:p>
    <w:p w:rsidR="00E12C6B" w:rsidRPr="006755B1" w:rsidRDefault="00E12C6B" w:rsidP="00A8625A">
      <w:pPr>
        <w:pStyle w:val="a4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муниципального района Клявлинский Самарской области.</w:t>
      </w:r>
    </w:p>
    <w:p w:rsidR="00E12C6B" w:rsidRPr="006755B1" w:rsidRDefault="00E12C6B" w:rsidP="00E12C6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12C6B" w:rsidRPr="006755B1" w:rsidRDefault="00E12C6B" w:rsidP="00E12C6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755B1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06.10.2003г. № 131-ФЗ «Об общих принципах организации местного самоуправления в Российской Федерации», с учетом заключения о результатах публичных слушаний по проекту решения Собрания представителей сельского поселения Борискино-Игар  муниципального района Клявлинский Самарской области «О внесении изменений в Правила землепользования и застройки сельского поселения Борискино-Игар  муниципального района Клявлинский Самарской области» от </w:t>
      </w:r>
      <w:r w:rsidR="00684832">
        <w:rPr>
          <w:rFonts w:ascii="Times New Roman" w:hAnsi="Times New Roman" w:cs="Times New Roman"/>
          <w:sz w:val="24"/>
          <w:szCs w:val="24"/>
        </w:rPr>
        <w:t>«10</w:t>
      </w:r>
      <w:r w:rsidRPr="006755B1">
        <w:rPr>
          <w:rFonts w:ascii="Times New Roman" w:hAnsi="Times New Roman" w:cs="Times New Roman"/>
          <w:sz w:val="24"/>
          <w:szCs w:val="24"/>
        </w:rPr>
        <w:t xml:space="preserve">» </w:t>
      </w:r>
      <w:r w:rsidR="00684832">
        <w:rPr>
          <w:rFonts w:ascii="Times New Roman" w:hAnsi="Times New Roman" w:cs="Times New Roman"/>
          <w:sz w:val="24"/>
          <w:szCs w:val="24"/>
        </w:rPr>
        <w:t>июля</w:t>
      </w:r>
      <w:r w:rsidRPr="006755B1">
        <w:rPr>
          <w:rFonts w:ascii="Times New Roman" w:hAnsi="Times New Roman" w:cs="Times New Roman"/>
          <w:sz w:val="24"/>
          <w:szCs w:val="24"/>
        </w:rPr>
        <w:t xml:space="preserve"> 2023 года, составленное</w:t>
      </w:r>
      <w:proofErr w:type="gramEnd"/>
      <w:r w:rsidRPr="006755B1">
        <w:rPr>
          <w:rFonts w:ascii="Times New Roman" w:hAnsi="Times New Roman" w:cs="Times New Roman"/>
          <w:sz w:val="24"/>
          <w:szCs w:val="24"/>
        </w:rPr>
        <w:t xml:space="preserve"> по результатам публичных слушаний,  назначенных постановлением Администрации сельского поселения Борискино-Игар  от</w:t>
      </w:r>
      <w:r w:rsidR="00684832">
        <w:rPr>
          <w:rFonts w:ascii="Times New Roman" w:hAnsi="Times New Roman" w:cs="Times New Roman"/>
          <w:sz w:val="24"/>
          <w:szCs w:val="24"/>
        </w:rPr>
        <w:t xml:space="preserve"> 13.06.</w:t>
      </w:r>
      <w:r w:rsidRPr="006755B1">
        <w:rPr>
          <w:rFonts w:ascii="Times New Roman" w:hAnsi="Times New Roman" w:cs="Times New Roman"/>
          <w:sz w:val="24"/>
          <w:szCs w:val="24"/>
        </w:rPr>
        <w:t xml:space="preserve">2023 г. № </w:t>
      </w:r>
      <w:r w:rsidR="00684832">
        <w:rPr>
          <w:rFonts w:ascii="Times New Roman" w:hAnsi="Times New Roman" w:cs="Times New Roman"/>
          <w:sz w:val="24"/>
          <w:szCs w:val="24"/>
        </w:rPr>
        <w:t>31</w:t>
      </w:r>
      <w:r w:rsidRPr="006755B1">
        <w:rPr>
          <w:rFonts w:ascii="Times New Roman" w:hAnsi="Times New Roman" w:cs="Times New Roman"/>
          <w:sz w:val="24"/>
          <w:szCs w:val="24"/>
        </w:rPr>
        <w:t>, Собрание представителей сельского поселения Борискино-Игар  муниципального района Клявлинский Самарской области РЕШИЛО:</w:t>
      </w:r>
    </w:p>
    <w:p w:rsidR="009C5068" w:rsidRPr="006755B1" w:rsidRDefault="00EA3D46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55B1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1F100C" w:rsidRPr="006755B1">
        <w:rPr>
          <w:rFonts w:ascii="Times New Roman" w:hAnsi="Times New Roman" w:cs="Times New Roman"/>
          <w:b/>
          <w:sz w:val="24"/>
          <w:szCs w:val="24"/>
        </w:rPr>
        <w:t xml:space="preserve">Дополнить главу 2 </w:t>
      </w:r>
      <w:r w:rsidRPr="006755B1">
        <w:rPr>
          <w:rFonts w:ascii="Times New Roman" w:hAnsi="Times New Roman" w:cs="Times New Roman"/>
          <w:b/>
          <w:sz w:val="24"/>
          <w:szCs w:val="24"/>
        </w:rPr>
        <w:t>статьей</w:t>
      </w:r>
      <w:r w:rsidR="001F100C" w:rsidRPr="006755B1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6755B1">
        <w:rPr>
          <w:rFonts w:ascii="Times New Roman" w:hAnsi="Times New Roman" w:cs="Times New Roman"/>
          <w:b/>
          <w:sz w:val="24"/>
          <w:szCs w:val="24"/>
        </w:rPr>
        <w:t>5.1</w:t>
      </w:r>
      <w:r w:rsidR="001F100C" w:rsidRPr="006755B1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1F100C" w:rsidRPr="006755B1" w:rsidRDefault="001F100C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«</w:t>
      </w:r>
      <w:r w:rsidRPr="006755B1">
        <w:rPr>
          <w:rFonts w:ascii="Times New Roman" w:hAnsi="Times New Roman" w:cs="Times New Roman"/>
          <w:b/>
          <w:sz w:val="24"/>
          <w:szCs w:val="24"/>
        </w:rPr>
        <w:t xml:space="preserve">Статья </w:t>
      </w:r>
      <w:r w:rsidR="00EA3D46" w:rsidRPr="006755B1">
        <w:rPr>
          <w:rFonts w:ascii="Times New Roman" w:hAnsi="Times New Roman" w:cs="Times New Roman"/>
          <w:b/>
          <w:sz w:val="24"/>
          <w:szCs w:val="24"/>
        </w:rPr>
        <w:t>5.1</w:t>
      </w:r>
      <w:r w:rsidRPr="006755B1">
        <w:rPr>
          <w:rFonts w:ascii="Times New Roman" w:hAnsi="Times New Roman" w:cs="Times New Roman"/>
          <w:b/>
          <w:sz w:val="24"/>
          <w:szCs w:val="24"/>
        </w:rPr>
        <w:t>.</w:t>
      </w:r>
      <w:r w:rsidRPr="006755B1">
        <w:rPr>
          <w:rFonts w:ascii="Times New Roman" w:hAnsi="Times New Roman" w:cs="Times New Roman"/>
          <w:b/>
          <w:sz w:val="24"/>
          <w:szCs w:val="24"/>
        </w:rPr>
        <w:tab/>
        <w:t>Зоны с особыми условиями использования территорий</w:t>
      </w:r>
    </w:p>
    <w:p w:rsidR="001F100C" w:rsidRPr="006755B1" w:rsidRDefault="001F100C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 xml:space="preserve">1. Зонами с особыми условиями использования территорий являются охранные, санитарно-защитные зоны, зоны охраны объектов культурного наследия (памятников истории и культуры) народов Российской Федерации (далее также – объекты культурного наследия), защитные зоны объектов культурного наследия, </w:t>
      </w:r>
      <w:proofErr w:type="spellStart"/>
      <w:r w:rsidRPr="006755B1">
        <w:rPr>
          <w:rFonts w:ascii="Times New Roman" w:hAnsi="Times New Roman" w:cs="Times New Roman"/>
          <w:sz w:val="24"/>
          <w:szCs w:val="24"/>
        </w:rPr>
        <w:t>водоохранные</w:t>
      </w:r>
      <w:proofErr w:type="spellEnd"/>
      <w:r w:rsidRPr="006755B1">
        <w:rPr>
          <w:rFonts w:ascii="Times New Roman" w:hAnsi="Times New Roman" w:cs="Times New Roman"/>
          <w:sz w:val="24"/>
          <w:szCs w:val="24"/>
        </w:rPr>
        <w:t xml:space="preserve"> зоны, зоны затопления, подтопления, зоны санитарной охраны источников питьевого и хозяйственно-бытового водоснабжения, зоны охраняемых объектов, </w:t>
      </w:r>
      <w:proofErr w:type="spellStart"/>
      <w:r w:rsidRPr="006755B1">
        <w:rPr>
          <w:rFonts w:ascii="Times New Roman" w:hAnsi="Times New Roman" w:cs="Times New Roman"/>
          <w:sz w:val="24"/>
          <w:szCs w:val="24"/>
        </w:rPr>
        <w:t>приаэродромная</w:t>
      </w:r>
      <w:proofErr w:type="spellEnd"/>
      <w:r w:rsidRPr="006755B1">
        <w:rPr>
          <w:rFonts w:ascii="Times New Roman" w:hAnsi="Times New Roman" w:cs="Times New Roman"/>
          <w:sz w:val="24"/>
          <w:szCs w:val="24"/>
        </w:rPr>
        <w:t xml:space="preserve"> территория, иные зоны, устанавливаемые в соответствии с законодательством Российской Федерации.</w:t>
      </w:r>
    </w:p>
    <w:p w:rsidR="001F100C" w:rsidRPr="006755B1" w:rsidRDefault="001F100C" w:rsidP="00A25A5D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 xml:space="preserve">2. Границы зон с особыми условиями использования территорий, границы территорий объектов культурного наследия отображены на карте градостроительного зонирования поселения в соответствии с законодательством Российской Федерации и не совпадают с границами территориальных зон. </w:t>
      </w:r>
    </w:p>
    <w:p w:rsidR="001F100C" w:rsidRPr="006755B1" w:rsidRDefault="001F100C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 xml:space="preserve">3. Границы зон с особыми условиями использования территорий, границы территорий объектов культурного наследия, устанавливаемые в соответствии с действующим законодательством и не отображенные на  карте градостроительного зонирования поселения, включаются в Правила в соответствии с главой V Правил после их утверждения в установленном действующим законодательством порядке. </w:t>
      </w:r>
    </w:p>
    <w:p w:rsidR="001F100C" w:rsidRPr="006755B1" w:rsidRDefault="001F100C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lastRenderedPageBreak/>
        <w:t>4. Применительно к зонам с особыми условиями использования территорий градостроительные регламенты устанавливаются в соответствии с законодательством Российской Федерации</w:t>
      </w:r>
      <w:proofErr w:type="gramStart"/>
      <w:r w:rsidRPr="006755B1">
        <w:rPr>
          <w:rFonts w:ascii="Times New Roman" w:hAnsi="Times New Roman" w:cs="Times New Roman"/>
          <w:sz w:val="24"/>
          <w:szCs w:val="24"/>
        </w:rPr>
        <w:t>.»</w:t>
      </w:r>
      <w:proofErr w:type="gramEnd"/>
    </w:p>
    <w:p w:rsidR="001F100C" w:rsidRPr="006755B1" w:rsidRDefault="00EA3D46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55B1">
        <w:rPr>
          <w:rFonts w:ascii="Times New Roman" w:hAnsi="Times New Roman" w:cs="Times New Roman"/>
          <w:b/>
          <w:sz w:val="24"/>
          <w:szCs w:val="24"/>
        </w:rPr>
        <w:t>2. Дополнить главу 3 статьей 12.1</w:t>
      </w:r>
    </w:p>
    <w:p w:rsidR="00EA3D46" w:rsidRPr="006755B1" w:rsidRDefault="00EA3D46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«</w:t>
      </w:r>
      <w:r w:rsidRPr="006755B1">
        <w:rPr>
          <w:rFonts w:ascii="Times New Roman" w:hAnsi="Times New Roman" w:cs="Times New Roman"/>
          <w:b/>
          <w:sz w:val="24"/>
          <w:szCs w:val="24"/>
        </w:rPr>
        <w:t>Статья 12.1.</w:t>
      </w:r>
      <w:r w:rsidRPr="006755B1">
        <w:rPr>
          <w:rFonts w:ascii="Times New Roman" w:hAnsi="Times New Roman" w:cs="Times New Roman"/>
          <w:b/>
          <w:sz w:val="24"/>
          <w:szCs w:val="24"/>
        </w:rPr>
        <w:tab/>
        <w:t>Порядок рассмотрения предложений и инициатив по внесению изменений в Правила</w:t>
      </w:r>
    </w:p>
    <w:p w:rsidR="00EA3D46" w:rsidRPr="006755B1" w:rsidRDefault="00EA3D46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1. Рассмотрение предложений о внесении изменений в Правила производится Комиссией в течение двадцати пяти дней со дня их внесения.</w:t>
      </w:r>
    </w:p>
    <w:p w:rsidR="00EA3D46" w:rsidRPr="006755B1" w:rsidRDefault="00EA3D46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2. По результатам рассмотрения предложения по внесению изменений в Правила Комиссией принимается заключение, содержащее одну из следующих рекомендаций:</w:t>
      </w:r>
    </w:p>
    <w:p w:rsidR="00EA3D46" w:rsidRPr="006755B1" w:rsidRDefault="00EA3D46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1) о внесении в соответствии с поступившим предложением изменения в правила землепользования и застройки;</w:t>
      </w:r>
    </w:p>
    <w:p w:rsidR="00EA3D46" w:rsidRPr="006755B1" w:rsidRDefault="00EA3D46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2) об отклонении предложения с указанием причин отклонения, и направления этого заключения Главе сельского поселения.</w:t>
      </w:r>
    </w:p>
    <w:p w:rsidR="00EA3D46" w:rsidRPr="006755B1" w:rsidRDefault="00EA3D46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3. Комиссия направляет заключение, предусмотренное пунктом 2 настоящей статьи, Главе поселения, который в течение двадцати пяти дней со дня получения такого заключения с учетом рекомендаций, содержащихся в заключени</w:t>
      </w:r>
      <w:proofErr w:type="gramStart"/>
      <w:r w:rsidRPr="006755B1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6755B1">
        <w:rPr>
          <w:rFonts w:ascii="Times New Roman" w:hAnsi="Times New Roman" w:cs="Times New Roman"/>
          <w:sz w:val="24"/>
          <w:szCs w:val="24"/>
        </w:rPr>
        <w:t xml:space="preserve"> комиссии, издает постановление Администрации поселения о подготовке проекта решения Собрания представителей поселения о внесении изменений в Правила или об отклонении предложения о внесении изменений в Правила с указанием причин отклонения.</w:t>
      </w:r>
    </w:p>
    <w:p w:rsidR="00EA3D46" w:rsidRPr="006755B1" w:rsidRDefault="00EA3D46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 xml:space="preserve">4. Копия постановления Администрации поселения о подготовке </w:t>
      </w:r>
      <w:proofErr w:type="gramStart"/>
      <w:r w:rsidRPr="006755B1">
        <w:rPr>
          <w:rFonts w:ascii="Times New Roman" w:hAnsi="Times New Roman" w:cs="Times New Roman"/>
          <w:sz w:val="24"/>
          <w:szCs w:val="24"/>
        </w:rPr>
        <w:t>проекта решения Собрания представителей поселения</w:t>
      </w:r>
      <w:proofErr w:type="gramEnd"/>
      <w:r w:rsidRPr="006755B1">
        <w:rPr>
          <w:rFonts w:ascii="Times New Roman" w:hAnsi="Times New Roman" w:cs="Times New Roman"/>
          <w:sz w:val="24"/>
          <w:szCs w:val="24"/>
        </w:rPr>
        <w:t xml:space="preserve"> о внесении изменений в Правила или об отклонении предложения о внесении изменений в Правила направляется Администрацией поселения заявителям не позднее двадцати пяти дней со дня получения Главой поселения заключения комиссии, предусмотренного пунктом 2 настоящей статьи.</w:t>
      </w:r>
    </w:p>
    <w:p w:rsidR="00EA3D46" w:rsidRPr="006755B1" w:rsidRDefault="00EA3D46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 xml:space="preserve">5. Подготовка </w:t>
      </w:r>
      <w:proofErr w:type="gramStart"/>
      <w:r w:rsidRPr="006755B1">
        <w:rPr>
          <w:rFonts w:ascii="Times New Roman" w:hAnsi="Times New Roman" w:cs="Times New Roman"/>
          <w:sz w:val="24"/>
          <w:szCs w:val="24"/>
        </w:rPr>
        <w:t>проекта решения Собрания представителей поселения</w:t>
      </w:r>
      <w:proofErr w:type="gramEnd"/>
      <w:r w:rsidRPr="006755B1">
        <w:rPr>
          <w:rFonts w:ascii="Times New Roman" w:hAnsi="Times New Roman" w:cs="Times New Roman"/>
          <w:sz w:val="24"/>
          <w:szCs w:val="24"/>
        </w:rPr>
        <w:t xml:space="preserve"> о внесении изменений в Правила осуществляется Комиссией в сроки, установленные постановлением Администрации поселения о подготовке проекта решения собрания представителей поселения о внесении изменений в Правила.</w:t>
      </w:r>
    </w:p>
    <w:p w:rsidR="00EA3D46" w:rsidRPr="006755B1" w:rsidRDefault="00EA3D46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 xml:space="preserve">6. Проект решения Собрания представителей поселения о внесении изменений в Правила подлежит обсуждению на общественных обсуждениях или публичных слушаниях, проводимых в порядке, установленном главой </w:t>
      </w:r>
      <w:r w:rsidR="006A444E" w:rsidRPr="006755B1">
        <w:rPr>
          <w:rFonts w:ascii="Times New Roman" w:hAnsi="Times New Roman" w:cs="Times New Roman"/>
          <w:sz w:val="24"/>
          <w:szCs w:val="24"/>
          <w:lang w:val="en-US"/>
        </w:rPr>
        <w:t>I</w:t>
      </w:r>
      <w:bookmarkStart w:id="0" w:name="_GoBack"/>
      <w:bookmarkEnd w:id="0"/>
      <w:r w:rsidRPr="006755B1">
        <w:rPr>
          <w:rFonts w:ascii="Times New Roman" w:hAnsi="Times New Roman" w:cs="Times New Roman"/>
          <w:sz w:val="24"/>
          <w:szCs w:val="24"/>
        </w:rPr>
        <w:t>V Правил.</w:t>
      </w:r>
    </w:p>
    <w:p w:rsidR="00EA3D46" w:rsidRPr="006755B1" w:rsidRDefault="00EA3D46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 xml:space="preserve">7. </w:t>
      </w:r>
      <w:proofErr w:type="gramStart"/>
      <w:r w:rsidRPr="006755B1">
        <w:rPr>
          <w:rFonts w:ascii="Times New Roman" w:hAnsi="Times New Roman" w:cs="Times New Roman"/>
          <w:sz w:val="24"/>
          <w:szCs w:val="24"/>
        </w:rPr>
        <w:t>Глава поселения не позднее десяти дней после представления ему проекта решения Собрания представителей поселения о внесении изменений в Правила, протокола общественных обсуждений или публичных слушаний и заключения о результатах общественных обсуждений или публичных слушаний принимает решение о направлении указанного проекта в Собрание представителей поселения или об отклонении проекта и о направлении его на доработку с указанием даты его повторного представления.</w:t>
      </w:r>
      <w:proofErr w:type="gramEnd"/>
    </w:p>
    <w:p w:rsidR="00EA3D46" w:rsidRPr="006755B1" w:rsidRDefault="00EA3D46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8. Внесение изменений в Правила осуществляется путем принятия Собранием представителей поселения решения о внесении изменений в Правила</w:t>
      </w:r>
      <w:proofErr w:type="gramStart"/>
      <w:r w:rsidRPr="006755B1">
        <w:rPr>
          <w:rFonts w:ascii="Times New Roman" w:hAnsi="Times New Roman" w:cs="Times New Roman"/>
          <w:sz w:val="24"/>
          <w:szCs w:val="24"/>
        </w:rPr>
        <w:t>.»</w:t>
      </w:r>
      <w:proofErr w:type="gramEnd"/>
    </w:p>
    <w:p w:rsidR="001F100C" w:rsidRPr="006755B1" w:rsidRDefault="00EA3D46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55B1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1F100C" w:rsidRPr="006755B1">
        <w:rPr>
          <w:rFonts w:ascii="Times New Roman" w:hAnsi="Times New Roman" w:cs="Times New Roman"/>
          <w:b/>
          <w:sz w:val="24"/>
          <w:szCs w:val="24"/>
        </w:rPr>
        <w:t>Пункт 1 Статьи 15 изложить в новой редакции:</w:t>
      </w:r>
    </w:p>
    <w:p w:rsidR="001F100C" w:rsidRPr="006755B1" w:rsidRDefault="001F100C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«1. Срок</w:t>
      </w:r>
      <w:r w:rsidR="00EA3D46" w:rsidRPr="006755B1">
        <w:rPr>
          <w:rFonts w:ascii="Times New Roman" w:hAnsi="Times New Roman" w:cs="Times New Roman"/>
          <w:sz w:val="24"/>
          <w:szCs w:val="24"/>
        </w:rPr>
        <w:t>и</w:t>
      </w:r>
      <w:r w:rsidRPr="006755B1">
        <w:rPr>
          <w:rFonts w:ascii="Times New Roman" w:hAnsi="Times New Roman" w:cs="Times New Roman"/>
          <w:sz w:val="24"/>
          <w:szCs w:val="24"/>
        </w:rPr>
        <w:t xml:space="preserve"> проведения общественных осуждений или публичных слушаний </w:t>
      </w:r>
      <w:r w:rsidR="00EA3D46" w:rsidRPr="006755B1">
        <w:rPr>
          <w:rFonts w:ascii="Times New Roman" w:hAnsi="Times New Roman" w:cs="Times New Roman"/>
          <w:sz w:val="24"/>
          <w:szCs w:val="24"/>
        </w:rPr>
        <w:t xml:space="preserve">отражены в </w:t>
      </w:r>
      <w:r w:rsidR="003E67F9" w:rsidRPr="006755B1">
        <w:rPr>
          <w:rFonts w:ascii="Times New Roman" w:hAnsi="Times New Roman"/>
          <w:sz w:val="24"/>
          <w:szCs w:val="24"/>
        </w:rPr>
        <w:t>Порядке организации и проведении общественных обсуждений или публичных слушаний в сфере градостроительной деятельности  сельского поселения Борискино-Игар  муниципального района Клявлинский Самарской области»</w:t>
      </w:r>
    </w:p>
    <w:p w:rsidR="00EA3D46" w:rsidRPr="006755B1" w:rsidRDefault="00EA3D46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55B1">
        <w:rPr>
          <w:rFonts w:ascii="Times New Roman" w:hAnsi="Times New Roman" w:cs="Times New Roman"/>
          <w:b/>
          <w:sz w:val="24"/>
          <w:szCs w:val="24"/>
        </w:rPr>
        <w:t>4. статью 21 Главы х читать как статью 33;</w:t>
      </w:r>
    </w:p>
    <w:p w:rsidR="00EA3D46" w:rsidRPr="006755B1" w:rsidRDefault="00EA3D46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55B1">
        <w:rPr>
          <w:rFonts w:ascii="Times New Roman" w:hAnsi="Times New Roman" w:cs="Times New Roman"/>
          <w:b/>
          <w:sz w:val="24"/>
          <w:szCs w:val="24"/>
        </w:rPr>
        <w:t>5. статью 22 Главы х читать как статью 3</w:t>
      </w:r>
      <w:r w:rsidR="00042CCF" w:rsidRPr="006755B1">
        <w:rPr>
          <w:rFonts w:ascii="Times New Roman" w:hAnsi="Times New Roman" w:cs="Times New Roman"/>
          <w:b/>
          <w:sz w:val="24"/>
          <w:szCs w:val="24"/>
        </w:rPr>
        <w:t>4 и изложить в новой редакции: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«</w:t>
      </w:r>
      <w:r w:rsidRPr="006755B1">
        <w:rPr>
          <w:rFonts w:ascii="Times New Roman" w:hAnsi="Times New Roman" w:cs="Times New Roman"/>
          <w:b/>
          <w:sz w:val="24"/>
          <w:szCs w:val="24"/>
        </w:rPr>
        <w:t xml:space="preserve">Статья 34. Ограничения использования земельных участков и объектов капитального строительства на территории </w:t>
      </w:r>
      <w:proofErr w:type="spellStart"/>
      <w:r w:rsidRPr="006755B1">
        <w:rPr>
          <w:rFonts w:ascii="Times New Roman" w:hAnsi="Times New Roman" w:cs="Times New Roman"/>
          <w:b/>
          <w:sz w:val="24"/>
          <w:szCs w:val="24"/>
        </w:rPr>
        <w:t>водоохранных</w:t>
      </w:r>
      <w:proofErr w:type="spellEnd"/>
      <w:r w:rsidRPr="006755B1">
        <w:rPr>
          <w:rFonts w:ascii="Times New Roman" w:hAnsi="Times New Roman" w:cs="Times New Roman"/>
          <w:b/>
          <w:sz w:val="24"/>
          <w:szCs w:val="24"/>
        </w:rPr>
        <w:t xml:space="preserve"> зон и прибрежных защитных полос 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proofErr w:type="gramStart"/>
      <w:r w:rsidRPr="006755B1">
        <w:rPr>
          <w:rFonts w:ascii="Times New Roman" w:hAnsi="Times New Roman" w:cs="Times New Roman"/>
          <w:sz w:val="24"/>
          <w:szCs w:val="24"/>
        </w:rPr>
        <w:t>Водоохранными</w:t>
      </w:r>
      <w:proofErr w:type="spellEnd"/>
      <w:r w:rsidRPr="006755B1">
        <w:rPr>
          <w:rFonts w:ascii="Times New Roman" w:hAnsi="Times New Roman" w:cs="Times New Roman"/>
          <w:sz w:val="24"/>
          <w:szCs w:val="24"/>
        </w:rPr>
        <w:t xml:space="preserve"> зонами являются территории, которые примыкают к береговой линии (границам водного объекта) морей, рек, ручьев, каналов, озер, водохранилищ и на </w:t>
      </w:r>
      <w:r w:rsidRPr="006755B1">
        <w:rPr>
          <w:rFonts w:ascii="Times New Roman" w:hAnsi="Times New Roman" w:cs="Times New Roman"/>
          <w:sz w:val="24"/>
          <w:szCs w:val="24"/>
        </w:rPr>
        <w:lastRenderedPageBreak/>
        <w:t>которых устанавливается специальный режим осуществления хозяйственной и иной деятельности в целях предотвращения загрязнения, засорения, заиления указанных водных объектов и истощения их вод, а также сохранения среды обитания водных биологических ресурсов и других объектов животного и растительного мира.</w:t>
      </w:r>
      <w:proofErr w:type="gramEnd"/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 xml:space="preserve">2. Режим </w:t>
      </w:r>
      <w:proofErr w:type="spellStart"/>
      <w:r w:rsidRPr="006755B1">
        <w:rPr>
          <w:rFonts w:ascii="Times New Roman" w:hAnsi="Times New Roman" w:cs="Times New Roman"/>
          <w:sz w:val="24"/>
          <w:szCs w:val="24"/>
        </w:rPr>
        <w:t>водоохранных</w:t>
      </w:r>
      <w:proofErr w:type="spellEnd"/>
      <w:r w:rsidRPr="006755B1">
        <w:rPr>
          <w:rFonts w:ascii="Times New Roman" w:hAnsi="Times New Roman" w:cs="Times New Roman"/>
          <w:sz w:val="24"/>
          <w:szCs w:val="24"/>
        </w:rPr>
        <w:t xml:space="preserve"> зон устанавливается в соответствии с Водным кодексом Российской Федерации в целях предотвращения загрязнения, засорения, заиления указанных водных объектов и истощения их вод, а также сохранения среды обитания водных биологических ресурсов и других объектов животного и растительного мира.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 xml:space="preserve">3. На территории </w:t>
      </w:r>
      <w:proofErr w:type="spellStart"/>
      <w:r w:rsidRPr="006755B1">
        <w:rPr>
          <w:rFonts w:ascii="Times New Roman" w:hAnsi="Times New Roman" w:cs="Times New Roman"/>
          <w:sz w:val="24"/>
          <w:szCs w:val="24"/>
        </w:rPr>
        <w:t>водоохранных</w:t>
      </w:r>
      <w:proofErr w:type="spellEnd"/>
      <w:r w:rsidRPr="006755B1">
        <w:rPr>
          <w:rFonts w:ascii="Times New Roman" w:hAnsi="Times New Roman" w:cs="Times New Roman"/>
          <w:sz w:val="24"/>
          <w:szCs w:val="24"/>
        </w:rPr>
        <w:t xml:space="preserve"> зон запрещается: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1) использование сточных вод в целях повышения почвенного плодородия;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 xml:space="preserve">2) размещение кладбищ, скотомогильников, объектов размещения отходов производства и потребления, химических, взрывчатых, токсичных, отравляющих и ядовитых веществ, пунктов захоронения радиоактивных отходов, а также загрязнение территории загрязняющими веществами, предельно допустимые </w:t>
      </w:r>
      <w:proofErr w:type="gramStart"/>
      <w:r w:rsidRPr="006755B1">
        <w:rPr>
          <w:rFonts w:ascii="Times New Roman" w:hAnsi="Times New Roman" w:cs="Times New Roman"/>
          <w:sz w:val="24"/>
          <w:szCs w:val="24"/>
        </w:rPr>
        <w:t>концентрации</w:t>
      </w:r>
      <w:proofErr w:type="gramEnd"/>
      <w:r w:rsidRPr="006755B1">
        <w:rPr>
          <w:rFonts w:ascii="Times New Roman" w:hAnsi="Times New Roman" w:cs="Times New Roman"/>
          <w:sz w:val="24"/>
          <w:szCs w:val="24"/>
        </w:rPr>
        <w:t xml:space="preserve"> которых в водах водных объектов </w:t>
      </w:r>
      <w:proofErr w:type="spellStart"/>
      <w:r w:rsidRPr="006755B1">
        <w:rPr>
          <w:rFonts w:ascii="Times New Roman" w:hAnsi="Times New Roman" w:cs="Times New Roman"/>
          <w:sz w:val="24"/>
          <w:szCs w:val="24"/>
        </w:rPr>
        <w:t>рыбохозяйственного</w:t>
      </w:r>
      <w:proofErr w:type="spellEnd"/>
      <w:r w:rsidRPr="006755B1">
        <w:rPr>
          <w:rFonts w:ascii="Times New Roman" w:hAnsi="Times New Roman" w:cs="Times New Roman"/>
          <w:sz w:val="24"/>
          <w:szCs w:val="24"/>
        </w:rPr>
        <w:t xml:space="preserve"> значения не установлены;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3) осуществление авиационных мер по борьбе с вредными организмами;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4) движение и стоянка транспортных средств (кроме специальных транспортных средств), за исключением их движения по дорогам и стоянки на дорогах и в специально оборудованных местах, имеющих твердое покрытие;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755B1">
        <w:rPr>
          <w:rFonts w:ascii="Times New Roman" w:hAnsi="Times New Roman" w:cs="Times New Roman"/>
          <w:sz w:val="24"/>
          <w:szCs w:val="24"/>
        </w:rPr>
        <w:t>5) строительство и реконструкция автозаправочных станций, складов горюче-смазочных материалов (за исключением случаев, если автозаправочные станции, склады горюче-смазочных материалов размещены на территориях портов, инфраструктуры внутренних водных путей, в том числе баз (сооружений) для стоянки маломерных судов, объектов органов федеральной службы безопасности), станций технического обслуживания, используемых для технического осмотра и ремонта транспортных средств, осуществление мойки транспортных средств;</w:t>
      </w:r>
      <w:proofErr w:type="gramEnd"/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7) сброс сточных, в том числе дренажных, вод;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755B1">
        <w:rPr>
          <w:rFonts w:ascii="Times New Roman" w:hAnsi="Times New Roman" w:cs="Times New Roman"/>
          <w:sz w:val="24"/>
          <w:szCs w:val="24"/>
        </w:rPr>
        <w:t>8) разведка и добыча общераспространенных полезных ископаемых (за исключением случаев, если разведка и добыча общераспространенных полезных ископаемых осуществляются пользователями недр, осуществляющими разведку и добычу иных видов полезных ископаемых, в границах предоставленных им в соответствии с законодательством Российской Федерации о недрах горных отводов и (или) геологических отводов на основании утвержденного технического проекта в соответствии со статьей 19.1 Закона Российской Федерации от</w:t>
      </w:r>
      <w:proofErr w:type="gramEnd"/>
      <w:r w:rsidRPr="006755B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755B1">
        <w:rPr>
          <w:rFonts w:ascii="Times New Roman" w:hAnsi="Times New Roman" w:cs="Times New Roman"/>
          <w:sz w:val="24"/>
          <w:szCs w:val="24"/>
        </w:rPr>
        <w:t>21 февраля 1992 года N 2395-1 "О недрах").</w:t>
      </w:r>
      <w:proofErr w:type="gramEnd"/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 xml:space="preserve">4. В границах </w:t>
      </w:r>
      <w:proofErr w:type="spellStart"/>
      <w:r w:rsidRPr="006755B1">
        <w:rPr>
          <w:rFonts w:ascii="Times New Roman" w:hAnsi="Times New Roman" w:cs="Times New Roman"/>
          <w:sz w:val="24"/>
          <w:szCs w:val="24"/>
        </w:rPr>
        <w:t>водоохранных</w:t>
      </w:r>
      <w:proofErr w:type="spellEnd"/>
      <w:r w:rsidRPr="006755B1">
        <w:rPr>
          <w:rFonts w:ascii="Times New Roman" w:hAnsi="Times New Roman" w:cs="Times New Roman"/>
          <w:sz w:val="24"/>
          <w:szCs w:val="24"/>
        </w:rPr>
        <w:t xml:space="preserve"> зон устанавливаются прибрежные защитные полосы, на территориях которых вводятся дополнительные ограничения хозяйственной и иной деятельности.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В границах прибрежных защитных полос, наряду с вышеперечисленными ограничениями, запрещается: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1) распашка земель;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2) размещение отвалов размываемых грунтов;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3) выпас сельскохозяйственных животных и организация для них летних лагерей, ванн.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 xml:space="preserve">За пределами территорий городов и других населенных пунктов ширина их прибрежной защитной полосы рек, ручьев, каналов, озер, водохранилищ устанавливаются от местоположения соответствующей береговой линии (границы водного объекта). 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 xml:space="preserve">5. В границах </w:t>
      </w:r>
      <w:proofErr w:type="spellStart"/>
      <w:r w:rsidRPr="006755B1">
        <w:rPr>
          <w:rFonts w:ascii="Times New Roman" w:hAnsi="Times New Roman" w:cs="Times New Roman"/>
          <w:sz w:val="24"/>
          <w:szCs w:val="24"/>
        </w:rPr>
        <w:t>водоохранных</w:t>
      </w:r>
      <w:proofErr w:type="spellEnd"/>
      <w:r w:rsidRPr="006755B1">
        <w:rPr>
          <w:rFonts w:ascii="Times New Roman" w:hAnsi="Times New Roman" w:cs="Times New Roman"/>
          <w:sz w:val="24"/>
          <w:szCs w:val="24"/>
        </w:rPr>
        <w:t xml:space="preserve"> зон допускается проектирование, строительство, реконструкция, ввод в эксплуатацию, эксплуатация хозяйственных и иных объектов при условии оборудования таких объектов сооружениями, обеспечивающими охрану водных объектов от загрязнения, засорения и истощения вод в соответствии с водным законодательством и законодательством в области охраны окружающей среды.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lastRenderedPageBreak/>
        <w:t xml:space="preserve">6. </w:t>
      </w:r>
      <w:proofErr w:type="gramStart"/>
      <w:r w:rsidRPr="006755B1">
        <w:rPr>
          <w:rFonts w:ascii="Times New Roman" w:hAnsi="Times New Roman" w:cs="Times New Roman"/>
          <w:sz w:val="24"/>
          <w:szCs w:val="24"/>
        </w:rPr>
        <w:t xml:space="preserve">В отношении территорий ведения гражданами садоводства или огородничества для собственных нужд, размещенных в границах </w:t>
      </w:r>
      <w:proofErr w:type="spellStart"/>
      <w:r w:rsidRPr="006755B1">
        <w:rPr>
          <w:rFonts w:ascii="Times New Roman" w:hAnsi="Times New Roman" w:cs="Times New Roman"/>
          <w:sz w:val="24"/>
          <w:szCs w:val="24"/>
        </w:rPr>
        <w:t>водоохранных</w:t>
      </w:r>
      <w:proofErr w:type="spellEnd"/>
      <w:r w:rsidRPr="006755B1">
        <w:rPr>
          <w:rFonts w:ascii="Times New Roman" w:hAnsi="Times New Roman" w:cs="Times New Roman"/>
          <w:sz w:val="24"/>
          <w:szCs w:val="24"/>
        </w:rPr>
        <w:t xml:space="preserve"> зон и не оборудованных сооружениями для очистки сточных вод, до момента их оборудования такими сооружениями и (или) подключения к системам, указанным в пункте 1 части 16 Водного кодекса Российской Федерации, допускается применение приемников, изготовленных из водонепроницаемых материалов, предотвращающих поступление загрязняющих веществ, иных веществ и микроорганизмов</w:t>
      </w:r>
      <w:proofErr w:type="gramEnd"/>
      <w:r w:rsidRPr="006755B1">
        <w:rPr>
          <w:rFonts w:ascii="Times New Roman" w:hAnsi="Times New Roman" w:cs="Times New Roman"/>
          <w:sz w:val="24"/>
          <w:szCs w:val="24"/>
        </w:rPr>
        <w:t xml:space="preserve"> в окружающую среду.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 xml:space="preserve">7. В границах </w:t>
      </w:r>
      <w:proofErr w:type="spellStart"/>
      <w:r w:rsidRPr="006755B1">
        <w:rPr>
          <w:rFonts w:ascii="Times New Roman" w:hAnsi="Times New Roman" w:cs="Times New Roman"/>
          <w:sz w:val="24"/>
          <w:szCs w:val="24"/>
        </w:rPr>
        <w:t>водоохранных</w:t>
      </w:r>
      <w:proofErr w:type="spellEnd"/>
      <w:r w:rsidRPr="006755B1">
        <w:rPr>
          <w:rFonts w:ascii="Times New Roman" w:hAnsi="Times New Roman" w:cs="Times New Roman"/>
          <w:sz w:val="24"/>
          <w:szCs w:val="24"/>
        </w:rPr>
        <w:t xml:space="preserve"> зон допускаются проектирование, строительство, реконструкция, ввод в эксплуатацию, эксплуатация хозяйственных и иных объектов при условии оборудования таких объектов сооружениями, обеспечивающими охрану водных объектов от загрязнения, засорения, заиления и истощения вод в соответствии с водным законодательством и законодательством в области охраны окружающей среды. Выбор типа сооружения, обеспечивающего охрану водного объекта от загрязнения, засорения, заиления и истощения вод,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веществ, иных веществ и микроорганизмов. В целях настоящей статьи под сооружениями, обеспечивающими охрану водных объектов от загрязнения, засорения, заиления и истощения вод, понимаются: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1) централизованные системы водоотведения (канализации), централизованные ливневые системы водоотведения;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2) сооружения и системы для отведения (сброса) сточных вод в централизованные системы водоотведения (в том числе дождевых, талых, инфильтрационных, поливомоечных и дренажных вод), если они предназначены для приема таких вод;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3) локальные очистные сооружения для очистки сточных вод (в том числе дождевых, талых, инфильтрационных, поливомоечных и дренажных вод), обеспечивающие их очистку исходя из нормативов, установленных в соответствии с требованиями законодательства в области охраны окружающей среды и настоящего Кодекса;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4) сооружения для сбора отходов производства и потребления, а также сооружения и системы для отведения (сброса) сточных вод (в том числе дождевых, талых, инфильтрационных, поливомоечных и дренажных вод) в приемники, изготовленные из водонепроницаемых материалов;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5) сооружения, обеспечивающие защиту водных объектов и прилегающих к ним территорий от разливов нефти и нефтепродуктов и иного негативного воздействия на окружающую среду.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 xml:space="preserve">8. Установление границ </w:t>
      </w:r>
      <w:proofErr w:type="spellStart"/>
      <w:r w:rsidRPr="006755B1">
        <w:rPr>
          <w:rFonts w:ascii="Times New Roman" w:hAnsi="Times New Roman" w:cs="Times New Roman"/>
          <w:sz w:val="24"/>
          <w:szCs w:val="24"/>
        </w:rPr>
        <w:t>водоохранных</w:t>
      </w:r>
      <w:proofErr w:type="spellEnd"/>
      <w:r w:rsidRPr="006755B1">
        <w:rPr>
          <w:rFonts w:ascii="Times New Roman" w:hAnsi="Times New Roman" w:cs="Times New Roman"/>
          <w:sz w:val="24"/>
          <w:szCs w:val="24"/>
        </w:rPr>
        <w:t xml:space="preserve"> зон и границ прибрежных защитных полос водных объектов, в том числе обозначение на местности посредством специальных информационных знаков, осуществляется в порядке, установленном Правительством Российской Федерации</w:t>
      </w:r>
      <w:proofErr w:type="gramStart"/>
      <w:r w:rsidRPr="006755B1">
        <w:rPr>
          <w:rFonts w:ascii="Times New Roman" w:hAnsi="Times New Roman" w:cs="Times New Roman"/>
          <w:sz w:val="24"/>
          <w:szCs w:val="24"/>
        </w:rPr>
        <w:t>.»</w:t>
      </w:r>
      <w:proofErr w:type="gramEnd"/>
    </w:p>
    <w:p w:rsidR="00EA3D46" w:rsidRPr="006755B1" w:rsidRDefault="00EA3D46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55B1">
        <w:rPr>
          <w:rFonts w:ascii="Times New Roman" w:hAnsi="Times New Roman" w:cs="Times New Roman"/>
          <w:b/>
          <w:sz w:val="24"/>
          <w:szCs w:val="24"/>
        </w:rPr>
        <w:t>6. статью 2</w:t>
      </w:r>
      <w:r w:rsidR="00042CCF" w:rsidRPr="006755B1">
        <w:rPr>
          <w:rFonts w:ascii="Times New Roman" w:hAnsi="Times New Roman" w:cs="Times New Roman"/>
          <w:b/>
          <w:sz w:val="24"/>
          <w:szCs w:val="24"/>
        </w:rPr>
        <w:t>3</w:t>
      </w:r>
      <w:r w:rsidRPr="006755B1">
        <w:rPr>
          <w:rFonts w:ascii="Times New Roman" w:hAnsi="Times New Roman" w:cs="Times New Roman"/>
          <w:b/>
          <w:sz w:val="24"/>
          <w:szCs w:val="24"/>
        </w:rPr>
        <w:t xml:space="preserve"> Главы х читать как статью 3</w:t>
      </w:r>
      <w:r w:rsidR="00042CCF" w:rsidRPr="006755B1">
        <w:rPr>
          <w:rFonts w:ascii="Times New Roman" w:hAnsi="Times New Roman" w:cs="Times New Roman"/>
          <w:b/>
          <w:sz w:val="24"/>
          <w:szCs w:val="24"/>
        </w:rPr>
        <w:t>5 и изложить в новой редакции: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«</w:t>
      </w:r>
      <w:r w:rsidRPr="006755B1">
        <w:rPr>
          <w:rFonts w:ascii="Times New Roman" w:hAnsi="Times New Roman" w:cs="Times New Roman"/>
          <w:b/>
          <w:sz w:val="24"/>
          <w:szCs w:val="24"/>
        </w:rPr>
        <w:t>Статья 35. Ограничения использования земельных участков и объектов капитального строительства в границах зон санитарной охраны источников питьевого и хозяйственно-бытового водоснабжения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 xml:space="preserve">1. Для водных объектов, используемых для целей питьевого и хозяйственно-бытового водоснабжения, устанавливаются зоны санитарной охраны в соответствии с законодательством о санитарно-эпидемиологическом благополучии населения. 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 xml:space="preserve">2. На территории зон санитарной охраны в соответствии с СанПиН 2.1.4.1110-02 «Зоны санитарной охраны источников водоснабжения и водопроводов питьевого назначения», утвержденным постановлением Главного государственного санитарного врача РФ от 14 марта 2002 года  №10, устанавливается специальный режим использования </w:t>
      </w:r>
      <w:r w:rsidRPr="006755B1">
        <w:rPr>
          <w:rFonts w:ascii="Times New Roman" w:hAnsi="Times New Roman" w:cs="Times New Roman"/>
          <w:sz w:val="24"/>
          <w:szCs w:val="24"/>
        </w:rPr>
        <w:lastRenderedPageBreak/>
        <w:t>территории, включающий комплекс мероприятий, направленных на предупреждение ухудшения качества воды.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При наличии соответствующего обоснования содержание указанного режима должно быть уточнено и дополнено применительно к конкретным природным условиям и санитарной обстановке с учетом современного и перспективного хозяйственного использования территории в районе зон санитарной охраны в составе проекта зон санитарной охраны, разрабатываемого и утверждаемого в соответствии с действующим законодательством.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 xml:space="preserve">3. Режим зон санитарной охраны включает: 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 xml:space="preserve">мероприятия на территории зон санитарной охраны подземных источников водоснабжения; 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 xml:space="preserve">мероприятия на территории зон санитарной охраны поверхностных источников водоснабжения; 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мероприятия по санитарно-защитной полосе водоводов.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4. Мероприятия на территории зон санитарной охраны подземных источников водоснабжения.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Целью указанных мероприятий является сохранение постоянства природного состава воды в водозаборе путем устранения и предупреждения возможности ее загрязнения.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Мероприятия по первому поясу зон санитарной охраны подземных источников водоснабжения (далее - первый пояс зон санитарной охраны):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1) территория первого пояса зон санитарной охраны должна быть спланирована для отвода поверхностного стока за ее пределы, озеленена, ограждена и обеспечена охраной. Дорожки к сооружениям должны иметь твердое покрытие;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2) не допускается посадка высокоствольных деревьев, все виды строительства, не имеющие непосредственного отношения к эксплуатации, реконструкции и расширению водопроводных сооружений, в том числе прокладка трубопроводов различного назначения, размещение жилых и хозяйственно-бытовых зданий, проживание людей, применение ядохимикатов и удобрений;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3) здания должны быть оборудованы канализацией с отведением сточных вод в ближайшую систему бытовой или производственной канализации или на местные станции очистных сооружений, расположенные за пределами первого пояса зон санитарной охраны с учетом санитарного режима на территории второго пояса.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В исключительных случаях при отсутствии канализации должны устраиваться водонепроницаемые приемники нечистот и бытовых отходов, расположенные в местах, исключающих загрязнение территории первого пояса зон санитарной охраны при их вывозе;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4) водопроводные сооружения должны быть оборудованы с учетом предотвращения возможности загрязнения питьевой воды через оголовки и устья скважин, люки и переливные трубы резервуаров и устройства заливки насосов;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5) все водозаборы должны быть оборудованы аппаратурой для систематического контроля соответствия фактического дебита при эксплуатации водопровода проектной производительности, предусмотренной при его проектировании и обосновании границ зон санитарной охраны.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5. Мероприятия по второму и третьему поясам зон санитарной охраны подземных источников водоснабжения (далее соответственно - второй пояс зон санитарной охраны, третий пояс зон санитарной охраны):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1) выявление, тампонирование или восстановление всех старых, бездействующих, дефектных или неправильно эксплуатируемых скважин, представляющих опасность в части возможности загрязнения водоносных горизонтов;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lastRenderedPageBreak/>
        <w:t>2) бурение новых скважин и новое строительство, связанное с нарушением почвенного покрова, производится при обязательном согласовании с органами государственного санитарно-эпидемиологического надзора;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3) запрещение закачки отработанных вод в подземные горизонты, подземного складирования твердых отходов и разработки недр земли;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 xml:space="preserve">4) запрещение размещения складов горюче-смазочных материалов, ядохимикатов и минеральных удобрений, накопителей </w:t>
      </w:r>
      <w:proofErr w:type="spellStart"/>
      <w:r w:rsidRPr="006755B1">
        <w:rPr>
          <w:rFonts w:ascii="Times New Roman" w:hAnsi="Times New Roman" w:cs="Times New Roman"/>
          <w:sz w:val="24"/>
          <w:szCs w:val="24"/>
        </w:rPr>
        <w:t>промстоков</w:t>
      </w:r>
      <w:proofErr w:type="spellEnd"/>
      <w:r w:rsidRPr="006755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755B1">
        <w:rPr>
          <w:rFonts w:ascii="Times New Roman" w:hAnsi="Times New Roman" w:cs="Times New Roman"/>
          <w:sz w:val="24"/>
          <w:szCs w:val="24"/>
        </w:rPr>
        <w:t>шламохранилищ</w:t>
      </w:r>
      <w:proofErr w:type="spellEnd"/>
      <w:r w:rsidRPr="006755B1">
        <w:rPr>
          <w:rFonts w:ascii="Times New Roman" w:hAnsi="Times New Roman" w:cs="Times New Roman"/>
          <w:sz w:val="24"/>
          <w:szCs w:val="24"/>
        </w:rPr>
        <w:t xml:space="preserve"> и других объектов, обусловливающих опасность химического загрязнения подземных вод.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Размещение таких объектов допускается в пределах третьего пояса зон санитарной охраны только при использовании защищенных подземных вод, при условии выполнения специальных мероприятий по защите водоносного горизонта от загрязнения при наличии санитарно-эпидемиологического заключения органов государственного санитарно-эпидемиологического надзора, выданного с учетом заключения органов геологического контроля;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5) своевременное выполнение необходимых мероприятий по санитарной охране поверхностных вод, имеющих непосредственную гидрологическую связь с используемым водоносным горизонтом, в соответствии с гигиеническими требованиями к охране поверхностных вод.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6. Мероприятия по второму поясу зон санитарной охраны.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 xml:space="preserve">Кроме мероприятий, указанных в части 5 настоящей статьи, в пределах второго </w:t>
      </w:r>
      <w:proofErr w:type="gramStart"/>
      <w:r w:rsidRPr="006755B1">
        <w:rPr>
          <w:rFonts w:ascii="Times New Roman" w:hAnsi="Times New Roman" w:cs="Times New Roman"/>
          <w:sz w:val="24"/>
          <w:szCs w:val="24"/>
        </w:rPr>
        <w:t>пояса зон санитарной охраны подземных источников водоснабжения</w:t>
      </w:r>
      <w:proofErr w:type="gramEnd"/>
      <w:r w:rsidRPr="006755B1">
        <w:rPr>
          <w:rFonts w:ascii="Times New Roman" w:hAnsi="Times New Roman" w:cs="Times New Roman"/>
          <w:sz w:val="24"/>
          <w:szCs w:val="24"/>
        </w:rPr>
        <w:t xml:space="preserve"> подлежат выполнению следующие дополнительные мероприятия: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1) не допускается: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размещение кладбищ, скотомогильников, полей ассенизации, полей фильтрации, навозохранилищ, силосных траншей, животноводческих и птицеводческих предприятий и других объектов, обусловливающих опасность микробного загрязнения подземных вод;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применение удобрений и ядохимикатов;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рубка леса главного пользования и реконструкции.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2) выполнение мероприятий по санитарному благоустройству территории населенных пунктов и других объектов (оборудование канализацией, устройство водонепроницаемых выгребов, организация отвода поверхностного стока и др.).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7. Мероприятия на территории зон санитарной охраны поверхностных источников водоснабжения.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Целью мероприятий является максимальное снижение микробного и химического загрязнения воды источников водоснабжения, позволяющее при современной технологии обработки обеспечивать получение воды питьевого качества.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Мероприятия по первому поясу зон санитарной охраны поверхностных источников водоснабжения (далее - первый пояс зон санитарной охраны):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1) на территории первого пояса зон санитарной охраны должны предусматриваться мероприятия, установленные для зон санитарной охраны подземных источников водоснабжения (указанные в части 6 настоящей статьи);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2) не допускается спуск любых сточных вод, в том числе сточных вод водного транспорта, а также купание, стирка белья, водопой скота и другие виды водопользования, оказывающие влияние на качество воды.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Акватория первого пояса зон санитарной охраны ограждается буями и другими предупредительными знаками. На судоходных водоемах над водоприемником должны устанавливаться бакены с освещением.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Мероприятия по второму и третьему поясам зон санитарной охраны поверхностных источников водоснабжения (далее соответственно - второй пояс зон санитарной охраны, третий пояс зон санитарной охраны):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 xml:space="preserve">1) выявление объектов, загрязняющих источники водоснабжения, с разработкой конкретных </w:t>
      </w:r>
      <w:proofErr w:type="spellStart"/>
      <w:r w:rsidRPr="006755B1">
        <w:rPr>
          <w:rFonts w:ascii="Times New Roman" w:hAnsi="Times New Roman" w:cs="Times New Roman"/>
          <w:sz w:val="24"/>
          <w:szCs w:val="24"/>
        </w:rPr>
        <w:t>водоохранных</w:t>
      </w:r>
      <w:proofErr w:type="spellEnd"/>
      <w:r w:rsidRPr="006755B1">
        <w:rPr>
          <w:rFonts w:ascii="Times New Roman" w:hAnsi="Times New Roman" w:cs="Times New Roman"/>
          <w:sz w:val="24"/>
          <w:szCs w:val="24"/>
        </w:rPr>
        <w:t xml:space="preserve"> мероприятий, обеспеченных источниками финансирования, </w:t>
      </w:r>
      <w:r w:rsidRPr="006755B1">
        <w:rPr>
          <w:rFonts w:ascii="Times New Roman" w:hAnsi="Times New Roman" w:cs="Times New Roman"/>
          <w:sz w:val="24"/>
          <w:szCs w:val="24"/>
        </w:rPr>
        <w:lastRenderedPageBreak/>
        <w:t xml:space="preserve">подрядными организациями и согласованных уполномоченным органом </w:t>
      </w:r>
      <w:proofErr w:type="spellStart"/>
      <w:r w:rsidRPr="006755B1">
        <w:rPr>
          <w:rFonts w:ascii="Times New Roman" w:hAnsi="Times New Roman" w:cs="Times New Roman"/>
          <w:sz w:val="24"/>
          <w:szCs w:val="24"/>
        </w:rPr>
        <w:t>Роспотребнадзора</w:t>
      </w:r>
      <w:proofErr w:type="spellEnd"/>
      <w:r w:rsidRPr="006755B1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2) регулирование отведения территории для нового строительства жилых, промышленных и сельскохозяйственных объектов, а также согласование изменений технологий действующих предприятий, связанных с повышением степени опасности загрязнения сточными водами источника водоснабжения;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3) недопущение отведения сточных вод в зоне водосбора источника водоснабжения, включая его притоки, не отвечающих гигиеническим требованиям к охране поверхностных вод;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 xml:space="preserve">4) все работы, в том числе добыча песка, гравия, </w:t>
      </w:r>
      <w:proofErr w:type="spellStart"/>
      <w:r w:rsidRPr="006755B1">
        <w:rPr>
          <w:rFonts w:ascii="Times New Roman" w:hAnsi="Times New Roman" w:cs="Times New Roman"/>
          <w:sz w:val="24"/>
          <w:szCs w:val="24"/>
        </w:rPr>
        <w:t>донноуглубительные</w:t>
      </w:r>
      <w:proofErr w:type="spellEnd"/>
      <w:r w:rsidRPr="006755B1">
        <w:rPr>
          <w:rFonts w:ascii="Times New Roman" w:hAnsi="Times New Roman" w:cs="Times New Roman"/>
          <w:sz w:val="24"/>
          <w:szCs w:val="24"/>
        </w:rPr>
        <w:t xml:space="preserve"> работы, в пределах акватории зон санитарной охраны допускаются по согласованию с уполномоченным органом </w:t>
      </w:r>
      <w:proofErr w:type="spellStart"/>
      <w:r w:rsidRPr="006755B1">
        <w:rPr>
          <w:rFonts w:ascii="Times New Roman" w:hAnsi="Times New Roman" w:cs="Times New Roman"/>
          <w:sz w:val="24"/>
          <w:szCs w:val="24"/>
        </w:rPr>
        <w:t>Роспотребнадзора</w:t>
      </w:r>
      <w:proofErr w:type="spellEnd"/>
      <w:r w:rsidRPr="006755B1">
        <w:rPr>
          <w:rFonts w:ascii="Times New Roman" w:hAnsi="Times New Roman" w:cs="Times New Roman"/>
          <w:sz w:val="24"/>
          <w:szCs w:val="24"/>
        </w:rPr>
        <w:t xml:space="preserve"> лишь при обосновании гидрологическими расчетами отсутствия ухудшения качества воды в створе водозабора;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 xml:space="preserve">5) использование химических методов борьбы с </w:t>
      </w:r>
      <w:proofErr w:type="spellStart"/>
      <w:r w:rsidRPr="006755B1">
        <w:rPr>
          <w:rFonts w:ascii="Times New Roman" w:hAnsi="Times New Roman" w:cs="Times New Roman"/>
          <w:sz w:val="24"/>
          <w:szCs w:val="24"/>
        </w:rPr>
        <w:t>эвтрофикацией</w:t>
      </w:r>
      <w:proofErr w:type="spellEnd"/>
      <w:r w:rsidRPr="006755B1">
        <w:rPr>
          <w:rFonts w:ascii="Times New Roman" w:hAnsi="Times New Roman" w:cs="Times New Roman"/>
          <w:sz w:val="24"/>
          <w:szCs w:val="24"/>
        </w:rPr>
        <w:t xml:space="preserve"> водоемов допускается при условии применения препаратов, имеющих положительное санитарно-эпидемиологическое заключение;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 xml:space="preserve">6) при наличии судоходства необходимо оборудование судов, дебаркадеров и брандвахт устройствами для сбора фановых и </w:t>
      </w:r>
      <w:proofErr w:type="spellStart"/>
      <w:r w:rsidRPr="006755B1">
        <w:rPr>
          <w:rFonts w:ascii="Times New Roman" w:hAnsi="Times New Roman" w:cs="Times New Roman"/>
          <w:sz w:val="24"/>
          <w:szCs w:val="24"/>
        </w:rPr>
        <w:t>подсланевых</w:t>
      </w:r>
      <w:proofErr w:type="spellEnd"/>
      <w:r w:rsidRPr="006755B1">
        <w:rPr>
          <w:rFonts w:ascii="Times New Roman" w:hAnsi="Times New Roman" w:cs="Times New Roman"/>
          <w:sz w:val="24"/>
          <w:szCs w:val="24"/>
        </w:rPr>
        <w:t xml:space="preserve"> вод и твердых отходов; оборудование на пристанях сливных станций и приемников для сбора твердых отходов.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8. Мероприятия по второму поясу зон санитарной охраны: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 xml:space="preserve">Кроме мероприятий, указанных в части 7 настоящей статьи, в пределах второго </w:t>
      </w:r>
      <w:proofErr w:type="gramStart"/>
      <w:r w:rsidRPr="006755B1">
        <w:rPr>
          <w:rFonts w:ascii="Times New Roman" w:hAnsi="Times New Roman" w:cs="Times New Roman"/>
          <w:sz w:val="24"/>
          <w:szCs w:val="24"/>
        </w:rPr>
        <w:t>пояса зон санитарной охраны поверхностных источников водоснабжения</w:t>
      </w:r>
      <w:proofErr w:type="gramEnd"/>
      <w:r w:rsidRPr="006755B1">
        <w:rPr>
          <w:rFonts w:ascii="Times New Roman" w:hAnsi="Times New Roman" w:cs="Times New Roman"/>
          <w:sz w:val="24"/>
          <w:szCs w:val="24"/>
        </w:rPr>
        <w:t xml:space="preserve"> подлежат выполнению следующие мероприятия: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1) не производятся рубки леса главного пользования и реконструкции, а также закрепление за лесозаготовительными предприятиями древесины на корню и лесосечного фонда долгосрочного пользования. Допускаются только рубки ухода и санитарные рубки леса;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2) запрещение расположения стойбищ и выпаса скота, а также всякое другое использование водоема и земельных участков, лесных угодий в пределах прибрежной полосы шириной не менее 500 м, которое может привести к ухудшению качества или уменьшению количества воды источника водоснабжения;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3) использование источников водоснабжения в пределах второго пояса зон санитарной охраны для купания, туризма, водного спорта и рыбной ловли допускается в установленных местах при условии соблюдения гигиенических требований к охране поверхностных вод, а также гигиенических требований к зонам рекреации водных объектов;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4) запрещается сброс промышленных, сельскохозяйственных, городских и ливневых сточных вод, в которых содержание химических веществ и микроорганизмов превышает установленные санитарными правилами гигиенические нормативы качества воды.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Границы второго пояса зон санитарной охраны на пересечении дорог, пешеходных троп и пр. обозначаются столбами со специальными знаками.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9. Мероприятия по санитарно-защитной полосе водоводов: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1) в пределах санитарно-защитной полосы водоводов должны отсутствовать источники загрязнения почвы и грунтовых вод;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2) не допускается прокладка водоводов по территории свалок, полей ассенизации, полей фильтрации, полей орошения, кладбищ, скотомогильников, а также прокладка магистральных водоводов по территории промышленных и сельскохозяйственных предприятий.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55B1">
        <w:rPr>
          <w:rFonts w:ascii="Times New Roman" w:hAnsi="Times New Roman" w:cs="Times New Roman"/>
          <w:b/>
          <w:sz w:val="24"/>
          <w:szCs w:val="24"/>
        </w:rPr>
        <w:t>7. Дополнить главу х статьями 36-4</w:t>
      </w:r>
      <w:r w:rsidR="0055532E" w:rsidRPr="006755B1">
        <w:rPr>
          <w:rFonts w:ascii="Times New Roman" w:hAnsi="Times New Roman" w:cs="Times New Roman"/>
          <w:b/>
          <w:sz w:val="24"/>
          <w:szCs w:val="24"/>
        </w:rPr>
        <w:t>4</w:t>
      </w:r>
      <w:r w:rsidRPr="006755B1">
        <w:rPr>
          <w:rFonts w:ascii="Times New Roman" w:hAnsi="Times New Roman" w:cs="Times New Roman"/>
          <w:b/>
          <w:sz w:val="24"/>
          <w:szCs w:val="24"/>
        </w:rPr>
        <w:t>: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lastRenderedPageBreak/>
        <w:t>«</w:t>
      </w:r>
      <w:r w:rsidRPr="006755B1">
        <w:rPr>
          <w:rFonts w:ascii="Times New Roman" w:hAnsi="Times New Roman" w:cs="Times New Roman"/>
          <w:b/>
          <w:sz w:val="24"/>
          <w:szCs w:val="24"/>
        </w:rPr>
        <w:t>Статья 36. Ограничения использования земельных участков и объектов капитального строительства в границах охранных зон объектов по производству электрической энергии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1. Охранные зоны объектов по производству электрической энергии устанавливаются в целях обеспечения безопасного и безаварийного функционирования, безопасной эксплуатации объектов электроэнергетики.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6755B1">
        <w:rPr>
          <w:rFonts w:ascii="Times New Roman" w:hAnsi="Times New Roman" w:cs="Times New Roman"/>
          <w:sz w:val="24"/>
          <w:szCs w:val="24"/>
        </w:rPr>
        <w:t>Порядок установления охранных зон объектов по производству электрической энергии и их границ, а также ограничения по использованию расположенных в границах охранных зон земельных участков (далее - земельные участки), установлены Правилами установления охранных зон объектов по производству электрической энергии и особых условий использования земельных участков, расположенных в границах таких зон, утвержденными Постановлением Правительства РФ от 18.11.2013 N 1033 (далее в настоящей статье</w:t>
      </w:r>
      <w:proofErr w:type="gramEnd"/>
      <w:r w:rsidRPr="006755B1">
        <w:rPr>
          <w:rFonts w:ascii="Times New Roman" w:hAnsi="Times New Roman" w:cs="Times New Roman"/>
          <w:sz w:val="24"/>
          <w:szCs w:val="24"/>
        </w:rPr>
        <w:t xml:space="preserve"> – </w:t>
      </w:r>
      <w:proofErr w:type="gramStart"/>
      <w:r w:rsidRPr="006755B1">
        <w:rPr>
          <w:rFonts w:ascii="Times New Roman" w:hAnsi="Times New Roman" w:cs="Times New Roman"/>
          <w:sz w:val="24"/>
          <w:szCs w:val="24"/>
        </w:rPr>
        <w:t>Правила).</w:t>
      </w:r>
      <w:proofErr w:type="gramEnd"/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6755B1">
        <w:rPr>
          <w:rFonts w:ascii="Times New Roman" w:hAnsi="Times New Roman" w:cs="Times New Roman"/>
          <w:sz w:val="24"/>
          <w:szCs w:val="24"/>
        </w:rPr>
        <w:t>В соответствии с пунктом 8 Правил в охранных зонах запрещается осуществлять действия, которые могут нарушить безопасную работу объектов, в том числе привести к их повреждению или уничтожению и (или) повлечь причинение вреда жизни, здоровью граждан и имуществу физических или юридических лиц, а также нанесение вреда окружающей среде и возникновение пожаров и чрезвычайных ситуаций, а именно:</w:t>
      </w:r>
      <w:proofErr w:type="gramEnd"/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а) убирать, перемещать, засыпать и повреждать предупреждающие знаки;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б) размещать кладбища, скотомогильники, захоронения отходов производства и потребления, радиоактивных, химических, взрывчатых, токсичных, отравляющих и ядовитых веществ;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в) производить сброс и слив едких и коррозионных веществ, в том числе растворов кислот, щелочей и солей, а также горюче-смазочных материалов;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г) разводить огонь и размещать какие-либо открытые или закрытые источники огня;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д) проводить работы, размещать объекты и предметы, возводить сооружения, которые могут препятствовать доступу к объектам, без создания необходимых для такого доступа проходов и подъездов;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е) производить работы ударными механизмами, сбрасывать тяжести массой свыше 5 тонн;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ж) складировать любые материалы, в том числе взрывоопасные, пожароопасные и горюче-смазочные.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3. В пределах охранных зон без письменного согласования владельцев объектов юридическим и физическим лицам запрещается: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а) размещать детские и спортивные площадки, стадионы, рынки, торговые точки, полевые станы, загоны для скота, гаражи и стоянки всех видов машин и механизмов;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б) проводить любые мероприятия, связанные с пребыванием людей, не занятых выполнением работ, разрешенных в установленном порядке;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в) осуществлять горные, взрывные, мелиоративные работы, в том числе связанные с временным затоплением земель.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 xml:space="preserve">4. Для согласования действий, предусмотренных частью 3 настоящей статьи, заинтересованные лица обращаются с письменным заявлением к владельцу объекта не </w:t>
      </w:r>
      <w:proofErr w:type="gramStart"/>
      <w:r w:rsidRPr="006755B1">
        <w:rPr>
          <w:rFonts w:ascii="Times New Roman" w:hAnsi="Times New Roman" w:cs="Times New Roman"/>
          <w:sz w:val="24"/>
          <w:szCs w:val="24"/>
        </w:rPr>
        <w:t>позднее</w:t>
      </w:r>
      <w:proofErr w:type="gramEnd"/>
      <w:r w:rsidRPr="006755B1">
        <w:rPr>
          <w:rFonts w:ascii="Times New Roman" w:hAnsi="Times New Roman" w:cs="Times New Roman"/>
          <w:sz w:val="24"/>
          <w:szCs w:val="24"/>
        </w:rPr>
        <w:t xml:space="preserve"> чем за 15 рабочих дней до их осуществления.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Владелец объекта в течение 5 рабочих дней со дня поступления заявления рассматривает его и принимает решение о согласовании (об отказе в согласовании) этих действий.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 xml:space="preserve">Решение о согласовании (об отказе в согласовании) действий, предусмотренных частью 3 настоящей статьи, в письменном виде вручается заявителю либо направляется ему почтовым отправлением с уведомлением о вручении. Владелец объекта также информирует заявителя о принятом решении с использованием факсимильных или </w:t>
      </w:r>
      <w:r w:rsidRPr="006755B1">
        <w:rPr>
          <w:rFonts w:ascii="Times New Roman" w:hAnsi="Times New Roman" w:cs="Times New Roman"/>
          <w:sz w:val="24"/>
          <w:szCs w:val="24"/>
        </w:rPr>
        <w:lastRenderedPageBreak/>
        <w:t>электронных сре</w:t>
      </w:r>
      <w:proofErr w:type="gramStart"/>
      <w:r w:rsidRPr="006755B1">
        <w:rPr>
          <w:rFonts w:ascii="Times New Roman" w:hAnsi="Times New Roman" w:cs="Times New Roman"/>
          <w:sz w:val="24"/>
          <w:szCs w:val="24"/>
        </w:rPr>
        <w:t>дств св</w:t>
      </w:r>
      <w:proofErr w:type="gramEnd"/>
      <w:r w:rsidRPr="006755B1">
        <w:rPr>
          <w:rFonts w:ascii="Times New Roman" w:hAnsi="Times New Roman" w:cs="Times New Roman"/>
          <w:sz w:val="24"/>
          <w:szCs w:val="24"/>
        </w:rPr>
        <w:t>язи, если в заявлении указано на необходимость такого информирования.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Отказ в согласовании должен быть мотивированным и содержать ссылки на положения нормативных правовых актов, которые будут нарушены вследствие производства заявителем соответствующих работ (осуществления соответствующих действий).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Решение владельца объекта об отказе в согласовании может быть обжаловано в порядке, установленном законодательством Российской Федерации.</w:t>
      </w:r>
    </w:p>
    <w:p w:rsidR="00042CCF" w:rsidRPr="006755B1" w:rsidRDefault="00042CCF" w:rsidP="00A8625A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Лица, получившие решение о согласовании действий, обязаны осуществлять их с соблюдением условий, обеспечивающих сохранность объектов и их надежную и безопасную эксплуатацию.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55B1">
        <w:rPr>
          <w:rFonts w:ascii="Times New Roman" w:hAnsi="Times New Roman" w:cs="Times New Roman"/>
          <w:b/>
          <w:sz w:val="24"/>
          <w:szCs w:val="24"/>
        </w:rPr>
        <w:t>Статья 37. Ограничения использования земельных участков и объектов капитального строительства в границах охранных зон объектов электросетевого хозяйства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1.</w:t>
      </w:r>
      <w:r w:rsidRPr="006755B1">
        <w:rPr>
          <w:rFonts w:ascii="Times New Roman" w:hAnsi="Times New Roman" w:cs="Times New Roman"/>
          <w:sz w:val="24"/>
          <w:szCs w:val="24"/>
        </w:rPr>
        <w:tab/>
        <w:t xml:space="preserve">Охранные зоны объектов электросетевого хозяйства устанавливаются в целях обеспечения безопасных условий эксплуатации и исключения возможности повреждения линий электропередачи и иных объектов электросетевого хозяйства </w:t>
      </w:r>
      <w:proofErr w:type="gramStart"/>
      <w:r w:rsidRPr="006755B1">
        <w:rPr>
          <w:rFonts w:ascii="Times New Roman" w:hAnsi="Times New Roman" w:cs="Times New Roman"/>
          <w:sz w:val="24"/>
          <w:szCs w:val="24"/>
        </w:rPr>
        <w:t>устанавливаются особые условия</w:t>
      </w:r>
      <w:proofErr w:type="gramEnd"/>
      <w:r w:rsidRPr="006755B1">
        <w:rPr>
          <w:rFonts w:ascii="Times New Roman" w:hAnsi="Times New Roman" w:cs="Times New Roman"/>
          <w:sz w:val="24"/>
          <w:szCs w:val="24"/>
        </w:rPr>
        <w:t xml:space="preserve"> использования территорий.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2.</w:t>
      </w:r>
      <w:r w:rsidRPr="006755B1">
        <w:rPr>
          <w:rFonts w:ascii="Times New Roman" w:hAnsi="Times New Roman" w:cs="Times New Roman"/>
          <w:sz w:val="24"/>
          <w:szCs w:val="24"/>
        </w:rPr>
        <w:tab/>
        <w:t>Порядок установления охранных зон объектов электросетевого хозяйства и особых условий использования земельных участков, расположенных в границах таких зон, установлен Постановлением Правительства Российской Федерации от 24.02.2009 №160 (далее в настоящей статье – Порядок).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6755B1">
        <w:rPr>
          <w:rFonts w:ascii="Times New Roman" w:hAnsi="Times New Roman" w:cs="Times New Roman"/>
          <w:sz w:val="24"/>
          <w:szCs w:val="24"/>
        </w:rPr>
        <w:t>Согласно п. 8 Порядка в охранных зонах запрещается осуществлять любые действия, которые могут нарушить безопасную работу объектов электросетевого хозяйства, в том числе привести к их повреждению или уничтожению, и (или) повлечь причинение вреда жизни, здоровью граждан и имуществу физических или юридических лиц, а также повлечь нанесение экологического ущерба и возникновение пожаров, в том числе:</w:t>
      </w:r>
      <w:proofErr w:type="gramEnd"/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а) набрасывать на провода и опоры воздушных линий электропередачи посторонние предметы, а также подниматься на опоры воздушных линий электропередачи;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 xml:space="preserve">б) размещать любые объекты и предметы (материалы) в </w:t>
      </w:r>
      <w:proofErr w:type="gramStart"/>
      <w:r w:rsidRPr="006755B1">
        <w:rPr>
          <w:rFonts w:ascii="Times New Roman" w:hAnsi="Times New Roman" w:cs="Times New Roman"/>
          <w:sz w:val="24"/>
          <w:szCs w:val="24"/>
        </w:rPr>
        <w:t>пределах</w:t>
      </w:r>
      <w:proofErr w:type="gramEnd"/>
      <w:r w:rsidRPr="006755B1">
        <w:rPr>
          <w:rFonts w:ascii="Times New Roman" w:hAnsi="Times New Roman" w:cs="Times New Roman"/>
          <w:sz w:val="24"/>
          <w:szCs w:val="24"/>
        </w:rPr>
        <w:t xml:space="preserve"> созданных в соответствии с требованиями нормативно-технических документов проходов и подъездов для доступа к объектам электросетевого хозяйства, а также проводить любые работы и возводить сооружения, которые могут препятствовать доступу к объектам электросетевого хозяйства, без создания необходимых для такого доступа проходов и подъездов;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755B1">
        <w:rPr>
          <w:rFonts w:ascii="Times New Roman" w:hAnsi="Times New Roman" w:cs="Times New Roman"/>
          <w:sz w:val="24"/>
          <w:szCs w:val="24"/>
        </w:rPr>
        <w:t>в) находиться в пределах огороженной территории и помещениях распределительных устройств и подстанций, открывать двери и люки распределительных устройств и подстанций, производить переключения и подключения в электрических сетях (указанное требование не распространяется на работников, занятых выполнением разрешенных в установленном порядке работ), разводить огонь в пределах охранных зон вводных и распределительных устройств, подстанций, воздушных линий электропередачи, а также в охранных зонах кабельных</w:t>
      </w:r>
      <w:proofErr w:type="gramEnd"/>
      <w:r w:rsidRPr="006755B1">
        <w:rPr>
          <w:rFonts w:ascii="Times New Roman" w:hAnsi="Times New Roman" w:cs="Times New Roman"/>
          <w:sz w:val="24"/>
          <w:szCs w:val="24"/>
        </w:rPr>
        <w:t xml:space="preserve"> линий электропередачи;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г) размещать свалки;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д) производить работы ударными механизмами, сбрасывать тяжести массой свыше 5 тонн, производить сброс и слив едких и коррозионных веществ и горюче-смазочных материалов (в охранных зонах подземных кабельных линий электропередачи).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В пределах охранных зон без письменного решения о согласовании сетевых организаций юридическим и физическим лицам запрещаются: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lastRenderedPageBreak/>
        <w:t>а) строительство, капитальный ремонт, реконструкция или снос зданий и сооружений;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б) горные, взрывные, мелиоративные работы, в том числе связанные с временным затоплением земель;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в) посадка и вырубка деревьев и кустарников;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г) дноуглубительные, землечерпальные и погрузочно-разгрузочные работы, добыча рыбы, других водных животных и растений придонными орудиями лова, устройство водопоев, колка и заготовка льда (в охранных зонах подводных кабельных линий электропередачи);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 xml:space="preserve">д) проход судов, у которых расстояние по вертикали от верхнего крайнего габарита с грузом или без груза до нижней точки </w:t>
      </w:r>
      <w:proofErr w:type="gramStart"/>
      <w:r w:rsidRPr="006755B1">
        <w:rPr>
          <w:rFonts w:ascii="Times New Roman" w:hAnsi="Times New Roman" w:cs="Times New Roman"/>
          <w:sz w:val="24"/>
          <w:szCs w:val="24"/>
        </w:rPr>
        <w:t>провеса проводов переходов воздушных линий электропередачи</w:t>
      </w:r>
      <w:proofErr w:type="gramEnd"/>
      <w:r w:rsidRPr="006755B1">
        <w:rPr>
          <w:rFonts w:ascii="Times New Roman" w:hAnsi="Times New Roman" w:cs="Times New Roman"/>
          <w:sz w:val="24"/>
          <w:szCs w:val="24"/>
        </w:rPr>
        <w:t xml:space="preserve"> через водоемы менее минимально допустимого расстояния, в том числе с учетом максимального уровня подъема воды при паводке;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е) проезд машин и механизмов, имеющих общую высоту с грузом или без груза от поверхности дороги более 4,5 метра (в охранных зонах воздушных линий электропередачи);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ж) земляные работы на глубине более 0,3 метра (на вспахиваемых землях на глубине более 0,45 метра), а также планировка грунта (в охранных зонах подземных кабельных линий электропередачи);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з) полив сельскохозяйственных культур в случае, если высота струи воды может составить свыше 3 метров (в охранных зонах воздушных линий электропередачи);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и) полевые сельскохозяйственные работы с применением сельскохозяйственных машин и оборудования высотой более 4 метров (в охранных зонах воздушных линий электропередачи) или полевые сельскохозяйственные работы, связанные с вспашкой земли (в охранных зонах кабельных линий электропередачи).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 xml:space="preserve">4. Согласно п. 9 Порядка в охранных зонах, установленных для объектов электросетевого хозяйства напряжением свыше 1000 вольт, помимо </w:t>
      </w:r>
      <w:proofErr w:type="gramStart"/>
      <w:r w:rsidRPr="006755B1">
        <w:rPr>
          <w:rFonts w:ascii="Times New Roman" w:hAnsi="Times New Roman" w:cs="Times New Roman"/>
          <w:sz w:val="24"/>
          <w:szCs w:val="24"/>
        </w:rPr>
        <w:t>действий, предусмотренных пункте 3 настоящей статьи запрещается</w:t>
      </w:r>
      <w:proofErr w:type="gramEnd"/>
      <w:r w:rsidRPr="006755B1">
        <w:rPr>
          <w:rFonts w:ascii="Times New Roman" w:hAnsi="Times New Roman" w:cs="Times New Roman"/>
          <w:sz w:val="24"/>
          <w:szCs w:val="24"/>
        </w:rPr>
        <w:t>: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а) складировать или размещать хранилища любых, в том числе горюче-смазочных, материалов;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б) размещать детские и спортивные площадки, стадионы, рынки, торговые точки, полевые станы, загоны для скота, гаражи и стоянки всех видов машин и механизмов, проводить любые мероприятия, связанные с большим скоплением людей, не занятых выполнением разрешенных в установленном порядке работ (в охранных зонах воздушных линий электропередачи);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в) использовать (запускать) любые летательные аппараты, в том числе воздушных змеев, спортивные модели летательных аппаратов (в охранных зонах воздушных линий электропередачи);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г) бросать якоря с судов и осуществлять их проход с отданными якорями, цепями, лотами, волокушами и тралами (в охранных зонах подводных кабельных линий электропередачи);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д) осуществлять проход судов с поднятыми стрелами кранов и других механизмов (в охранных зонах воздушных линий электропередачи).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5. Согласно п. 10 Порядка</w:t>
      </w:r>
      <w:proofErr w:type="gramStart"/>
      <w:r w:rsidRPr="006755B1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Pr="006755B1">
        <w:rPr>
          <w:rFonts w:ascii="Times New Roman" w:hAnsi="Times New Roman" w:cs="Times New Roman"/>
          <w:sz w:val="24"/>
          <w:szCs w:val="24"/>
        </w:rPr>
        <w:t xml:space="preserve"> пределах охранных зон без письменного решения о согласовании сетевых организаций юридическим и физическим лицам запрещаются: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а) строительство, капитальный ремонт, реконструкция или снос зданий и сооружений;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б) горные, взрывные, мелиоративные работы, в том числе связанные с временным затоплением земель;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в) посадка и вырубка деревьев и кустарников;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 xml:space="preserve">г) дноуглубительные, землечерпальные и погрузочно-разгрузочные работы, добыча рыбы, других водных животных и растений придонными орудиями лова, устройство </w:t>
      </w:r>
      <w:r w:rsidRPr="006755B1">
        <w:rPr>
          <w:rFonts w:ascii="Times New Roman" w:hAnsi="Times New Roman" w:cs="Times New Roman"/>
          <w:sz w:val="24"/>
          <w:szCs w:val="24"/>
        </w:rPr>
        <w:lastRenderedPageBreak/>
        <w:t>водопоев, колка и заготовка льда (в охранных зонах подводных кабельных линий электропередачи);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 xml:space="preserve">д) проход судов, у которых расстояние по вертикали от верхнего крайнего габарита с грузом или без груза до нижней точки </w:t>
      </w:r>
      <w:proofErr w:type="gramStart"/>
      <w:r w:rsidRPr="006755B1">
        <w:rPr>
          <w:rFonts w:ascii="Times New Roman" w:hAnsi="Times New Roman" w:cs="Times New Roman"/>
          <w:sz w:val="24"/>
          <w:szCs w:val="24"/>
        </w:rPr>
        <w:t>провеса проводов переходов воздушных линий электропередачи</w:t>
      </w:r>
      <w:proofErr w:type="gramEnd"/>
      <w:r w:rsidRPr="006755B1">
        <w:rPr>
          <w:rFonts w:ascii="Times New Roman" w:hAnsi="Times New Roman" w:cs="Times New Roman"/>
          <w:sz w:val="24"/>
          <w:szCs w:val="24"/>
        </w:rPr>
        <w:t xml:space="preserve"> через водоемы менее минимально допустимого расстояния, в том числе с учетом максимального уровня подъема воды при паводке;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е) проезд машин и механизмов, имеющих общую высоту с грузом или без груза от поверхности дороги более 4,5 метра (в охранных зонах воздушных линий электропередачи);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ж) земляные работы на глубине более 0,3 метра (на вспахиваемых землях на глубине более 0,45 метра), а также планировка грунта (в охранных зонах подземных кабельных линий электропередачи);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з) полив сельскохозяйственных культур в случае, если высота струи воды может составить свыше 3 метров (в охранных зонах воздушных линий электропередачи);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и) полевые сельскохозяйственные работы с применением сельскохозяйственных машин и оборудования высотой более 4 метров (в охранных зонах воздушных линий электропередачи) или полевые сельскохозяйственные работы, связанные с вспашкой земли (в охранных зонах кабельных линий электропередачи).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6. Согласно п. 11 Порядка  в охранных зонах, установленных для объектов электросетевого хозяйства напряжением до 1000 вольт, помимо действий, предусмотренных пунктом 5 настоящей статьи, без письменного решения о согласовании сетевых организаций запрещается: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755B1">
        <w:rPr>
          <w:rFonts w:ascii="Times New Roman" w:hAnsi="Times New Roman" w:cs="Times New Roman"/>
          <w:sz w:val="24"/>
          <w:szCs w:val="24"/>
        </w:rPr>
        <w:t>а) размещать детские и спортивные площадки, стадионы, рынки, торговые точки, полевые станы, загоны для скота, гаражи и стоянки всех видов машин и механизмов, садовые, огородные земельные участки и иные объекты недвижимости, расположенные в границах территории ведения гражданами садоводства или огородничества для собственных нужд, объекты жилищного строительства, в том числе индивидуального (в охранных зонах воздушных линий электропередачи);</w:t>
      </w:r>
      <w:proofErr w:type="gramEnd"/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б) складировать или размещать хранилища любых, в том числе горюче-смазочных, материалов;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в) устраивать причалы для стоянки судов, барж и плавучих кранов, бросать якоря с судов и осуществлять их проход с отданными якорями, цепями, лотами, волокушами и тралами (в охранных зонах подводных кабельных линий электропередачи).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 xml:space="preserve">7. Для получения письменного решения о согласовании осуществления действий, предусмотренных пунктами 5,6 настоящей статьи заинтересованные лица обращаются с письменным заявлением к сетевой организации (ее филиалу, представительству или структурному подразделению), ответственной за эксплуатацию соответствующих объектов электросетевого хозяйства, не </w:t>
      </w:r>
      <w:proofErr w:type="gramStart"/>
      <w:r w:rsidRPr="006755B1">
        <w:rPr>
          <w:rFonts w:ascii="Times New Roman" w:hAnsi="Times New Roman" w:cs="Times New Roman"/>
          <w:sz w:val="24"/>
          <w:szCs w:val="24"/>
        </w:rPr>
        <w:t>позднее</w:t>
      </w:r>
      <w:proofErr w:type="gramEnd"/>
      <w:r w:rsidRPr="006755B1">
        <w:rPr>
          <w:rFonts w:ascii="Times New Roman" w:hAnsi="Times New Roman" w:cs="Times New Roman"/>
          <w:sz w:val="24"/>
          <w:szCs w:val="24"/>
        </w:rPr>
        <w:t xml:space="preserve"> чем за 15 рабочих дней до осуществления необходимых действий.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 xml:space="preserve">Сетевая организация в течение 2 дней </w:t>
      </w:r>
      <w:proofErr w:type="gramStart"/>
      <w:r w:rsidRPr="006755B1">
        <w:rPr>
          <w:rFonts w:ascii="Times New Roman" w:hAnsi="Times New Roman" w:cs="Times New Roman"/>
          <w:sz w:val="24"/>
          <w:szCs w:val="24"/>
        </w:rPr>
        <w:t>с даты поступления</w:t>
      </w:r>
      <w:proofErr w:type="gramEnd"/>
      <w:r w:rsidRPr="006755B1">
        <w:rPr>
          <w:rFonts w:ascii="Times New Roman" w:hAnsi="Times New Roman" w:cs="Times New Roman"/>
          <w:sz w:val="24"/>
          <w:szCs w:val="24"/>
        </w:rPr>
        <w:t xml:space="preserve"> заявления рассматривает его и принимает решение о согласовании (отказе в согласовании) осуществления соответствующих действий.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Письменное решение о согласовании (отказе в согласовании) осуществления действий, предусмотренных пунктами 5,6 настоящей статьи, вручается заявителю, либо направляется ему почтовым отправлением с уведомлением о вручении. Заявитель также информируется сетевой организацией о принятом решении с использованием факсимильных или электронных сре</w:t>
      </w:r>
      <w:proofErr w:type="gramStart"/>
      <w:r w:rsidRPr="006755B1">
        <w:rPr>
          <w:rFonts w:ascii="Times New Roman" w:hAnsi="Times New Roman" w:cs="Times New Roman"/>
          <w:sz w:val="24"/>
          <w:szCs w:val="24"/>
        </w:rPr>
        <w:t>дств св</w:t>
      </w:r>
      <w:proofErr w:type="gramEnd"/>
      <w:r w:rsidRPr="006755B1">
        <w:rPr>
          <w:rFonts w:ascii="Times New Roman" w:hAnsi="Times New Roman" w:cs="Times New Roman"/>
          <w:sz w:val="24"/>
          <w:szCs w:val="24"/>
        </w:rPr>
        <w:t>язи в случае, если в заявлении указано на необходимость такого информирования.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 xml:space="preserve">Отказ в согласовании действий, предусмотренных пунктами 5,6 настоящей статьи, допускается, если осуществление соответствующих действий нарушает требования, установленные нормативными правовыми актами, и может повлечь нарушение функционирования соответствующих объектов электросетевого хозяйства. Отказ должен </w:t>
      </w:r>
      <w:r w:rsidRPr="006755B1">
        <w:rPr>
          <w:rFonts w:ascii="Times New Roman" w:hAnsi="Times New Roman" w:cs="Times New Roman"/>
          <w:sz w:val="24"/>
          <w:szCs w:val="24"/>
        </w:rPr>
        <w:lastRenderedPageBreak/>
        <w:t>быть мотивированным и содержать ссылки на положения нормативных правовых актов, которые будут нарушены вследствие производства заявителем соответствующих работ (осуществления соответствующих действий).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Лица, получившие решение о согласовании осуществления действий в охранных зонах, обязаны осуществлять их с соблюдением условий, обеспечивающих сохранность объектов электросетевого хозяйства.</w:t>
      </w:r>
    </w:p>
    <w:p w:rsidR="00042CCF" w:rsidRPr="006755B1" w:rsidRDefault="00042CCF" w:rsidP="00A8625A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55B1">
        <w:rPr>
          <w:rFonts w:ascii="Times New Roman" w:hAnsi="Times New Roman" w:cs="Times New Roman"/>
          <w:b/>
          <w:sz w:val="24"/>
          <w:szCs w:val="24"/>
        </w:rPr>
        <w:t>Статья 38. Ограничения использования земельных участков и объектов капитального строительства в границах охранных зон линий и сооружений связи и линий и сооружений радиофикации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 xml:space="preserve">1. В соответствии с Правилами охраны линий и сооружений связи Российской Федерации, утвержденными Постановлением Правительства Российской Федерации от 09 июня 1995 года № 578, на трассах кабельных и воздушных линий связи и линий радиофикации устанавливаются 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1) охранные зоны с особыми условиями использования: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755B1">
        <w:rPr>
          <w:rFonts w:ascii="Times New Roman" w:hAnsi="Times New Roman" w:cs="Times New Roman"/>
          <w:sz w:val="24"/>
          <w:szCs w:val="24"/>
        </w:rPr>
        <w:t>для подземных кабельных и для воздушных линий связи и линий радиофикации, расположенных вне населенных пунктов на безлесных участках, - в виде участков земли вдоль этих линий, определяемых параллельными прямыми, отстоящими от трассы подземного кабеля связи или от крайних проводов воздушных линий связи и линий радиофикации не менее чем на 2 метра с каждой стороны;</w:t>
      </w:r>
      <w:proofErr w:type="gramEnd"/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755B1">
        <w:rPr>
          <w:rFonts w:ascii="Times New Roman" w:hAnsi="Times New Roman" w:cs="Times New Roman"/>
          <w:sz w:val="24"/>
          <w:szCs w:val="24"/>
        </w:rPr>
        <w:t>для кабелей связи при переходах через судоходные и сплавные реки, озера, водохранилища и каналы (арыки) - в виде участков водного пространства по всей глубине от водной поверхности до дна, определяемых параллельными плоскостями, отстоящими от трассы морского кабеля на 0,25 морской мили с каждой стороны или от трассы кабеля при переходах через реки, озера, водохранилища и каналы (арыки) на 100 метров с</w:t>
      </w:r>
      <w:proofErr w:type="gramEnd"/>
      <w:r w:rsidRPr="006755B1">
        <w:rPr>
          <w:rFonts w:ascii="Times New Roman" w:hAnsi="Times New Roman" w:cs="Times New Roman"/>
          <w:sz w:val="24"/>
          <w:szCs w:val="24"/>
        </w:rPr>
        <w:t xml:space="preserve"> каждой стороны;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для наземных и подземных необслуживаемых усилительных и регенерационных пунктов на кабельных линиях связи - в виде участков земли, определяемых замкнутой линией, отстоящей от центра установки усилительных и регенерационных пунктов или от границы их обвалования не менее чем на 3 метра и от контуров заземления не менее чем на 2 метра;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2) создаются просеки в лесных массивах и зеленых насаждениях: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при высоте насаждений менее 4 метров - шириной не менее расстояния между крайними проводами воздушных линий связи и линий радиофикации плюс 4 метра (по 2 метра с каждой стороны от крайних проводов до ветвей деревьев);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при высоте насаждений более 4 метров - шириной не менее расстояния между крайними проводами воздушных линий связи и линий радиофикации плюс 6 метров (по 3 метра с каждой стороны от крайних проводов до ветвей деревьев);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вдоль трассы кабеля связи - шириной не менее 6 метров (по 3 метра с каждой стороны от кабеля связи).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2. Все работы в охранных зонах линий и сооружений связи, линий и сооружений радиофикации выполняются с соблюдением действующих нормативных документов по правилам производства и приемки работ.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3. На трассах радиорелейных линий связи в целях предупреждения экранирующего действия распространению радиоволн эксплуатирующие предприятия определяют участки земли, на которых запрещается возведение зданий и сооружений, а также посадка деревьев. Расположение и границы этих участков предусматриваются в проектах строительства радиорелейных линий связи и согласовываются с органами местного самоуправления поселения.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 xml:space="preserve">4. Трассы линий связи должны периодически расчищаться от кустарников и деревьев, содержаться в безопасном в пожарном отношении состоянии, должна </w:t>
      </w:r>
      <w:r w:rsidRPr="006755B1">
        <w:rPr>
          <w:rFonts w:ascii="Times New Roman" w:hAnsi="Times New Roman" w:cs="Times New Roman"/>
          <w:sz w:val="24"/>
          <w:szCs w:val="24"/>
        </w:rPr>
        <w:lastRenderedPageBreak/>
        <w:t xml:space="preserve">поддерживаться установленная ширина просек. Деревья, создающие угрозу проводам линий связи и опорам линий связи, должны быть вырублены с оформлением в установленном порядке лесорубочных билетов (ордеров). </w:t>
      </w:r>
      <w:proofErr w:type="gramStart"/>
      <w:r w:rsidRPr="006755B1">
        <w:rPr>
          <w:rFonts w:ascii="Times New Roman" w:hAnsi="Times New Roman" w:cs="Times New Roman"/>
          <w:sz w:val="24"/>
          <w:szCs w:val="24"/>
        </w:rPr>
        <w:t>Просеки для кабельных и воздушных линий связи и линий радиофикации, проходящие по лесным массивам и зеленым насаждениям, должны содержаться в безопасном в пожарном отношении состоянии силами предприятий, в ведении которых находятся линии связи и линии радиофикации.</w:t>
      </w:r>
      <w:proofErr w:type="gramEnd"/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5. Минимально допустимые расстояния (разрывы) между сооружениями связи и радиофикации и другими сооружениями определяются правилами возведения соответствующих сооружений и не должны допускать механическое и электрическое воздействие на сооружения связи.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 xml:space="preserve">6. </w:t>
      </w:r>
      <w:proofErr w:type="gramStart"/>
      <w:r w:rsidRPr="006755B1">
        <w:rPr>
          <w:rFonts w:ascii="Times New Roman" w:hAnsi="Times New Roman" w:cs="Times New Roman"/>
          <w:sz w:val="24"/>
          <w:szCs w:val="24"/>
        </w:rPr>
        <w:t>Охранные зоны на трассах кабельных и воздушных линий связи и линий радиофикации в полосе отвода автомобильных и железных дорог могут использоваться предприятиями автомобильного и железнодорожного транспорта для их нужд без согласования с предприятиями, в ведении которых находятся эти линии связи, если это не связано с механическим и электрическим воздействием на сооружения линий связи, при условии обязательного обеспечения сохранности линий связи</w:t>
      </w:r>
      <w:proofErr w:type="gramEnd"/>
      <w:r w:rsidRPr="006755B1">
        <w:rPr>
          <w:rFonts w:ascii="Times New Roman" w:hAnsi="Times New Roman" w:cs="Times New Roman"/>
          <w:sz w:val="24"/>
          <w:szCs w:val="24"/>
        </w:rPr>
        <w:t xml:space="preserve"> и линий радиофикации.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7. Порядок использования земельных участков, расположенных в охранных зонах сооружений связи и радиофикации, регулируется земельным законодательством Российской Федерации.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8. Иные ограничения использования земельных участков, находящихся в границах охранных зон линий и сооружений связи и линий и сооружений радиофикации, а также особенности использования указанных земельных участков определяются Правилами охраны линий и сооружений связи Российской Федерации, утвержденными Постановлением Правительства Российской Федерации от 09 июня 1995 года № 578.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55B1">
        <w:rPr>
          <w:rFonts w:ascii="Times New Roman" w:hAnsi="Times New Roman" w:cs="Times New Roman"/>
          <w:b/>
          <w:sz w:val="24"/>
          <w:szCs w:val="24"/>
        </w:rPr>
        <w:t>Статья 39. Ограничения использования земельных участков и объектов капитального строительства в границах полос отвода автомобильных дорог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1.</w:t>
      </w:r>
      <w:r w:rsidRPr="006755B1">
        <w:rPr>
          <w:rFonts w:ascii="Times New Roman" w:hAnsi="Times New Roman" w:cs="Times New Roman"/>
          <w:sz w:val="24"/>
          <w:szCs w:val="24"/>
        </w:rPr>
        <w:tab/>
        <w:t>Полоса отвода автомобильной дороги - земельные участки (независимо от категории земель), которые предназначены для размещения конструктивных элементов автомобильной дороги, дорожных сооружений и на которых располагаются или могут располагаться объекты дорожного сервиса.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2.</w:t>
      </w:r>
      <w:r w:rsidRPr="006755B1">
        <w:rPr>
          <w:rFonts w:ascii="Times New Roman" w:hAnsi="Times New Roman" w:cs="Times New Roman"/>
          <w:sz w:val="24"/>
          <w:szCs w:val="24"/>
        </w:rPr>
        <w:tab/>
        <w:t>Ограничения использования полосы отвода автомобильных дорог устанавливаются Федеральным законом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3.</w:t>
      </w:r>
      <w:r w:rsidRPr="006755B1">
        <w:rPr>
          <w:rFonts w:ascii="Times New Roman" w:hAnsi="Times New Roman" w:cs="Times New Roman"/>
          <w:sz w:val="24"/>
          <w:szCs w:val="24"/>
        </w:rPr>
        <w:tab/>
        <w:t xml:space="preserve"> Границы полосы отвода автомобильной дороги определяются на основании документации по планировке территории. </w:t>
      </w:r>
      <w:proofErr w:type="gramStart"/>
      <w:r w:rsidRPr="006755B1">
        <w:rPr>
          <w:rFonts w:ascii="Times New Roman" w:hAnsi="Times New Roman" w:cs="Times New Roman"/>
          <w:sz w:val="24"/>
          <w:szCs w:val="24"/>
        </w:rPr>
        <w:t>Подготовка документации по планировке территории, предназначенной для размещения автомобильных дорог и (или) объектов дорожного сервиса, осуществляется с учетом утверждаемых Правительством Российской Федерации норм отвода земель для размещения указанных объектов (Постановление Правительства РФ от 02.09.2009 № «О нормах отвода земель для размещения автомобильных дорог и (или) объектов дорожного сервиса»).</w:t>
      </w:r>
      <w:proofErr w:type="gramEnd"/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В границах полосы отвода автомобильной дороги, за исключением случаев, предусмотренных настоящим Федеральным законом, запрещаются: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1) выполнение работ, не связанных со строительством, с реконструкцией, капитальным ремонтом, ремонтом и содержанием автомобильной дороги, а также с размещением объектов дорожного сервиса;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2) размещение зданий, строений, сооружений и других объектов, не предназначенных для обслуживания автомобильной дороги, ее строительства, реконструкции, капитального ремонта, ремонта и содержания и не относящихся к объектам дорожного сервиса;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lastRenderedPageBreak/>
        <w:t>3) распашка земельных участков, покос травы, осуществление рубок и повреждение лесных насаждений и иных многолетних насаждений, снятие дерна и выемка грунта, за исключением работ по содержанию полосы отвода автомобильной дороги или ремонту автомобильной дороги, ее участков;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4) выпас животных, а также их прогон через автомобильные дороги вне специально установленных мест, согласованных с владельцами автомобильных дорог;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5) установка рекламных конструкций, не соответствующих требованиям технических регламентов и (или) нормативным правовым актам о безопасности дорожного движения;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6) установка информационных щитов и указателей, не имеющих отношения к обеспечению безопасности дорожного движения или осуществлению дорожной деятельности.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55B1">
        <w:rPr>
          <w:rFonts w:ascii="Times New Roman" w:hAnsi="Times New Roman" w:cs="Times New Roman"/>
          <w:b/>
          <w:sz w:val="24"/>
          <w:szCs w:val="24"/>
        </w:rPr>
        <w:t>Статья 40. Ограничения использования земельных участков в зонах минимальных расстояний газопроводов, нефтепроводов, нефтепродуктопроводов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1.</w:t>
      </w:r>
      <w:r w:rsidRPr="006755B1">
        <w:rPr>
          <w:rFonts w:ascii="Times New Roman" w:hAnsi="Times New Roman" w:cs="Times New Roman"/>
          <w:sz w:val="24"/>
          <w:szCs w:val="24"/>
        </w:rPr>
        <w:tab/>
        <w:t xml:space="preserve"> Зона минимальных расстояний газопроводов нефтепроводов, нефтепродуктопроводов — это расстояние от оси подземных магистральных трубопроводов до населенных пунктов, отдельных промышленных и  предприятий, зданий и сооружений, транспортной инфраструктуры. Зоны минимальных расстояний определяются в зависимости от диаметра трубопровода и класса опасности указанных объектов. 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2.</w:t>
      </w:r>
      <w:r w:rsidRPr="006755B1">
        <w:rPr>
          <w:rFonts w:ascii="Times New Roman" w:hAnsi="Times New Roman" w:cs="Times New Roman"/>
          <w:sz w:val="24"/>
          <w:szCs w:val="24"/>
        </w:rPr>
        <w:tab/>
        <w:t>Размеры зон минимальных расстояний магистральных трубопроводов установлены в СП 136.13330.2012 «Свод правил. Магистральные трубопроводы».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55B1">
        <w:rPr>
          <w:rFonts w:ascii="Times New Roman" w:hAnsi="Times New Roman" w:cs="Times New Roman"/>
          <w:b/>
          <w:sz w:val="24"/>
          <w:szCs w:val="24"/>
        </w:rPr>
        <w:t>Статья 41. Ограничения использования земельных участков и объектов капитального строительства в охранных зонах магистральных трубопроводов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1.</w:t>
      </w:r>
      <w:r w:rsidRPr="006755B1">
        <w:rPr>
          <w:rFonts w:ascii="Times New Roman" w:hAnsi="Times New Roman" w:cs="Times New Roman"/>
          <w:sz w:val="24"/>
          <w:szCs w:val="24"/>
        </w:rPr>
        <w:tab/>
        <w:t>Для исключения возможности повреждения трубопроводов (при любом виде их прокладки) Правилами охраны магистральных трубопроводов, утвержденными Минтопэнерго РФ 29.04.1992, Постановлением Госгортехнадзора РФ от 22.04.1992 № 9, устанавливаются охранные зоны: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а) вдоль трасс трубопроводов, транспортирующих нефть, природный газ, нефтепродукты, нефтяной и искусственный углеводородные газы, - в виде участка земли, ограниченного условными линиями, проходящими в 25 метрах от оси трубопровода с каждой стороны;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б) вдоль трасс трубопроводов, транспортирующих сжиженные углеводородные газы, нестабильные бензин и конденсат, - в виде участка земли, ограниченного условными линиями, проходящими в 100 метрах от оси трубопровода с каждой стороны;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в) вдоль трасс многониточных трубопроводов - в виде участка земли, ограниченного условными линиями, проходящими на указанных выше расстояниях от осей крайних трубопроводов;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г) вдоль подводных переходов - в виде участка водного пространства от водной поверхности до дна, заключенного между параллельными плоскостями, отстоящими от осей крайних ниток переходов на 100 метров с каждой стороны;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 xml:space="preserve">д) вокруг емкостей для хранения и </w:t>
      </w:r>
      <w:proofErr w:type="spellStart"/>
      <w:r w:rsidRPr="006755B1">
        <w:rPr>
          <w:rFonts w:ascii="Times New Roman" w:hAnsi="Times New Roman" w:cs="Times New Roman"/>
          <w:sz w:val="24"/>
          <w:szCs w:val="24"/>
        </w:rPr>
        <w:t>разгазирования</w:t>
      </w:r>
      <w:proofErr w:type="spellEnd"/>
      <w:r w:rsidRPr="006755B1">
        <w:rPr>
          <w:rFonts w:ascii="Times New Roman" w:hAnsi="Times New Roman" w:cs="Times New Roman"/>
          <w:sz w:val="24"/>
          <w:szCs w:val="24"/>
        </w:rPr>
        <w:t xml:space="preserve"> конденсата, земляных амбаров для аварийного выпуска продукции - в виде участка земли, ограниченного замкнутой линией, отстоящей от границ территорий указанных объектов на 50 метров во все стороны;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755B1">
        <w:rPr>
          <w:rFonts w:ascii="Times New Roman" w:hAnsi="Times New Roman" w:cs="Times New Roman"/>
          <w:sz w:val="24"/>
          <w:szCs w:val="24"/>
        </w:rPr>
        <w:t xml:space="preserve">е) вокруг технологических установок подготовки продукции к транспорту, головных и промежуточных перекачивающих и наливных насосных станций, резервуарных парков, компрессорных и газораспределительных станций, узлов измерения продукции, наливных и сливных эстакад, станций подземного хранения газа, пунктов подогрева нефти, нефтепродуктов - в виде участка земли, ограниченного замкнутой </w:t>
      </w:r>
      <w:r w:rsidRPr="006755B1">
        <w:rPr>
          <w:rFonts w:ascii="Times New Roman" w:hAnsi="Times New Roman" w:cs="Times New Roman"/>
          <w:sz w:val="24"/>
          <w:szCs w:val="24"/>
        </w:rPr>
        <w:lastRenderedPageBreak/>
        <w:t>линией, отстоящей от границ территорий указанных объектов на 100 метров во все стороны.</w:t>
      </w:r>
      <w:proofErr w:type="gramEnd"/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2. В охранных зонах трубопроводов запрещается производить всякого рода действия, могущие нарушить нормальную эксплуатацию трубопроводов либо привести к их повреждению, в частности: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а) перемещать, засыпать и ломать опознавательные и сигнальные знаки, контрольно - измерительные пункты;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б) открывать люки, калитки и двери необслуживаемых усилительных пунктов кабельной связи, ограждений узлов линейной арматуры, станций катодной и дренажной защиты, линейных и смотровых колодцев и других линейных устройств, открывать и закрывать краны и задвижки, отключать или включать средства связи, энергоснабжения и телемеханики трубопроводов;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в) устраивать всякого рода свалки, выливать растворы кислот, солей и щелочей;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г) разрушать берегоукрепительные сооружения, водопропускные устройства, земляные и иные сооружения (устройства), предохраняющие трубопроводы от разрушения, а прилегающую территорию и окружающую местность - от аварийного разлива транспортируемой продукции;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д) бросать якоря, проходить с отданными якорями, цепями, лотами, волокушами и тралами, производить дноуглубительные и землечерпальные работы;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е) разводить огонь и размещать какие-либо открытые или закрытые источники огня.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3. В охранных зонах трубопроводов без письменного разрешения предприятий трубопроводного транспорта запрещается: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а) возводить любые постройки и сооружения;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б) высаживать деревья и кустарники всех видов, складировать корма, удобрения, материалы, сено и солому, располагать коновязи, содержать скот, выделять рыбопромысловые участки, производить добычу рыбы, а также водных животных и растений, устраивать водопои, производить колку и заготовку льда;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в) сооружать проезды и переезды через трассы трубопроводов, устраивать стоянки автомобильного транспорта, тракторов и механизмов, размещать сады и огороды;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г) производить мелиоративные земляные работы, сооружать оросительные и осушительные системы;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д) производить всякого рода открытые и подземные, горные, строительные, монтажные и взрывные работы, планировку грунта.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Письменное разрешение на производство взрывных работ в охранных зонах трубопроводов выдается только после представления предприятием, производящим эти работы, соответствующих материалов, предусмотренных действующими Едиными правилами безопасности при взрывных работах;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 xml:space="preserve">е) производить </w:t>
      </w:r>
      <w:proofErr w:type="spellStart"/>
      <w:r w:rsidRPr="006755B1">
        <w:rPr>
          <w:rFonts w:ascii="Times New Roman" w:hAnsi="Times New Roman" w:cs="Times New Roman"/>
          <w:sz w:val="24"/>
          <w:szCs w:val="24"/>
        </w:rPr>
        <w:t>геологосъемочные</w:t>
      </w:r>
      <w:proofErr w:type="spellEnd"/>
      <w:r w:rsidRPr="006755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6755B1">
        <w:rPr>
          <w:rFonts w:ascii="Times New Roman" w:hAnsi="Times New Roman" w:cs="Times New Roman"/>
          <w:sz w:val="24"/>
          <w:szCs w:val="24"/>
        </w:rPr>
        <w:t>геолого</w:t>
      </w:r>
      <w:proofErr w:type="spellEnd"/>
      <w:r w:rsidRPr="006755B1">
        <w:rPr>
          <w:rFonts w:ascii="Times New Roman" w:hAnsi="Times New Roman" w:cs="Times New Roman"/>
          <w:sz w:val="24"/>
          <w:szCs w:val="24"/>
        </w:rPr>
        <w:t xml:space="preserve"> - разведочные</w:t>
      </w:r>
      <w:proofErr w:type="gramEnd"/>
      <w:r w:rsidRPr="006755B1">
        <w:rPr>
          <w:rFonts w:ascii="Times New Roman" w:hAnsi="Times New Roman" w:cs="Times New Roman"/>
          <w:sz w:val="24"/>
          <w:szCs w:val="24"/>
        </w:rPr>
        <w:t>, поисковые, геодезические и другие изыскательские работы, связанные с устройством скважин, шурфов и взятием проб грунта (кроме почвенных образцов).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Предприятия и организации, получившие письменное разрешение на ведение в охранных зонах трубопроводов работ, обязаны выполнять их с соблюдением условий, обеспечивающих сохранность трубопроводов и опознавательных знаков, и несут ответственность за повреждение последних.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4. Предприятиям трубопроводного транспорта разрешается: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а) подъезд в соответствии со схемой проездов, согласованной с землепользователем, автомобильного транспорта и других сре</w:t>
      </w:r>
      <w:proofErr w:type="gramStart"/>
      <w:r w:rsidRPr="006755B1">
        <w:rPr>
          <w:rFonts w:ascii="Times New Roman" w:hAnsi="Times New Roman" w:cs="Times New Roman"/>
          <w:sz w:val="24"/>
          <w:szCs w:val="24"/>
        </w:rPr>
        <w:t>дств к тр</w:t>
      </w:r>
      <w:proofErr w:type="gramEnd"/>
      <w:r w:rsidRPr="006755B1">
        <w:rPr>
          <w:rFonts w:ascii="Times New Roman" w:hAnsi="Times New Roman" w:cs="Times New Roman"/>
          <w:sz w:val="24"/>
          <w:szCs w:val="24"/>
        </w:rPr>
        <w:t>убопроводу и его объектам для обслуживания и проведения ремонтных работ.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В аварийных ситуациях разрешается подъе</w:t>
      </w:r>
      <w:proofErr w:type="gramStart"/>
      <w:r w:rsidRPr="006755B1">
        <w:rPr>
          <w:rFonts w:ascii="Times New Roman" w:hAnsi="Times New Roman" w:cs="Times New Roman"/>
          <w:sz w:val="24"/>
          <w:szCs w:val="24"/>
        </w:rPr>
        <w:t>зд к тр</w:t>
      </w:r>
      <w:proofErr w:type="gramEnd"/>
      <w:r w:rsidRPr="006755B1">
        <w:rPr>
          <w:rFonts w:ascii="Times New Roman" w:hAnsi="Times New Roman" w:cs="Times New Roman"/>
          <w:sz w:val="24"/>
          <w:szCs w:val="24"/>
        </w:rPr>
        <w:t>убопроводу и сооружениям на нем по маршруту, обеспечивающему доставку техники и материалов для устранения аварий с последующим оформлением и оплатой нанесенных убытков землевладельцам.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lastRenderedPageBreak/>
        <w:t>Если трубопроводы проходят по территории запретных зон и специальных объектов, то соответствующие организации должны выдавать работникам, обслуживающим эти трубопроводы, пропуска для проведения осмотров и ремонтных работ в любое время суток;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б) устройство в пределах охранной зоны шурфов для проверки качества изоляции трубопроводов и состояния средств их электрохимической защиты от коррозии и производство других земляных работ, необходимых для обеспечения нормальной эксплуатации трубопроводов, с предварительным (не менее чем за 5 суток до начала работ) уведомлением об этом землепользователя;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в) вырубка деревьев при авариях на трубопроводах, проходящих через лесные угодья, с последующим оформлением в установленном порядке лесорубочных билетов и с очисткой мест от порубочных остатков.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5. В случае необходимости предприятия трубопроводного транспорта могут осуществлять в процессе текущего содержания трубопроводов рубку леса в их охранных зонах с оформлением лесорубочных билетов на общих основаниях. Полученная при этом древесина используется указанными предприятиями.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6. Любые работы и действия, производимые в охранных зонах трубопроводов, кроме ремонтно-восстановительных и сельскохозяйственных работ, могут выполняться только по получении разрешения на производство работ в охранной зоне магистрального трубопровода от предприятия трубопроводного транспорта.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7. Разрешение на производство работ может быть выдано только при условии наличия у производителя работ проектной и исполнительной документации, на которой нанесены действующие трубопроводы.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 xml:space="preserve">8. Полевые сельскохозяйственные работы в охранных зонах трубопроводов производятся землепользователями с предварительным уведомлением предприятия трубопроводного транспорта </w:t>
      </w:r>
      <w:proofErr w:type="gramStart"/>
      <w:r w:rsidRPr="006755B1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6755B1">
        <w:rPr>
          <w:rFonts w:ascii="Times New Roman" w:hAnsi="Times New Roman" w:cs="Times New Roman"/>
          <w:sz w:val="24"/>
          <w:szCs w:val="24"/>
        </w:rPr>
        <w:t xml:space="preserve"> их начале.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55B1">
        <w:rPr>
          <w:rFonts w:ascii="Times New Roman" w:hAnsi="Times New Roman" w:cs="Times New Roman"/>
          <w:b/>
          <w:sz w:val="24"/>
          <w:szCs w:val="24"/>
        </w:rPr>
        <w:t>Статья 42. Ограничения использования земельных участков и объектов капитального строительства в охранных зонах газораспределительных сетей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1.</w:t>
      </w:r>
      <w:r w:rsidRPr="006755B1">
        <w:rPr>
          <w:rFonts w:ascii="Times New Roman" w:hAnsi="Times New Roman" w:cs="Times New Roman"/>
          <w:sz w:val="24"/>
          <w:szCs w:val="24"/>
        </w:rPr>
        <w:tab/>
        <w:t>Распределительные газопроводы – газопроводы, обеспечивающие подачу газа от газораспределительных станций магистральных газопроводов или других источников газоснабжения до газопроводов-вводов или организаций - потребителей газа.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2.</w:t>
      </w:r>
      <w:r w:rsidRPr="006755B1">
        <w:rPr>
          <w:rFonts w:ascii="Times New Roman" w:hAnsi="Times New Roman" w:cs="Times New Roman"/>
          <w:sz w:val="24"/>
          <w:szCs w:val="24"/>
        </w:rPr>
        <w:tab/>
        <w:t>Правила охраны газораспределительных сетей устанавливаются Постановлением Правительства Российской Федерации от 20.11.2000 № 878 (далее в настоящей статье – Правила).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Согласно п. 7Правил</w:t>
      </w:r>
      <w:proofErr w:type="gramStart"/>
      <w:r w:rsidRPr="006755B1">
        <w:rPr>
          <w:rFonts w:ascii="Times New Roman" w:hAnsi="Times New Roman" w:cs="Times New Roman"/>
          <w:sz w:val="24"/>
          <w:szCs w:val="24"/>
        </w:rPr>
        <w:t xml:space="preserve"> Д</w:t>
      </w:r>
      <w:proofErr w:type="gramEnd"/>
      <w:r w:rsidRPr="006755B1">
        <w:rPr>
          <w:rFonts w:ascii="Times New Roman" w:hAnsi="Times New Roman" w:cs="Times New Roman"/>
          <w:sz w:val="24"/>
          <w:szCs w:val="24"/>
        </w:rPr>
        <w:t>ля газораспределительных сетей устанавливаются следующие охранные зоны: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а) вдоль трасс наружных газопроводов - в виде территории, ограниченной условными линиями, проходящими на расстоянии 2 метров с каждой стороны газопровода;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б) вдоль трасс подземных газопроводов из полиэтиленовых труб при использовании медного провода для обозначения трассы газопровода - в виде территории, ограниченной условными линиями, проходящими на расстоянии 3 метров от газопровода со стороны провода и 2 метров - с противоположной стороны;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в) вдоль трасс наружных газопроводов на вечномерзлых грунтах независимо от материала труб - в виде территории, ограниченной условными линиями, проходящими на расстоянии 10 метров с каждой стороны газопровода;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г) вокруг отдельно стоящих газорегуляторных пунктов - в виде территории, ограниченной замкнутой линией, проведенной на расстоянии 10 метров от границ этих объектов. Для газорегуляторных пунктов, пристроенных к зданиям, охранная зона не регламентируется;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lastRenderedPageBreak/>
        <w:t>д) вдоль подводных переходов газопроводов через судоходные и сплавные реки, озера, водохранилища, каналы - в виде участка водного пространства от водной поверхности до дна, заключенного между параллельными плоскостями, отстоящими на 100 м с каждой стороны газопровода;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е) вдоль трасс межпоселковых газопроводов, проходящих по лесам и древесно-кустарниковой растительности, - в виде просек шириной 6 метров, по 3 метра с каждой стороны газопровода. Для надземных участков газопроводов расстояние от деревьев до трубопровода должно быть не менее высоты деревьев в течение всего срока эксплуатации газопровода.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3.  Отсчет расстояний при определении охранных зон газопроводов производится от оси газопровода - для однониточных газопроводов и от осей крайних ниток газопроводов - для многониточных.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 xml:space="preserve">4. На земельные участки, входящие в охранные зоны газораспределительных сетей, в целях предупреждения их повреждения или нарушения условий их нормальной эксплуатации налагаются ограничения (обременения). Запрещается: 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а) строить объекты жилищно-гражданского и производственного назначения;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б) сносить и реконструировать мосты, коллекторы, автомобильные и железные дороги с расположенными на них газораспределительными сетями без предварительного выноса этих газопроводов по согласованию с эксплуатационными организациями;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в) разрушать берегоукрепительные сооружения, водопропускные устройства, земляные и иные сооружения, предохраняющие газораспределительные сети от разрушений;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г) перемещать, повреждать, засыпать и уничтожать опознавательные знаки, контрольно-измерительные пункты и другие устройства газораспределительных сетей;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д) устраивать свалки и склады, разливать растворы кислот, солей, щелочей и других химически активных веществ;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е) огораживать и перегораживать охранные зоны, препятствовать доступу персонала эксплуатационных организаций к газораспределительным сетям, проведению обслуживания и устранению повреждений газораспределительных сетей;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ж) разводить огонь и размещать источники огня;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з) рыть погреба, копать и обрабатывать почву сельскохозяйственными и мелиоративными орудиями и механизмами на глубину более 0,3 метра;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и) открывать калитки и двери газорегуляторных пунктов, станций катодной и дренажной защиты, люки подземных колодцев, включать или отключать электроснабжение сре</w:t>
      </w:r>
      <w:proofErr w:type="gramStart"/>
      <w:r w:rsidRPr="006755B1">
        <w:rPr>
          <w:rFonts w:ascii="Times New Roman" w:hAnsi="Times New Roman" w:cs="Times New Roman"/>
          <w:sz w:val="24"/>
          <w:szCs w:val="24"/>
        </w:rPr>
        <w:t>дств св</w:t>
      </w:r>
      <w:proofErr w:type="gramEnd"/>
      <w:r w:rsidRPr="006755B1">
        <w:rPr>
          <w:rFonts w:ascii="Times New Roman" w:hAnsi="Times New Roman" w:cs="Times New Roman"/>
          <w:sz w:val="24"/>
          <w:szCs w:val="24"/>
        </w:rPr>
        <w:t>язи, освещения и систем телемеханики;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к) набрасывать, приставлять и привязывать к опорам и надземным газопроводам, ограждениям и зданиям газораспределительных сетей посторонние предметы, лестницы, влезать на них;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л) самовольно подключаться к газораспределительным сетям.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 xml:space="preserve">5. </w:t>
      </w:r>
      <w:proofErr w:type="gramStart"/>
      <w:r w:rsidRPr="006755B1">
        <w:rPr>
          <w:rFonts w:ascii="Times New Roman" w:hAnsi="Times New Roman" w:cs="Times New Roman"/>
          <w:sz w:val="24"/>
          <w:szCs w:val="24"/>
        </w:rPr>
        <w:t>Лесохозяйственные, сельскохозяйственные и другие работы, не подпадающие под ограничения, указанные в пункте 4 настоящей статьи, и не связанные с нарушением земельного горизонта и обработкой почвы на глубину более 0,3 метра, производятся собственниками, владельцами или пользователями земельных участков в охранной зоне газораспределительной сети при условии предварительного письменного уведомления эксплуатационной организации не менее чем за 3 рабочих дня до начала работ.</w:t>
      </w:r>
      <w:proofErr w:type="gramEnd"/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6. Хозяйственная деятельность в охранных зонах газораспределительных сетей, не предусмотренная пунктами 4 и 5 настоящей статьи, при которой производится нарушение поверхности земельного участка и обработка почвы на глубину более 0,3 метра, осуществляется на основании письменного разрешения эксплуатационной организации газораспределительных сетей.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55B1">
        <w:rPr>
          <w:rFonts w:ascii="Times New Roman" w:hAnsi="Times New Roman" w:cs="Times New Roman"/>
          <w:b/>
          <w:sz w:val="24"/>
          <w:szCs w:val="24"/>
        </w:rPr>
        <w:lastRenderedPageBreak/>
        <w:t>Статья 43. Ограничения использования земельных участков и объектов капитального строительства в охранных зонах стационарных пунктов наблюдений за состоянием окружающей природной среды, ее загрязнением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1.</w:t>
      </w:r>
      <w:r w:rsidRPr="006755B1">
        <w:rPr>
          <w:rFonts w:ascii="Times New Roman" w:hAnsi="Times New Roman" w:cs="Times New Roman"/>
          <w:sz w:val="24"/>
          <w:szCs w:val="24"/>
        </w:rPr>
        <w:tab/>
        <w:t>Под стационарным пунктом наблюдений понимается комплекс, включающий в себя земельный участок или часть акватории с установленными на них приборами и оборудованием, предназначенными для определения характеристик окружающей природной среды, ее загрязнения.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2.</w:t>
      </w:r>
      <w:r w:rsidRPr="006755B1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755B1">
        <w:rPr>
          <w:rFonts w:ascii="Times New Roman" w:hAnsi="Times New Roman" w:cs="Times New Roman"/>
          <w:sz w:val="24"/>
          <w:szCs w:val="24"/>
        </w:rPr>
        <w:t>Порядок создания охранных зон устанавливается Постановлением Правительства РФ от 17.03.2021 №392 «Об утверждении Положения об охранной зоне стационарных пунктов наблюдений за состоянием окружающей среды, ее загрязнением, о признании утратившим силу постановления Правительства РФ от 27.08.1999г. № 972 и признании не действующим на территории Российской Федерации постановления Совета Министров СССР от 06.01.1983г. №19».</w:t>
      </w:r>
      <w:proofErr w:type="gramEnd"/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3.</w:t>
      </w:r>
      <w:r w:rsidRPr="006755B1">
        <w:rPr>
          <w:rFonts w:ascii="Times New Roman" w:hAnsi="Times New Roman" w:cs="Times New Roman"/>
          <w:sz w:val="24"/>
          <w:szCs w:val="24"/>
        </w:rPr>
        <w:tab/>
        <w:t>Предельные размеры охранной зоны составляют: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а) 100 метров во все стороны от места расположения приборов и оборудования стационарного пункта наблюдений – для стационарных пунктов наблюдений, на которых осуществляется гидрологические наблюдения или наблюдения за загрязнением атмосферного воздуха;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б) 200 метров – для стационарных пунктов наблюдений в случаях, не указанных в пункте «а» настоящей части. В пределах охранных зон стационарных пунктов наблюдений устанавливаются ограничения на хозяйственную деятельность, которая может отразиться на достоверности информации о состоянии окружающей природной среды, ее загрязнении.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4.</w:t>
      </w:r>
      <w:r w:rsidRPr="006755B1">
        <w:rPr>
          <w:rFonts w:ascii="Times New Roman" w:hAnsi="Times New Roman" w:cs="Times New Roman"/>
          <w:sz w:val="24"/>
          <w:szCs w:val="24"/>
        </w:rPr>
        <w:tab/>
        <w:t>На земельные участки, через которые осуществляется проход или прое</w:t>
      </w:r>
      <w:proofErr w:type="gramStart"/>
      <w:r w:rsidRPr="006755B1">
        <w:rPr>
          <w:rFonts w:ascii="Times New Roman" w:hAnsi="Times New Roman" w:cs="Times New Roman"/>
          <w:sz w:val="24"/>
          <w:szCs w:val="24"/>
        </w:rPr>
        <w:t>зд к ст</w:t>
      </w:r>
      <w:proofErr w:type="gramEnd"/>
      <w:r w:rsidRPr="006755B1">
        <w:rPr>
          <w:rFonts w:ascii="Times New Roman" w:hAnsi="Times New Roman" w:cs="Times New Roman"/>
          <w:sz w:val="24"/>
          <w:szCs w:val="24"/>
        </w:rPr>
        <w:t>ационарным пунктам наблюдений, входящим в государственную наблюдательную сеть, могут быть установлены сервитуты в порядке, определенном законодательством Российской Федерации.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55B1">
        <w:rPr>
          <w:rFonts w:ascii="Times New Roman" w:hAnsi="Times New Roman" w:cs="Times New Roman"/>
          <w:b/>
          <w:sz w:val="24"/>
          <w:szCs w:val="24"/>
        </w:rPr>
        <w:t xml:space="preserve">Статья </w:t>
      </w:r>
      <w:r w:rsidR="0055532E" w:rsidRPr="006755B1">
        <w:rPr>
          <w:rFonts w:ascii="Times New Roman" w:hAnsi="Times New Roman" w:cs="Times New Roman"/>
          <w:b/>
          <w:sz w:val="24"/>
          <w:szCs w:val="24"/>
        </w:rPr>
        <w:t>44</w:t>
      </w:r>
      <w:r w:rsidRPr="006755B1">
        <w:rPr>
          <w:rFonts w:ascii="Times New Roman" w:hAnsi="Times New Roman" w:cs="Times New Roman"/>
          <w:b/>
          <w:sz w:val="24"/>
          <w:szCs w:val="24"/>
        </w:rPr>
        <w:t>. Ограничения использования земельных участков и объектов капитального строительства в охранных зонах пунктов государственной геодезической сети, государственной нивелирной сети и государственной гравиметрической сети.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1.</w:t>
      </w:r>
      <w:r w:rsidRPr="006755B1">
        <w:rPr>
          <w:rFonts w:ascii="Times New Roman" w:hAnsi="Times New Roman" w:cs="Times New Roman"/>
          <w:sz w:val="24"/>
          <w:szCs w:val="24"/>
        </w:rPr>
        <w:tab/>
        <w:t>Геодезический пункт представляет собой инженерную конструкцию, которая закрепляет точку земной поверхности с определенными координатами. Совокупность геодезических пунктов, используемых в целях установления и (или) распространения систем координат называется геодезической сетью.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Нивелирный пункт - это инженерная конструкция, закрепляющая точку земной поверхности или пространственного объекта с определенными значениями ее высоты. Совокупность нивелирных пунктов, используемых в целях установления или распространения государственной системы высот, являются государственной нивелирной сетью.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Гравиметрический пункт - это инженерная конструкция, закрепляющая точку земной поверхности, с которой сопоставлены результаты гравиметрических измерений. Совокупность гравиметрических пунктов, имеющих значения, определенные в результате гравиметрических измерений, являются государственной гравиметрической сетью.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2.</w:t>
      </w:r>
      <w:r w:rsidRPr="006755B1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755B1">
        <w:rPr>
          <w:rFonts w:ascii="Times New Roman" w:hAnsi="Times New Roman" w:cs="Times New Roman"/>
          <w:sz w:val="24"/>
          <w:szCs w:val="24"/>
        </w:rPr>
        <w:t xml:space="preserve">Порядок установления охранных зон определяется Правилами установления охранных зон пунктов государственной геодезической сети, государственной нивелирной сети и государственной гравиметрической сети, утвержденными Постановлением Правительства РФ от 12.10.2016  № 1037 «Правил установления охранных зон пунктов государственной геодезической сети, государственной нивелирной сети и </w:t>
      </w:r>
      <w:r w:rsidRPr="006755B1">
        <w:rPr>
          <w:rFonts w:ascii="Times New Roman" w:hAnsi="Times New Roman" w:cs="Times New Roman"/>
          <w:sz w:val="24"/>
          <w:szCs w:val="24"/>
        </w:rPr>
        <w:lastRenderedPageBreak/>
        <w:t>государственной гравиметрической сети и признании утративши силу постановления Правительства Российской Федерации от 07.10.1996 г. № 1170».</w:t>
      </w:r>
      <w:proofErr w:type="gramEnd"/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3.</w:t>
      </w:r>
      <w:r w:rsidRPr="006755B1">
        <w:rPr>
          <w:rFonts w:ascii="Times New Roman" w:hAnsi="Times New Roman" w:cs="Times New Roman"/>
          <w:sz w:val="24"/>
          <w:szCs w:val="24"/>
        </w:rPr>
        <w:tab/>
        <w:t>Границы охранной зоны пункта на местности представляет собой квадрат (сторона 4 метра), стороны которого ориентированы по сторонам света и центральной точкой (точкой пересечения диагоналей) которого является центр пункта.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Границы охранных зон пунктов государственной геодезической сети и государственной нивелирной сети, центры которых размещаются в стенах зданий (строений, сооружений), а также пунктов государственной гравиметрической сети, размещенных в подвалах зданий (строений, сооружений), устанавливаются по контуру указанных зданий (строений, сооружений)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Решение об установлении охранной зоны пункта, утверждающее местоположение ее границ, принимается территориальными органами Федеральной службы государственной регистрации, кадастра и картографии по месту нахождения пункта.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4.</w:t>
      </w:r>
      <w:r w:rsidRPr="006755B1">
        <w:rPr>
          <w:rFonts w:ascii="Times New Roman" w:hAnsi="Times New Roman" w:cs="Times New Roman"/>
          <w:sz w:val="24"/>
          <w:szCs w:val="24"/>
        </w:rPr>
        <w:tab/>
        <w:t>В пределах границ охранных зон пунктов запрещается без письменного согласования с территориальным органом осуществление видов деятельности и проведение работ, которые могут повлечь повреждение или уничтожение наружных знаков пунктов, нарушить неизменность местоположения специальных центров пунктов или создать затруднения для использования пунктов по прямому назначению и свободного доступа к ним, а именно: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а) убирать, перемещать, засыпать или повреждать составные части пунктов;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б) проводить работы, размещать объекты и предметы, возводить сооружения и конструкции, которые могут препятствовать доступу к пунктам без создания необходимых для такого доступа проходов и подъездов;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в) осуществлять горные, взрывные, строительные, земляные (мелиоративные) и иные работы, которые могут привести к повреждению или уничтожению пунктов;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г) проводить работы, не обеспечивающие сохранность пунктов.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5.</w:t>
      </w:r>
      <w:r w:rsidRPr="006755B1">
        <w:rPr>
          <w:rFonts w:ascii="Times New Roman" w:hAnsi="Times New Roman" w:cs="Times New Roman"/>
          <w:sz w:val="24"/>
          <w:szCs w:val="24"/>
        </w:rPr>
        <w:tab/>
        <w:t>Без согласования с территориальным органом запрещается проведение следующих работ: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а) снос объектов капитального строительства, на конструктивных элементах или в подвале которых размещены пункты;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б) капитальный ремонт помещений, в которых размещены гравиметрические пункты.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6.</w:t>
      </w:r>
      <w:r w:rsidRPr="006755B1">
        <w:rPr>
          <w:rFonts w:ascii="Times New Roman" w:hAnsi="Times New Roman" w:cs="Times New Roman"/>
          <w:sz w:val="24"/>
          <w:szCs w:val="24"/>
        </w:rPr>
        <w:tab/>
        <w:t>Для подъезда (подхода) к пунктам и их охранным зонам могут дополнительно устанавливаться публичные сервитута в порядке, предусмотренном земельным законодательством.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Собственники земельных участков, землевладельцы, землепользователи, арендаторы земельных участков, обладатели сервитута и правообладатели земельных участков, на которых установлена охранная зона пункта, обязаны обеспечить возможность подъезда (подхода) заинтересованных лиц к указанным пунктам при выполнении геодезических и картографических работ, а также при проведении ремонта и восстановления указанных пунктов.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7.</w:t>
      </w:r>
      <w:r w:rsidRPr="006755B1">
        <w:rPr>
          <w:rFonts w:ascii="Times New Roman" w:hAnsi="Times New Roman" w:cs="Times New Roman"/>
          <w:sz w:val="24"/>
          <w:szCs w:val="24"/>
        </w:rPr>
        <w:tab/>
        <w:t>В пределах границ охранных зон пунктов независимо от формы собственности земельных участков, на которых такие охранные зоны пунктов установлены, разрешено осуществлять геодезические работы без согласования с собственниками и иными правообладателями указанных земельных участков.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Геодезические работы с использованием гравиметрических пунктов, размещенных в подвалах зданий (сооружений), проводятся после направления уведомления о проведении таких работ посредством почтового отправления с уведомлением о вручении собственникам или иным правообладателям указанных зданий (сооружений) не позднее 10 дней до дня начала проведения указанных работ</w:t>
      </w:r>
      <w:proofErr w:type="gramStart"/>
      <w:r w:rsidRPr="006755B1">
        <w:rPr>
          <w:rFonts w:ascii="Times New Roman" w:hAnsi="Times New Roman" w:cs="Times New Roman"/>
          <w:sz w:val="24"/>
          <w:szCs w:val="24"/>
        </w:rPr>
        <w:t>.</w:t>
      </w:r>
      <w:r w:rsidR="0055532E" w:rsidRPr="006755B1">
        <w:rPr>
          <w:rFonts w:ascii="Times New Roman" w:hAnsi="Times New Roman" w:cs="Times New Roman"/>
          <w:sz w:val="24"/>
          <w:szCs w:val="24"/>
        </w:rPr>
        <w:t>»</w:t>
      </w:r>
      <w:proofErr w:type="gramEnd"/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40D19" w:rsidRPr="006755B1" w:rsidRDefault="00840D19" w:rsidP="00840D19">
      <w:pPr>
        <w:tabs>
          <w:tab w:val="left" w:pos="993"/>
        </w:tabs>
        <w:spacing w:after="0" w:line="240" w:lineRule="auto"/>
        <w:contextualSpacing/>
        <w:rPr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lastRenderedPageBreak/>
        <w:t>2.. Признать утратившим силу Решение собрания представителей сельского поселения Борискино-Игар муниципального района Клявлинский Самарской области от 28.04.2023 г №17 «О внесении изменений в Правила землепользования и застройки сельского поселения  Борискино-Игар  муниципального района Клявлинский Самарской области».</w:t>
      </w:r>
    </w:p>
    <w:p w:rsidR="00840D19" w:rsidRPr="006755B1" w:rsidRDefault="00840D19" w:rsidP="00840D19">
      <w:pPr>
        <w:pStyle w:val="a4"/>
        <w:rPr>
          <w:rFonts w:ascii="Times New Roman" w:eastAsia="Calibri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 xml:space="preserve">3. Опубликовать настоящее решение, а также приложения в газете </w:t>
      </w:r>
      <w:r w:rsidRPr="006755B1">
        <w:rPr>
          <w:rFonts w:ascii="Times New Roman" w:hAnsi="Times New Roman" w:cs="Times New Roman"/>
          <w:noProof/>
          <w:sz w:val="24"/>
          <w:szCs w:val="24"/>
        </w:rPr>
        <w:t>«Вести сельского поселения Борискино-Игар»</w:t>
      </w:r>
      <w:r w:rsidRPr="006755B1">
        <w:rPr>
          <w:rFonts w:ascii="Times New Roman" w:hAnsi="Times New Roman" w:cs="Times New Roman"/>
          <w:sz w:val="24"/>
          <w:szCs w:val="24"/>
        </w:rPr>
        <w:t xml:space="preserve"> и  разместить на официальном сайте Администрации муниципального района </w:t>
      </w:r>
      <w:r w:rsidRPr="006755B1">
        <w:rPr>
          <w:rFonts w:ascii="Times New Roman" w:hAnsi="Times New Roman" w:cs="Times New Roman"/>
          <w:noProof/>
          <w:sz w:val="24"/>
          <w:szCs w:val="24"/>
        </w:rPr>
        <w:t>Клявлинский Самарской области.</w:t>
      </w:r>
    </w:p>
    <w:p w:rsidR="00840D19" w:rsidRPr="006755B1" w:rsidRDefault="00840D19" w:rsidP="00840D19">
      <w:pPr>
        <w:pStyle w:val="a4"/>
        <w:rPr>
          <w:rFonts w:ascii="Times New Roman" w:eastAsia="Calibri" w:hAnsi="Times New Roman" w:cs="Times New Roman"/>
          <w:sz w:val="24"/>
          <w:szCs w:val="24"/>
        </w:rPr>
      </w:pPr>
      <w:r w:rsidRPr="006755B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755B1">
        <w:rPr>
          <w:rFonts w:ascii="Times New Roman" w:hAnsi="Times New Roman" w:cs="Times New Roman"/>
          <w:sz w:val="24"/>
          <w:szCs w:val="24"/>
        </w:rPr>
        <w:t>4</w:t>
      </w:r>
      <w:r w:rsidRPr="006755B1">
        <w:rPr>
          <w:rFonts w:ascii="Times New Roman" w:eastAsia="Calibri" w:hAnsi="Times New Roman" w:cs="Times New Roman"/>
          <w:sz w:val="24"/>
          <w:szCs w:val="24"/>
        </w:rPr>
        <w:t xml:space="preserve">. Настоящее решение вступает в силу после его официального опубликования. </w:t>
      </w:r>
    </w:p>
    <w:p w:rsidR="00840D19" w:rsidRPr="006755B1" w:rsidRDefault="00840D19" w:rsidP="00840D19">
      <w:pPr>
        <w:pStyle w:val="a4"/>
        <w:rPr>
          <w:rFonts w:ascii="Times New Roman" w:eastAsia="Calibri" w:hAnsi="Times New Roman" w:cs="Times New Roman"/>
          <w:sz w:val="24"/>
          <w:szCs w:val="24"/>
        </w:rPr>
      </w:pPr>
    </w:p>
    <w:p w:rsidR="00840D19" w:rsidRPr="006755B1" w:rsidRDefault="00840D19" w:rsidP="00840D19">
      <w:pPr>
        <w:pStyle w:val="a4"/>
        <w:rPr>
          <w:rFonts w:ascii="Times New Roman" w:eastAsia="Calibri" w:hAnsi="Times New Roman" w:cs="Times New Roman"/>
          <w:sz w:val="24"/>
          <w:szCs w:val="24"/>
        </w:rPr>
      </w:pPr>
      <w:r w:rsidRPr="006755B1">
        <w:rPr>
          <w:rFonts w:ascii="Times New Roman" w:eastAsia="Calibri" w:hAnsi="Times New Roman" w:cs="Times New Roman"/>
          <w:sz w:val="24"/>
          <w:szCs w:val="24"/>
        </w:rPr>
        <w:t xml:space="preserve">Председатель Собрания представителей </w:t>
      </w:r>
    </w:p>
    <w:p w:rsidR="00840D19" w:rsidRPr="006755B1" w:rsidRDefault="00840D19" w:rsidP="00840D19">
      <w:pPr>
        <w:pStyle w:val="a4"/>
        <w:rPr>
          <w:rFonts w:ascii="Times New Roman" w:eastAsia="Calibri" w:hAnsi="Times New Roman" w:cs="Times New Roman"/>
          <w:sz w:val="24"/>
          <w:szCs w:val="24"/>
        </w:rPr>
      </w:pPr>
      <w:r w:rsidRPr="006755B1">
        <w:rPr>
          <w:rFonts w:ascii="Times New Roman" w:eastAsia="Calibri" w:hAnsi="Times New Roman" w:cs="Times New Roman"/>
          <w:sz w:val="24"/>
          <w:szCs w:val="24"/>
        </w:rPr>
        <w:t xml:space="preserve">сельского поселения Борискино-Игар </w:t>
      </w:r>
    </w:p>
    <w:p w:rsidR="00840D19" w:rsidRPr="006755B1" w:rsidRDefault="00840D19" w:rsidP="00840D19">
      <w:pPr>
        <w:pStyle w:val="a4"/>
        <w:rPr>
          <w:rFonts w:ascii="Times New Roman" w:eastAsia="Calibri" w:hAnsi="Times New Roman" w:cs="Times New Roman"/>
          <w:sz w:val="24"/>
          <w:szCs w:val="24"/>
        </w:rPr>
      </w:pPr>
      <w:r w:rsidRPr="006755B1">
        <w:rPr>
          <w:rFonts w:ascii="Times New Roman" w:eastAsia="Calibri" w:hAnsi="Times New Roman" w:cs="Times New Roman"/>
          <w:sz w:val="24"/>
          <w:szCs w:val="24"/>
        </w:rPr>
        <w:t xml:space="preserve">муниципального района Клявлинский </w:t>
      </w:r>
    </w:p>
    <w:p w:rsidR="00840D19" w:rsidRPr="006755B1" w:rsidRDefault="00840D19" w:rsidP="00840D19">
      <w:pPr>
        <w:pStyle w:val="a4"/>
        <w:rPr>
          <w:rFonts w:ascii="Times New Roman" w:eastAsia="Calibri" w:hAnsi="Times New Roman" w:cs="Times New Roman"/>
          <w:sz w:val="24"/>
          <w:szCs w:val="24"/>
        </w:rPr>
      </w:pPr>
      <w:r w:rsidRPr="006755B1">
        <w:rPr>
          <w:rFonts w:ascii="Times New Roman" w:eastAsia="Calibri" w:hAnsi="Times New Roman" w:cs="Times New Roman"/>
          <w:sz w:val="24"/>
          <w:szCs w:val="24"/>
        </w:rPr>
        <w:t>Самарской области                                                                                      В.Б.Ефремова</w:t>
      </w:r>
    </w:p>
    <w:p w:rsidR="00840D19" w:rsidRPr="006755B1" w:rsidRDefault="00840D19" w:rsidP="00840D19">
      <w:pPr>
        <w:pStyle w:val="a4"/>
        <w:rPr>
          <w:rFonts w:ascii="Times New Roman" w:eastAsia="Calibri" w:hAnsi="Times New Roman" w:cs="Times New Roman"/>
          <w:sz w:val="24"/>
          <w:szCs w:val="24"/>
        </w:rPr>
      </w:pPr>
    </w:p>
    <w:p w:rsidR="00840D19" w:rsidRPr="006755B1" w:rsidRDefault="00840D19" w:rsidP="00840D19">
      <w:pPr>
        <w:pStyle w:val="a4"/>
        <w:rPr>
          <w:rFonts w:ascii="Times New Roman" w:eastAsia="Calibri" w:hAnsi="Times New Roman" w:cs="Times New Roman"/>
          <w:sz w:val="24"/>
          <w:szCs w:val="24"/>
        </w:rPr>
      </w:pPr>
      <w:r w:rsidRPr="006755B1">
        <w:rPr>
          <w:rFonts w:ascii="Times New Roman" w:eastAsia="Calibri" w:hAnsi="Times New Roman" w:cs="Times New Roman"/>
          <w:sz w:val="24"/>
          <w:szCs w:val="24"/>
        </w:rPr>
        <w:t xml:space="preserve">Глава сельского поселения Борискино-Игар </w:t>
      </w:r>
    </w:p>
    <w:p w:rsidR="00840D19" w:rsidRPr="006755B1" w:rsidRDefault="00840D19" w:rsidP="00840D19">
      <w:pPr>
        <w:pStyle w:val="a4"/>
        <w:rPr>
          <w:rFonts w:ascii="Times New Roman" w:eastAsia="Calibri" w:hAnsi="Times New Roman" w:cs="Times New Roman"/>
          <w:sz w:val="24"/>
          <w:szCs w:val="24"/>
        </w:rPr>
      </w:pPr>
      <w:r w:rsidRPr="006755B1">
        <w:rPr>
          <w:rFonts w:ascii="Times New Roman" w:eastAsia="Calibri" w:hAnsi="Times New Roman" w:cs="Times New Roman"/>
          <w:sz w:val="24"/>
          <w:szCs w:val="24"/>
        </w:rPr>
        <w:t xml:space="preserve">муниципального района Клявлинский </w:t>
      </w:r>
    </w:p>
    <w:p w:rsidR="00840D19" w:rsidRPr="006755B1" w:rsidRDefault="00840D19" w:rsidP="00840D19">
      <w:pPr>
        <w:pStyle w:val="a4"/>
        <w:rPr>
          <w:rFonts w:ascii="Times New Roman" w:eastAsia="Calibri" w:hAnsi="Times New Roman" w:cs="Times New Roman"/>
          <w:sz w:val="24"/>
          <w:szCs w:val="24"/>
        </w:rPr>
      </w:pPr>
      <w:r w:rsidRPr="006755B1">
        <w:rPr>
          <w:rFonts w:ascii="Times New Roman" w:eastAsia="Calibri" w:hAnsi="Times New Roman" w:cs="Times New Roman"/>
          <w:sz w:val="24"/>
          <w:szCs w:val="24"/>
        </w:rPr>
        <w:t>Самарской области                                                                                      Г.В.Сорокин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F100C" w:rsidRPr="006755B1" w:rsidRDefault="001F100C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F100C" w:rsidRPr="006B4F2B" w:rsidRDefault="001F100C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sectPr w:rsidR="001F100C" w:rsidRPr="006B4F2B" w:rsidSect="00926B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B140ED"/>
    <w:multiLevelType w:val="multilevel"/>
    <w:tmpl w:val="F9B8B8E6"/>
    <w:lvl w:ilvl="0">
      <w:start w:val="1"/>
      <w:numFmt w:val="decimal"/>
      <w:lvlText w:val="%1."/>
      <w:lvlJc w:val="left"/>
      <w:pPr>
        <w:ind w:left="1972" w:hanging="11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7FED6B6B"/>
    <w:multiLevelType w:val="hybridMultilevel"/>
    <w:tmpl w:val="FF18D95C"/>
    <w:lvl w:ilvl="0" w:tplc="622A700C">
      <w:start w:val="3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04666"/>
    <w:rsid w:val="00042CCF"/>
    <w:rsid w:val="00081AA0"/>
    <w:rsid w:val="0017748E"/>
    <w:rsid w:val="001937BD"/>
    <w:rsid w:val="001F100C"/>
    <w:rsid w:val="00217E3A"/>
    <w:rsid w:val="00237BA7"/>
    <w:rsid w:val="0026683F"/>
    <w:rsid w:val="003E67F9"/>
    <w:rsid w:val="004A0DC6"/>
    <w:rsid w:val="0055532E"/>
    <w:rsid w:val="005F700A"/>
    <w:rsid w:val="006755B1"/>
    <w:rsid w:val="00680E59"/>
    <w:rsid w:val="00684832"/>
    <w:rsid w:val="006A444E"/>
    <w:rsid w:val="006B4F2B"/>
    <w:rsid w:val="00706221"/>
    <w:rsid w:val="0074676B"/>
    <w:rsid w:val="00840D19"/>
    <w:rsid w:val="008F2396"/>
    <w:rsid w:val="00926BC9"/>
    <w:rsid w:val="00943440"/>
    <w:rsid w:val="00970ECE"/>
    <w:rsid w:val="009C5068"/>
    <w:rsid w:val="00A25A5D"/>
    <w:rsid w:val="00A700EF"/>
    <w:rsid w:val="00A8625A"/>
    <w:rsid w:val="00AD7DEE"/>
    <w:rsid w:val="00BD5547"/>
    <w:rsid w:val="00C04666"/>
    <w:rsid w:val="00CE68C7"/>
    <w:rsid w:val="00D83625"/>
    <w:rsid w:val="00DF0D1D"/>
    <w:rsid w:val="00E12C6B"/>
    <w:rsid w:val="00EA3D46"/>
    <w:rsid w:val="00F420F6"/>
    <w:rsid w:val="00FB04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B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бычный.Обычный для диссертации"/>
    <w:rsid w:val="00E12C6B"/>
    <w:pPr>
      <w:autoSpaceDE w:val="0"/>
      <w:autoSpaceDN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4">
    <w:name w:val="No Spacing"/>
    <w:uiPriority w:val="1"/>
    <w:qFormat/>
    <w:rsid w:val="00E12C6B"/>
    <w:pPr>
      <w:spacing w:after="0" w:line="240" w:lineRule="auto"/>
    </w:pPr>
  </w:style>
  <w:style w:type="character" w:styleId="a5">
    <w:name w:val="Hyperlink"/>
    <w:uiPriority w:val="99"/>
    <w:unhideWhenUsed/>
    <w:rsid w:val="00840D1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9558</Words>
  <Characters>54485</Characters>
  <Application>Microsoft Office Word</Application>
  <DocSecurity>0</DocSecurity>
  <Lines>454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63916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4</cp:revision>
  <cp:lastPrinted>2023-07-31T04:54:00Z</cp:lastPrinted>
  <dcterms:created xsi:type="dcterms:W3CDTF">2023-07-28T11:40:00Z</dcterms:created>
  <dcterms:modified xsi:type="dcterms:W3CDTF">2023-07-31T04:55:00Z</dcterms:modified>
</cp:coreProperties>
</file>