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39"/>
      </w:tblGrid>
      <w:tr w:rsidR="00331B21" w:rsidRPr="00331B21" w:rsidTr="00024F94">
        <w:trPr>
          <w:trHeight w:val="2557"/>
        </w:trPr>
        <w:tc>
          <w:tcPr>
            <w:tcW w:w="9639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31B21" w:rsidRPr="007E00A3" w:rsidRDefault="00331B21" w:rsidP="00331B21">
            <w:pPr>
              <w:widowControl w:val="0"/>
              <w:shd w:val="clear" w:color="auto" w:fill="FFFFFF"/>
              <w:tabs>
                <w:tab w:val="left" w:pos="680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331B21" w:rsidRDefault="00331B21" w:rsidP="00BA1B1C">
            <w:pPr>
              <w:widowControl w:val="0"/>
              <w:shd w:val="clear" w:color="auto" w:fill="FFFFFF"/>
              <w:tabs>
                <w:tab w:val="left" w:pos="651"/>
              </w:tabs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  <w:r w:rsidRPr="00331B21">
              <w:rPr>
                <w:rFonts w:ascii="Times New Roman" w:hAnsi="Times New Roman"/>
                <w:b/>
                <w:bCs/>
                <w:noProof/>
                <w:spacing w:val="-2"/>
                <w:sz w:val="28"/>
                <w:szCs w:val="28"/>
              </w:rPr>
              <w:drawing>
                <wp:inline distT="0" distB="0" distL="0" distR="0" wp14:anchorId="19B4810D" wp14:editId="3CC787D8">
                  <wp:extent cx="503695" cy="621224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63" cy="621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331B21" w:rsidRPr="00331B21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</w:rPr>
            </w:pP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2"/>
                <w:szCs w:val="24"/>
              </w:rPr>
              <w:t>СЧЕТНАЯ ПАЛАТА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hanging="1982"/>
              <w:jc w:val="center"/>
              <w:rPr>
                <w:rFonts w:ascii="Times New Roman" w:hAnsi="Times New Roman"/>
                <w:b/>
                <w:bCs/>
                <w:spacing w:val="-3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3"/>
                <w:szCs w:val="24"/>
              </w:rPr>
              <w:t>МУНИЦИПАЛЬНОГО РАЙОНА КЛЯВЛИНСКИЙ</w:t>
            </w:r>
          </w:p>
          <w:p w:rsidR="00331B21" w:rsidRPr="000F5AD4" w:rsidRDefault="00331B21" w:rsidP="00331B2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9" w:lineRule="exact"/>
              <w:ind w:left="2981" w:right="883" w:hanging="1982"/>
              <w:jc w:val="center"/>
              <w:rPr>
                <w:rFonts w:ascii="Times New Roman" w:hAnsi="Times New Roman"/>
                <w:color w:val="auto"/>
                <w:szCs w:val="24"/>
              </w:rPr>
            </w:pPr>
            <w:r w:rsidRPr="000F5AD4">
              <w:rPr>
                <w:rFonts w:ascii="Times New Roman" w:hAnsi="Times New Roman"/>
                <w:b/>
                <w:bCs/>
                <w:spacing w:val="-1"/>
                <w:szCs w:val="24"/>
              </w:rPr>
              <w:t>САМАРСКОЙ ОБЛАСТИ</w:t>
            </w:r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Times New Roman" w:eastAsia="Calibri" w:hAnsi="Times New Roman"/>
                <w:b/>
                <w:bCs/>
                <w:color w:val="auto"/>
                <w:sz w:val="28"/>
                <w:szCs w:val="28"/>
              </w:rPr>
            </w:pPr>
          </w:p>
        </w:tc>
      </w:tr>
      <w:tr w:rsidR="00331B21" w:rsidRPr="00331B21" w:rsidTr="00024F94">
        <w:trPr>
          <w:trHeight w:val="681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31B21" w:rsidRPr="00DA27C9" w:rsidRDefault="00331B21" w:rsidP="00331B21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szCs w:val="24"/>
              </w:rPr>
            </w:pPr>
            <w:r w:rsidRPr="00DA27C9">
              <w:rPr>
                <w:rFonts w:ascii="Times New Roman" w:eastAsia="Calibri" w:hAnsi="Times New Roman"/>
                <w:color w:val="auto"/>
                <w:szCs w:val="24"/>
              </w:rPr>
              <w:t>446960</w:t>
            </w:r>
            <w:r w:rsidRPr="00DA27C9">
              <w:rPr>
                <w:rFonts w:ascii="Times New Roman" w:eastAsia="Calibri" w:hAnsi="Times New Roman"/>
                <w:szCs w:val="24"/>
              </w:rPr>
              <w:t xml:space="preserve">, Самарская область, </w:t>
            </w:r>
            <w:proofErr w:type="spellStart"/>
            <w:r w:rsidRPr="00DA27C9">
              <w:rPr>
                <w:rFonts w:ascii="Times New Roman" w:eastAsia="Calibri" w:hAnsi="Times New Roman"/>
                <w:szCs w:val="24"/>
              </w:rPr>
              <w:t>Клявлинский</w:t>
            </w:r>
            <w:proofErr w:type="spellEnd"/>
            <w:r w:rsidRPr="00DA27C9">
              <w:rPr>
                <w:rFonts w:ascii="Times New Roman" w:eastAsia="Calibri" w:hAnsi="Times New Roman"/>
                <w:szCs w:val="24"/>
              </w:rPr>
              <w:t xml:space="preserve"> район, ст. Клявлино, </w:t>
            </w:r>
          </w:p>
          <w:p w:rsidR="00331B21" w:rsidRPr="00DA27C9" w:rsidRDefault="00331B21" w:rsidP="00331B21">
            <w:pPr>
              <w:keepNext/>
              <w:spacing w:line="240" w:lineRule="auto"/>
              <w:jc w:val="center"/>
              <w:outlineLvl w:val="1"/>
              <w:rPr>
                <w:rFonts w:ascii="Times New Roman" w:eastAsia="Calibri" w:hAnsi="Times New Roman"/>
                <w:color w:val="auto"/>
                <w:szCs w:val="24"/>
                <w:lang w:eastAsia="en-US"/>
              </w:rPr>
            </w:pPr>
            <w:r w:rsidRPr="00DA27C9">
              <w:rPr>
                <w:rFonts w:ascii="Times New Roman" w:eastAsia="Calibri" w:hAnsi="Times New Roman"/>
                <w:szCs w:val="24"/>
              </w:rPr>
              <w:t xml:space="preserve">ул. Октябрьская д. 60, тел.: 2-10-64, 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e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-</w:t>
            </w:r>
            <w:r w:rsidRPr="00DA27C9">
              <w:rPr>
                <w:rFonts w:ascii="Times New Roman" w:hAnsi="Times New Roman"/>
                <w:color w:val="auto"/>
                <w:szCs w:val="24"/>
                <w:lang w:val="en-US"/>
              </w:rPr>
              <w:t>mail</w:t>
            </w:r>
            <w:r w:rsidRPr="00DA27C9">
              <w:rPr>
                <w:rFonts w:ascii="Times New Roman" w:hAnsi="Times New Roman"/>
                <w:color w:val="auto"/>
                <w:szCs w:val="24"/>
              </w:rPr>
              <w:t>:</w:t>
            </w:r>
            <w:r w:rsidRPr="00DA27C9">
              <w:rPr>
                <w:rFonts w:ascii="Calibri" w:eastAsia="Calibri" w:hAnsi="Calibri"/>
                <w:color w:val="0000FF"/>
                <w:szCs w:val="24"/>
                <w:u w:val="single"/>
                <w:lang w:eastAsia="en-US"/>
              </w:rPr>
              <w:t xml:space="preserve"> </w:t>
            </w:r>
            <w:hyperlink r:id="rId7" w:history="1"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spklv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@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yandex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eastAsia="en-US"/>
                </w:rPr>
                <w:t>.</w:t>
              </w:r>
              <w:r w:rsidRPr="00DA27C9">
                <w:rPr>
                  <w:rFonts w:ascii="Times New Roman" w:eastAsia="Calibri" w:hAnsi="Times New Roman"/>
                  <w:color w:val="0000FF"/>
                  <w:szCs w:val="24"/>
                  <w:u w:val="single"/>
                  <w:lang w:val="en-US" w:eastAsia="en-US"/>
                </w:rPr>
                <w:t>com</w:t>
              </w:r>
            </w:hyperlink>
          </w:p>
          <w:p w:rsidR="00331B21" w:rsidRPr="00331B21" w:rsidRDefault="00331B21" w:rsidP="00331B21">
            <w:pPr>
              <w:widowControl w:val="0"/>
              <w:suppressLineNumbers/>
              <w:autoSpaceDE w:val="0"/>
              <w:autoSpaceDN w:val="0"/>
              <w:adjustRightInd w:val="0"/>
              <w:snapToGrid w:val="0"/>
              <w:spacing w:line="240" w:lineRule="atLeast"/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331B21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</w:tr>
    </w:tbl>
    <w:p w:rsidR="00FC5018" w:rsidRDefault="00FC5018" w:rsidP="00FC5018">
      <w:pPr>
        <w:rPr>
          <w:rFonts w:ascii="Times New Roman" w:hAnsi="Times New Roman"/>
        </w:rPr>
      </w:pPr>
    </w:p>
    <w:p w:rsidR="00331B21" w:rsidRPr="00331B21" w:rsidRDefault="00331B21" w:rsidP="00A12446">
      <w:pPr>
        <w:spacing w:line="240" w:lineRule="auto"/>
        <w:ind w:right="20" w:firstLine="709"/>
        <w:jc w:val="center"/>
        <w:rPr>
          <w:rFonts w:ascii="Times New Roman" w:hAnsi="Times New Roman"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ЗАКЛЮЧЕНИЕ</w:t>
      </w:r>
    </w:p>
    <w:p w:rsidR="00A12446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color w:val="auto"/>
          <w:szCs w:val="24"/>
        </w:rPr>
      </w:pPr>
      <w:r w:rsidRPr="00331B21">
        <w:rPr>
          <w:rFonts w:ascii="Times New Roman" w:hAnsi="Times New Roman"/>
          <w:b/>
          <w:bCs/>
          <w:color w:val="auto"/>
          <w:szCs w:val="24"/>
        </w:rPr>
        <w:t>на отчет об исполнении бюджета</w:t>
      </w:r>
      <w:r w:rsidRPr="00331B21">
        <w:rPr>
          <w:rFonts w:ascii="Times New Roman" w:hAnsi="Times New Roman"/>
          <w:b/>
          <w:color w:val="auto"/>
          <w:szCs w:val="24"/>
        </w:rPr>
        <w:t xml:space="preserve"> 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сельского поселения </w:t>
      </w:r>
      <w:r w:rsidR="00A12446">
        <w:rPr>
          <w:rFonts w:ascii="Times New Roman" w:hAnsi="Times New Roman"/>
          <w:b/>
          <w:color w:val="auto"/>
          <w:szCs w:val="24"/>
        </w:rPr>
        <w:t>Черный Ключ</w:t>
      </w:r>
      <w:r w:rsidR="0002681D" w:rsidRPr="00270C6A">
        <w:rPr>
          <w:rFonts w:ascii="Times New Roman" w:hAnsi="Times New Roman"/>
          <w:b/>
          <w:color w:val="auto"/>
          <w:szCs w:val="24"/>
        </w:rPr>
        <w:t xml:space="preserve"> муниципального района</w:t>
      </w:r>
      <w:r w:rsidRPr="00270C6A">
        <w:rPr>
          <w:rFonts w:ascii="Times New Roman" w:hAnsi="Times New Roman"/>
          <w:b/>
          <w:color w:val="auto"/>
          <w:szCs w:val="24"/>
        </w:rPr>
        <w:t xml:space="preserve"> </w:t>
      </w:r>
      <w:proofErr w:type="spellStart"/>
      <w:r w:rsidRPr="00270C6A">
        <w:rPr>
          <w:rFonts w:ascii="Times New Roman" w:hAnsi="Times New Roman"/>
          <w:b/>
          <w:color w:val="auto"/>
          <w:szCs w:val="24"/>
        </w:rPr>
        <w:t>Клявлинский</w:t>
      </w:r>
      <w:proofErr w:type="spellEnd"/>
      <w:r w:rsidR="00A12446">
        <w:rPr>
          <w:rFonts w:ascii="Times New Roman" w:hAnsi="Times New Roman"/>
          <w:b/>
          <w:color w:val="auto"/>
          <w:szCs w:val="24"/>
        </w:rPr>
        <w:t xml:space="preserve"> </w:t>
      </w:r>
      <w:r w:rsidRPr="00270C6A">
        <w:rPr>
          <w:rFonts w:ascii="Times New Roman" w:hAnsi="Times New Roman"/>
          <w:b/>
          <w:color w:val="auto"/>
          <w:szCs w:val="24"/>
        </w:rPr>
        <w:t xml:space="preserve">Самарской области </w:t>
      </w:r>
    </w:p>
    <w:p w:rsidR="00FC5018" w:rsidRPr="00270C6A" w:rsidRDefault="00331B21" w:rsidP="00A12446">
      <w:pPr>
        <w:spacing w:line="240" w:lineRule="auto"/>
        <w:ind w:firstLine="709"/>
        <w:jc w:val="center"/>
        <w:rPr>
          <w:rFonts w:ascii="Times New Roman" w:hAnsi="Times New Roman"/>
          <w:b/>
          <w:szCs w:val="24"/>
        </w:rPr>
      </w:pPr>
      <w:r w:rsidRPr="00270C6A">
        <w:rPr>
          <w:rFonts w:ascii="Times New Roman" w:hAnsi="Times New Roman"/>
          <w:b/>
          <w:color w:val="auto"/>
          <w:szCs w:val="24"/>
        </w:rPr>
        <w:t>за 1 квартал 2022 года</w:t>
      </w:r>
    </w:p>
    <w:p w:rsidR="00331B21" w:rsidRDefault="00331B21" w:rsidP="00A12446">
      <w:pPr>
        <w:ind w:firstLine="708"/>
        <w:jc w:val="center"/>
        <w:rPr>
          <w:rFonts w:ascii="Times New Roman" w:hAnsi="Times New Roman"/>
          <w:b/>
        </w:rPr>
      </w:pPr>
    </w:p>
    <w:p w:rsidR="00FC5018" w:rsidRDefault="004E0BEC" w:rsidP="00FC5018">
      <w:pPr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</w:t>
      </w:r>
      <w:r w:rsidR="00331B21">
        <w:rPr>
          <w:rFonts w:ascii="Times New Roman" w:hAnsi="Times New Roman"/>
          <w:b/>
        </w:rPr>
        <w:t>т. Клявлино</w:t>
      </w:r>
      <w:r w:rsidR="00FC5018">
        <w:rPr>
          <w:rFonts w:ascii="Times New Roman" w:hAnsi="Times New Roman"/>
          <w:b/>
        </w:rPr>
        <w:t xml:space="preserve">                                                                            </w:t>
      </w:r>
      <w:r w:rsidR="000F5AD4">
        <w:rPr>
          <w:rFonts w:ascii="Times New Roman" w:hAnsi="Times New Roman"/>
          <w:b/>
        </w:rPr>
        <w:t xml:space="preserve">    </w:t>
      </w:r>
      <w:r w:rsidR="00FC5018">
        <w:rPr>
          <w:rFonts w:ascii="Times New Roman" w:hAnsi="Times New Roman"/>
          <w:b/>
        </w:rPr>
        <w:t xml:space="preserve">            от </w:t>
      </w:r>
      <w:r w:rsidR="00B87B31">
        <w:rPr>
          <w:rFonts w:ascii="Times New Roman" w:hAnsi="Times New Roman"/>
          <w:b/>
        </w:rPr>
        <w:t>2</w:t>
      </w:r>
      <w:r w:rsidR="00D97832">
        <w:rPr>
          <w:rFonts w:ascii="Times New Roman" w:hAnsi="Times New Roman"/>
          <w:b/>
        </w:rPr>
        <w:t>1</w:t>
      </w:r>
      <w:r w:rsidR="00FC5018">
        <w:rPr>
          <w:rFonts w:ascii="Times New Roman" w:hAnsi="Times New Roman"/>
          <w:b/>
        </w:rPr>
        <w:t>.0</w:t>
      </w:r>
      <w:r w:rsidR="00B87B31">
        <w:rPr>
          <w:rFonts w:ascii="Times New Roman" w:hAnsi="Times New Roman"/>
          <w:b/>
        </w:rPr>
        <w:t>6</w:t>
      </w:r>
      <w:r w:rsidR="00FC5018">
        <w:rPr>
          <w:rFonts w:ascii="Times New Roman" w:hAnsi="Times New Roman"/>
          <w:b/>
        </w:rPr>
        <w:t>.2022 г.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Заключение на отчет «Об исполнении бюджета сельского поселения </w:t>
      </w:r>
      <w:r w:rsidR="007E6484">
        <w:rPr>
          <w:rFonts w:ascii="Times New Roman" w:hAnsi="Times New Roman"/>
        </w:rPr>
        <w:t>Черный Ключ</w:t>
      </w:r>
      <w:r w:rsidR="008D6901">
        <w:rPr>
          <w:rFonts w:ascii="Times New Roman" w:hAnsi="Times New Roman"/>
        </w:rPr>
        <w:t xml:space="preserve">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за 1 квартал 2022 года» (далее - Заключение) подготовлено </w:t>
      </w:r>
      <w:r w:rsidR="008D6901">
        <w:rPr>
          <w:rFonts w:ascii="Times New Roman" w:hAnsi="Times New Roman"/>
        </w:rPr>
        <w:t xml:space="preserve">Счетной палатой муниципального района </w:t>
      </w:r>
      <w:proofErr w:type="spellStart"/>
      <w:r w:rsidR="008D6901">
        <w:rPr>
          <w:rFonts w:ascii="Times New Roman" w:hAnsi="Times New Roman"/>
        </w:rPr>
        <w:t>Клявлинский</w:t>
      </w:r>
      <w:proofErr w:type="spellEnd"/>
      <w:r w:rsidR="008D6901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в соответствии с требованиями п</w:t>
      </w:r>
      <w:r w:rsidR="00284E45">
        <w:rPr>
          <w:rFonts w:ascii="Times New Roman" w:hAnsi="Times New Roman"/>
        </w:rPr>
        <w:t xml:space="preserve">ункта </w:t>
      </w:r>
      <w:r>
        <w:rPr>
          <w:rFonts w:ascii="Times New Roman" w:hAnsi="Times New Roman"/>
        </w:rPr>
        <w:t>2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157, ст</w:t>
      </w:r>
      <w:r w:rsidR="00284E45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>264.2</w:t>
      </w:r>
      <w:r w:rsidR="00284E45">
        <w:rPr>
          <w:rFonts w:ascii="Times New Roman" w:hAnsi="Times New Roman"/>
        </w:rPr>
        <w:t xml:space="preserve">, 268.1 </w:t>
      </w:r>
      <w:r>
        <w:rPr>
          <w:rFonts w:ascii="Times New Roman" w:hAnsi="Times New Roman"/>
        </w:rPr>
        <w:t>Бюджетного кодекса Российской Федерации, п</w:t>
      </w:r>
      <w:r w:rsidR="00700156">
        <w:rPr>
          <w:rFonts w:ascii="Times New Roman" w:hAnsi="Times New Roman"/>
        </w:rPr>
        <w:t xml:space="preserve">унктом </w:t>
      </w:r>
      <w:r>
        <w:rPr>
          <w:rFonts w:ascii="Times New Roman" w:hAnsi="Times New Roman"/>
        </w:rPr>
        <w:t>1 ст</w:t>
      </w:r>
      <w:r w:rsidR="00700156">
        <w:rPr>
          <w:rFonts w:ascii="Times New Roman" w:hAnsi="Times New Roman"/>
        </w:rPr>
        <w:t xml:space="preserve">атьи </w:t>
      </w:r>
      <w:r>
        <w:rPr>
          <w:rFonts w:ascii="Times New Roman" w:hAnsi="Times New Roman"/>
        </w:rPr>
        <w:t xml:space="preserve">8 положения «О </w:t>
      </w:r>
      <w:r w:rsidR="00700156">
        <w:rPr>
          <w:rFonts w:ascii="Times New Roman" w:hAnsi="Times New Roman"/>
        </w:rPr>
        <w:t>Счетной</w:t>
      </w:r>
      <w:r>
        <w:rPr>
          <w:rFonts w:ascii="Times New Roman" w:hAnsi="Times New Roman"/>
        </w:rPr>
        <w:t xml:space="preserve">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», Соглашением о передаче </w:t>
      </w:r>
      <w:r w:rsidR="00700156"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четной палате муниципального района </w:t>
      </w:r>
      <w:proofErr w:type="spellStart"/>
      <w:r w:rsidR="00700156">
        <w:rPr>
          <w:rFonts w:ascii="Times New Roman" w:hAnsi="Times New Roman"/>
        </w:rPr>
        <w:t>Клявлинский</w:t>
      </w:r>
      <w:proofErr w:type="spellEnd"/>
      <w:r w:rsidR="00700156">
        <w:rPr>
          <w:rFonts w:ascii="Times New Roman" w:hAnsi="Times New Roman"/>
        </w:rPr>
        <w:t xml:space="preserve"> Самарской области</w:t>
      </w:r>
      <w:r>
        <w:rPr>
          <w:rFonts w:ascii="Times New Roman" w:hAnsi="Times New Roman"/>
        </w:rPr>
        <w:t xml:space="preserve"> полномочий контрольно-счетного органа сельского поселения по осуществлению внешнего муниципального финансового контроля, Стандартом внешнего муниципального финансового контроля «Проведение </w:t>
      </w:r>
      <w:r w:rsidR="000523C5">
        <w:rPr>
          <w:rFonts w:ascii="Times New Roman" w:hAnsi="Times New Roman"/>
        </w:rPr>
        <w:t>оперативного (текущего) контроля за ходом исполнения местного бюджета»</w:t>
      </w:r>
      <w:r w:rsidR="00A7262B">
        <w:rPr>
          <w:rFonts w:ascii="Times New Roman" w:hAnsi="Times New Roman"/>
        </w:rPr>
        <w:t>, пунктом 1.</w:t>
      </w:r>
      <w:r w:rsidR="002131DD">
        <w:rPr>
          <w:rFonts w:ascii="Times New Roman" w:hAnsi="Times New Roman"/>
        </w:rPr>
        <w:t>10</w:t>
      </w:r>
      <w:r w:rsidR="00A7262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план</w:t>
      </w:r>
      <w:r w:rsidR="0006037E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работы</w:t>
      </w:r>
      <w:r w:rsidR="0006037E">
        <w:rPr>
          <w:rFonts w:ascii="Times New Roman" w:hAnsi="Times New Roman"/>
        </w:rPr>
        <w:t xml:space="preserve"> С</w:t>
      </w:r>
      <w:r w:rsidR="003337FC">
        <w:rPr>
          <w:rFonts w:ascii="Times New Roman" w:hAnsi="Times New Roman"/>
        </w:rPr>
        <w:t>ч</w:t>
      </w:r>
      <w:r w:rsidR="0006037E">
        <w:rPr>
          <w:rFonts w:ascii="Times New Roman" w:hAnsi="Times New Roman"/>
        </w:rPr>
        <w:t>е</w:t>
      </w:r>
      <w:r w:rsidR="003337FC">
        <w:rPr>
          <w:rFonts w:ascii="Times New Roman" w:hAnsi="Times New Roman"/>
        </w:rPr>
        <w:t>т</w:t>
      </w:r>
      <w:r w:rsidR="0006037E">
        <w:rPr>
          <w:rFonts w:ascii="Times New Roman" w:hAnsi="Times New Roman"/>
        </w:rPr>
        <w:t>ной</w:t>
      </w:r>
      <w:r w:rsidR="003337FC">
        <w:rPr>
          <w:rFonts w:ascii="Times New Roman" w:hAnsi="Times New Roman"/>
        </w:rPr>
        <w:t xml:space="preserve"> палаты на 2022 год.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</w:t>
      </w:r>
      <w:r w:rsidR="00DA7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Общие положения</w:t>
      </w:r>
    </w:p>
    <w:p w:rsidR="00FC5018" w:rsidRDefault="00FC5018" w:rsidP="00FC5018">
      <w:pPr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Согласно п</w:t>
      </w:r>
      <w:r w:rsidR="00CB3F4A">
        <w:rPr>
          <w:rFonts w:ascii="Times New Roman" w:hAnsi="Times New Roman"/>
        </w:rPr>
        <w:t xml:space="preserve">ункту </w:t>
      </w:r>
      <w:r>
        <w:rPr>
          <w:rFonts w:ascii="Times New Roman" w:hAnsi="Times New Roman"/>
        </w:rPr>
        <w:t>5 ст</w:t>
      </w:r>
      <w:r w:rsidR="00CB3F4A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264.2 Бюджетного кодекса Российской Федерации отчет об исполнении местного бюджета за 1-й квартал, полугодие и 9 месяцев текущего финансового года утверждается местной администрацией и направляется в соответствующий законодательный (представительный) орган и созданный им орган государственного (муниципального) финансового контроля. Отчет с приложениями по отдельным показателям исполнения бюджета за 1 квартал 2022 года утвержден </w:t>
      </w:r>
      <w:r w:rsidRPr="00084E6F">
        <w:rPr>
          <w:rFonts w:ascii="Times New Roman" w:hAnsi="Times New Roman"/>
          <w:color w:val="auto"/>
        </w:rPr>
        <w:t xml:space="preserve">постановлением Администрации сельского поселения </w:t>
      </w:r>
      <w:r w:rsidR="00EE1B59">
        <w:rPr>
          <w:rFonts w:ascii="Times New Roman" w:hAnsi="Times New Roman"/>
          <w:color w:val="auto"/>
        </w:rPr>
        <w:t>Черный Ключ</w:t>
      </w:r>
      <w:r w:rsidR="00084E6F">
        <w:rPr>
          <w:rFonts w:ascii="Times New Roman" w:hAnsi="Times New Roman"/>
          <w:color w:val="auto"/>
        </w:rPr>
        <w:t xml:space="preserve"> муниципального района </w:t>
      </w:r>
      <w:proofErr w:type="spellStart"/>
      <w:r w:rsidR="00084E6F">
        <w:rPr>
          <w:rFonts w:ascii="Times New Roman" w:hAnsi="Times New Roman"/>
          <w:color w:val="auto"/>
        </w:rPr>
        <w:t>Клявлинский</w:t>
      </w:r>
      <w:proofErr w:type="spellEnd"/>
      <w:r w:rsidR="00084E6F">
        <w:rPr>
          <w:rFonts w:ascii="Times New Roman" w:hAnsi="Times New Roman"/>
          <w:color w:val="auto"/>
        </w:rPr>
        <w:t xml:space="preserve"> Самарской области (далее сельское поселение) </w:t>
      </w:r>
      <w:r w:rsidRPr="00084E6F">
        <w:rPr>
          <w:rFonts w:ascii="Times New Roman" w:hAnsi="Times New Roman"/>
          <w:color w:val="auto"/>
        </w:rPr>
        <w:t xml:space="preserve">от </w:t>
      </w:r>
      <w:r w:rsidR="00EE1B59">
        <w:rPr>
          <w:rFonts w:ascii="Times New Roman" w:hAnsi="Times New Roman"/>
          <w:color w:val="auto"/>
        </w:rPr>
        <w:t>15</w:t>
      </w:r>
      <w:r w:rsidRPr="00084E6F">
        <w:rPr>
          <w:rFonts w:ascii="Times New Roman" w:hAnsi="Times New Roman"/>
          <w:color w:val="auto"/>
        </w:rPr>
        <w:t xml:space="preserve">.04.2022г. № </w:t>
      </w:r>
      <w:r w:rsidR="00EE1B59">
        <w:rPr>
          <w:rFonts w:ascii="Times New Roman" w:hAnsi="Times New Roman"/>
          <w:color w:val="auto"/>
        </w:rPr>
        <w:t>21</w:t>
      </w:r>
      <w:r w:rsidR="00084E6F">
        <w:rPr>
          <w:rFonts w:ascii="Times New Roman" w:hAnsi="Times New Roman"/>
          <w:color w:val="auto"/>
        </w:rPr>
        <w:t>.</w:t>
      </w:r>
      <w:r w:rsidRPr="00084E6F">
        <w:rPr>
          <w:rFonts w:ascii="Times New Roman" w:hAnsi="Times New Roman"/>
          <w:color w:val="auto"/>
        </w:rPr>
        <w:t xml:space="preserve">  </w:t>
      </w:r>
      <w:r>
        <w:rPr>
          <w:rFonts w:ascii="Times New Roman" w:hAnsi="Times New Roman"/>
        </w:rPr>
        <w:t>Заключение подготовлено по результатам оперативного анализа и контроля за организацией исполнения бюджета сельского поселения в 2022 году, отчетности об исполнении бюджета за 1 квартал 2021 года, за 1 квартал 2022</w:t>
      </w:r>
      <w:r w:rsidR="00BD3F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года.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</w:t>
      </w:r>
      <w:r w:rsidR="00DA7B3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Общая характеристика исполнения бюджета</w:t>
      </w:r>
      <w:bookmarkStart w:id="0" w:name="bookmark2"/>
      <w:bookmarkStart w:id="1" w:name="bookmark3"/>
      <w:bookmarkEnd w:id="0"/>
      <w:bookmarkEnd w:id="1"/>
      <w:r w:rsidR="00AE4EB8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за 1 квартал 2022 года</w:t>
      </w:r>
    </w:p>
    <w:p w:rsidR="00B97AA0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C5018" w:rsidRDefault="00B97AA0" w:rsidP="006D4940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</w:t>
      </w:r>
      <w:r w:rsidR="00BA1B1C"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 xml:space="preserve">По итогам за 1 квартал 2022 года бюджет сельского поселения исполнен по доходам в сумме </w:t>
      </w:r>
      <w:r w:rsidR="00D26D01">
        <w:rPr>
          <w:rFonts w:ascii="Times New Roman" w:hAnsi="Times New Roman"/>
        </w:rPr>
        <w:t>3 884,849</w:t>
      </w:r>
      <w:r w:rsidR="00FC5018">
        <w:rPr>
          <w:rFonts w:ascii="Times New Roman" w:hAnsi="Times New Roman"/>
        </w:rPr>
        <w:t xml:space="preserve"> тыс. руб</w:t>
      </w:r>
      <w:r w:rsidR="007A5BFC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, или </w:t>
      </w:r>
      <w:r w:rsidR="008C30A7">
        <w:rPr>
          <w:rFonts w:ascii="Times New Roman" w:hAnsi="Times New Roman"/>
        </w:rPr>
        <w:t>3</w:t>
      </w:r>
      <w:r w:rsidR="00D26D01">
        <w:rPr>
          <w:rFonts w:ascii="Times New Roman" w:hAnsi="Times New Roman"/>
        </w:rPr>
        <w:t>2,6</w:t>
      </w:r>
      <w:r w:rsidR="00FC5018">
        <w:rPr>
          <w:rFonts w:ascii="Times New Roman" w:hAnsi="Times New Roman"/>
        </w:rPr>
        <w:t xml:space="preserve"> % к утвержденному годовому плану, расходам – в сумме </w:t>
      </w:r>
      <w:r w:rsidR="00D26D01">
        <w:rPr>
          <w:rFonts w:ascii="Times New Roman" w:hAnsi="Times New Roman"/>
        </w:rPr>
        <w:t>3 854,742</w:t>
      </w:r>
      <w:r w:rsidR="00FC5018">
        <w:rPr>
          <w:rFonts w:ascii="Times New Roman" w:hAnsi="Times New Roman"/>
        </w:rPr>
        <w:t xml:space="preserve"> тыс. руб</w:t>
      </w:r>
      <w:r w:rsidR="00B10C8F">
        <w:rPr>
          <w:rFonts w:ascii="Times New Roman" w:hAnsi="Times New Roman"/>
        </w:rPr>
        <w:t>л</w:t>
      </w:r>
      <w:r w:rsidR="007A5BFC">
        <w:rPr>
          <w:rFonts w:ascii="Times New Roman" w:hAnsi="Times New Roman"/>
        </w:rPr>
        <w:t>ей</w:t>
      </w:r>
      <w:r w:rsidR="00FC5018">
        <w:rPr>
          <w:rFonts w:ascii="Times New Roman" w:hAnsi="Times New Roman"/>
        </w:rPr>
        <w:t xml:space="preserve">, или </w:t>
      </w:r>
      <w:r w:rsidR="008C30A7">
        <w:rPr>
          <w:rFonts w:ascii="Times New Roman" w:hAnsi="Times New Roman"/>
        </w:rPr>
        <w:t>3</w:t>
      </w:r>
      <w:r w:rsidR="00D26D01">
        <w:rPr>
          <w:rFonts w:ascii="Times New Roman" w:hAnsi="Times New Roman"/>
        </w:rPr>
        <w:t>1,8</w:t>
      </w:r>
      <w:r w:rsidR="00FC5018">
        <w:rPr>
          <w:rFonts w:ascii="Times New Roman" w:hAnsi="Times New Roman"/>
        </w:rPr>
        <w:t xml:space="preserve"> % к годовым назначениям уточненной бюджетной росписи, с превышением доход</w:t>
      </w:r>
      <w:r w:rsidR="00FE219C">
        <w:rPr>
          <w:rFonts w:ascii="Times New Roman" w:hAnsi="Times New Roman"/>
        </w:rPr>
        <w:t>ов над расходами</w:t>
      </w:r>
      <w:r w:rsidR="00FC5018">
        <w:rPr>
          <w:rFonts w:ascii="Times New Roman" w:hAnsi="Times New Roman"/>
        </w:rPr>
        <w:t xml:space="preserve"> в сумме </w:t>
      </w:r>
      <w:r w:rsidR="00FE219C">
        <w:rPr>
          <w:rFonts w:ascii="Times New Roman" w:hAnsi="Times New Roman"/>
        </w:rPr>
        <w:t>30,107</w:t>
      </w:r>
      <w:r w:rsidR="00FC5018">
        <w:rPr>
          <w:rFonts w:ascii="Times New Roman" w:hAnsi="Times New Roman"/>
        </w:rPr>
        <w:t xml:space="preserve"> тыс. рублей.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</w:t>
      </w:r>
      <w:r w:rsidR="007E00A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Исполнение доходной части бюджета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бюджета сельского поселения за первый квартал 2022 года по доходам составило </w:t>
      </w:r>
      <w:r w:rsidR="00096F4A">
        <w:rPr>
          <w:rFonts w:ascii="Times New Roman" w:hAnsi="Times New Roman"/>
        </w:rPr>
        <w:t>3 884,849</w:t>
      </w:r>
      <w:r>
        <w:rPr>
          <w:rFonts w:ascii="Times New Roman" w:hAnsi="Times New Roman"/>
        </w:rPr>
        <w:t xml:space="preserve"> тыс. рублей или </w:t>
      </w:r>
      <w:r w:rsidR="00F01BC4">
        <w:rPr>
          <w:rFonts w:ascii="Times New Roman" w:hAnsi="Times New Roman"/>
        </w:rPr>
        <w:t>3</w:t>
      </w:r>
      <w:r w:rsidR="00822E2E">
        <w:rPr>
          <w:rFonts w:ascii="Times New Roman" w:hAnsi="Times New Roman"/>
        </w:rPr>
        <w:t>2,6</w:t>
      </w:r>
      <w:r>
        <w:rPr>
          <w:rFonts w:ascii="Times New Roman" w:hAnsi="Times New Roman"/>
        </w:rPr>
        <w:t xml:space="preserve"> % от утвержденных годовых назначений. По сравнению с аналогичным периодом 2021 года объем доходов в суммовом выражении увеличился на </w:t>
      </w:r>
      <w:r w:rsidR="004A1286">
        <w:rPr>
          <w:rFonts w:ascii="Times New Roman" w:hAnsi="Times New Roman"/>
        </w:rPr>
        <w:t>518,526</w:t>
      </w:r>
      <w:r>
        <w:rPr>
          <w:rFonts w:ascii="Times New Roman" w:hAnsi="Times New Roman"/>
        </w:rPr>
        <w:t xml:space="preserve"> тыс. руб</w:t>
      </w:r>
      <w:r w:rsidR="001B2C2E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1B2C2E">
        <w:rPr>
          <w:rFonts w:ascii="Times New Roman" w:hAnsi="Times New Roman"/>
        </w:rPr>
        <w:t>15,4</w:t>
      </w:r>
      <w:r>
        <w:rPr>
          <w:rFonts w:ascii="Times New Roman" w:hAnsi="Times New Roman"/>
        </w:rPr>
        <w:t xml:space="preserve"> %.  Данные по поступлению доходов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в бюджет сельского поселения отражены в таблице</w:t>
      </w:r>
      <w:r w:rsidR="00DD28BC">
        <w:rPr>
          <w:rFonts w:ascii="Times New Roman" w:hAnsi="Times New Roman"/>
        </w:rPr>
        <w:t xml:space="preserve"> №1</w:t>
      </w:r>
      <w:r>
        <w:rPr>
          <w:rFonts w:ascii="Times New Roman" w:hAnsi="Times New Roman"/>
        </w:rPr>
        <w:t xml:space="preserve">: </w:t>
      </w:r>
    </w:p>
    <w:p w:rsidR="00E73799" w:rsidRPr="001950A8" w:rsidRDefault="00DD28BC" w:rsidP="00DD28BC">
      <w:pPr>
        <w:ind w:firstLine="708"/>
        <w:jc w:val="right"/>
        <w:rPr>
          <w:rFonts w:ascii="Times New Roman" w:hAnsi="Times New Roman"/>
          <w:b/>
          <w:sz w:val="22"/>
          <w:szCs w:val="22"/>
        </w:rPr>
      </w:pPr>
      <w:r w:rsidRPr="001950A8">
        <w:rPr>
          <w:rFonts w:ascii="Times New Roman" w:hAnsi="Times New Roman"/>
          <w:b/>
          <w:sz w:val="22"/>
          <w:szCs w:val="22"/>
        </w:rPr>
        <w:t>Таблица №1</w:t>
      </w:r>
      <w:r w:rsidR="00323589" w:rsidRPr="001950A8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54"/>
        <w:gridCol w:w="1307"/>
        <w:gridCol w:w="1206"/>
        <w:gridCol w:w="1254"/>
        <w:gridCol w:w="820"/>
        <w:gridCol w:w="1195"/>
        <w:gridCol w:w="1114"/>
      </w:tblGrid>
      <w:tr w:rsidR="00FC5018" w:rsidTr="00DA7B34">
        <w:trPr>
          <w:trHeight w:val="360"/>
        </w:trPr>
        <w:tc>
          <w:tcPr>
            <w:tcW w:w="2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2022 к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8F5357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8F5357" w:rsidRDefault="00FC5018" w:rsidP="00F01BC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</w:tr>
      <w:tr w:rsidR="00FC5018" w:rsidTr="00DA7B34">
        <w:trPr>
          <w:trHeight w:val="360"/>
        </w:trPr>
        <w:tc>
          <w:tcPr>
            <w:tcW w:w="2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План на год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Исполнено</w:t>
            </w:r>
          </w:p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 кв. 2022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 xml:space="preserve">% </w:t>
            </w:r>
            <w:proofErr w:type="spellStart"/>
            <w:r w:rsidRPr="008F5357">
              <w:rPr>
                <w:rFonts w:ascii="Times New Roman" w:hAnsi="Times New Roman"/>
                <w:sz w:val="22"/>
                <w:szCs w:val="22"/>
              </w:rPr>
              <w:t>испол</w:t>
            </w:r>
            <w:proofErr w:type="spellEnd"/>
          </w:p>
          <w:p w:rsidR="00FC5018" w:rsidRPr="008F5357" w:rsidRDefault="00FC5018" w:rsidP="0066677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нения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 w:rsidP="00666772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6772" w:rsidTr="00DA7B34">
        <w:trPr>
          <w:trHeight w:val="319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1457E8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889,331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4 754,260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92F3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854,787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36AB2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96,1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- 34,544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Налоговые поступления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9776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878,782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4 633,212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692F3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838,724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F2758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18,1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95,4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- 40,058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97761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140,461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688,652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92F3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143,518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F275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102,2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3,057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A36D5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01EFC" w:rsidP="00901E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254,944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1 203,560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92F3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310,402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F275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121,8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55,458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12251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239,000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281,000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92F3D" w:rsidP="00B3247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74,156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F275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465F9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31,0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31160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- 164,844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12251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2,912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192,000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92F3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3,603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F275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1,9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465F9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123,7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465F9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0,691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 xml:space="preserve">Земельный налог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12251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241,465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2 268,000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92F3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307,045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F2758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F38C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127,2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F38C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65,580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Неналоговые поступления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97761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10,549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121,048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92F3D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16,063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F2758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F38C6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152,3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F38C6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5,514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AA6F4E" w:rsidP="00025412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</w:t>
            </w:r>
            <w:r w:rsidR="00025412" w:rsidRPr="008F5357">
              <w:rPr>
                <w:rFonts w:ascii="Times New Roman" w:hAnsi="Times New Roman"/>
                <w:sz w:val="22"/>
                <w:szCs w:val="22"/>
              </w:rPr>
              <w:t>и</w:t>
            </w:r>
            <w:r w:rsidRPr="008F5357">
              <w:rPr>
                <w:rFonts w:ascii="Times New Roman" w:hAnsi="Times New Roman"/>
                <w:sz w:val="22"/>
                <w:szCs w:val="22"/>
              </w:rPr>
              <w:t xml:space="preserve">пальных бюджетных и </w:t>
            </w:r>
            <w:r w:rsidR="00025412" w:rsidRPr="008F5357">
              <w:rPr>
                <w:rFonts w:ascii="Times New Roman" w:hAnsi="Times New Roman"/>
                <w:sz w:val="22"/>
                <w:szCs w:val="22"/>
              </w:rPr>
              <w:t>а</w:t>
            </w:r>
            <w:r w:rsidRPr="008F5357">
              <w:rPr>
                <w:rFonts w:ascii="Times New Roman" w:hAnsi="Times New Roman"/>
                <w:sz w:val="22"/>
                <w:szCs w:val="22"/>
              </w:rPr>
              <w:t>втономных учреждений)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B3754C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7,717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106,048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692F3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16,063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A91D8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13,3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9F38C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208,2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9F38C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8,346</w:t>
            </w:r>
          </w:p>
        </w:tc>
      </w:tr>
      <w:tr w:rsidR="00B3754C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754C" w:rsidRPr="008F5357" w:rsidRDefault="00B3754C" w:rsidP="00B3754C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 xml:space="preserve">Доходы  от сдачи в аренду имущества, </w:t>
            </w:r>
            <w:r w:rsidRPr="008F5357">
              <w:rPr>
                <w:rFonts w:ascii="Times New Roman" w:hAnsi="Times New Roman"/>
                <w:sz w:val="22"/>
                <w:szCs w:val="22"/>
              </w:rPr>
              <w:lastRenderedPageBreak/>
              <w:t>находящегося  в оперативном управлении органов управления  сельских поселений и созданных ими учреждений (за исключением  имущества муниципальных</w:t>
            </w:r>
            <w:r w:rsidR="000955A2" w:rsidRPr="008F5357">
              <w:rPr>
                <w:sz w:val="22"/>
                <w:szCs w:val="22"/>
              </w:rPr>
              <w:t xml:space="preserve"> </w:t>
            </w:r>
            <w:r w:rsidR="000955A2" w:rsidRPr="008F5357">
              <w:rPr>
                <w:rFonts w:ascii="Times New Roman" w:hAnsi="Times New Roman"/>
                <w:sz w:val="22"/>
                <w:szCs w:val="22"/>
              </w:rPr>
              <w:t>бюджетных и автономных учреждений)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F27D16" w:rsidP="00F27D1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lastRenderedPageBreak/>
              <w:t>2,832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15,000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692F3D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A91D8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B3754C" w:rsidRPr="008F5357" w:rsidRDefault="0034599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54C" w:rsidRPr="008F5357" w:rsidRDefault="00C65D4E" w:rsidP="00C65D4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- 2,832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07273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2 476,992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7 151,298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87336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3 030,062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71A0F" w:rsidP="00BC6B6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42,</w:t>
            </w:r>
            <w:r w:rsidR="00BC6B6F"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CA0BE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122,3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A0BEC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553,07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 w:rsidP="00BF782B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0727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2 417,792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3 635,343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8733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2 970,582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71A0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81,7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77486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122,9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774864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552,790</w:t>
            </w:r>
          </w:p>
        </w:tc>
      </w:tr>
      <w:tr w:rsidR="00333091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33091" w:rsidRPr="008F5357" w:rsidRDefault="00333091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80727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59,200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C858B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237,930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88733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59,480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C605B9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333091" w:rsidRPr="008F5357" w:rsidRDefault="00D60CE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3091" w:rsidRPr="008F5357" w:rsidRDefault="00D60CE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0,280</w:t>
            </w:r>
          </w:p>
        </w:tc>
      </w:tr>
      <w:tr w:rsidR="006106E5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06E5" w:rsidRPr="008F5357" w:rsidRDefault="006106E5" w:rsidP="00333091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807273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2C5CFA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3 278,025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887336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571A0F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106E5" w:rsidRPr="008F5357" w:rsidRDefault="00D60CE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06E5" w:rsidRPr="008F5357" w:rsidRDefault="00D60CEE" w:rsidP="00504E5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07273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3 366,323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2C5CF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11 905,558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887336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3 884,849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571A0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32,6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FC5018" w:rsidRPr="008F5357" w:rsidRDefault="00E5523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8F5357" w:rsidRDefault="00E5523B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518,526</w:t>
            </w:r>
          </w:p>
        </w:tc>
      </w:tr>
      <w:tr w:rsidR="00666772" w:rsidTr="00DA7B34">
        <w:trPr>
          <w:trHeight w:val="360"/>
        </w:trPr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8F5357" w:rsidRDefault="00FC5018">
            <w:pPr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Итого без субвенций</w:t>
            </w:r>
          </w:p>
        </w:tc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807273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sz w:val="22"/>
                <w:szCs w:val="22"/>
              </w:rPr>
              <w:t>3 307,123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2C5CFA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11 667,628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887336" w:rsidP="00504E5D">
            <w:pPr>
              <w:jc w:val="center"/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</w:pPr>
            <w:r w:rsidRPr="008F5357">
              <w:rPr>
                <w:rFonts w:ascii="Times New Roman" w:hAnsi="Times New Roman"/>
                <w:b/>
                <w:color w:val="000000" w:themeColor="dark1"/>
                <w:sz w:val="22"/>
                <w:szCs w:val="22"/>
              </w:rPr>
              <w:t>3 825,369</w:t>
            </w:r>
          </w:p>
        </w:tc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571A0F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32,8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887CA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115,7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8F5357" w:rsidRDefault="00887CAA" w:rsidP="00504E5D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518,246</w:t>
            </w:r>
          </w:p>
        </w:tc>
      </w:tr>
    </w:tbl>
    <w:p w:rsidR="00A51BD7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Налоговые и неналоговые доходы</w:t>
      </w:r>
      <w:r>
        <w:rPr>
          <w:rFonts w:ascii="Times New Roman" w:hAnsi="Times New Roman"/>
        </w:rPr>
        <w:t xml:space="preserve"> поступили в сумме </w:t>
      </w:r>
      <w:r w:rsidR="00300672">
        <w:rPr>
          <w:rFonts w:ascii="Times New Roman" w:hAnsi="Times New Roman"/>
        </w:rPr>
        <w:t>854,787</w:t>
      </w:r>
      <w:r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</w:t>
      </w:r>
    </w:p>
    <w:p w:rsidR="00FC5018" w:rsidRDefault="00300672" w:rsidP="00A51BD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2C64DE">
        <w:rPr>
          <w:rFonts w:ascii="Times New Roman" w:hAnsi="Times New Roman"/>
        </w:rPr>
        <w:t xml:space="preserve">8 </w:t>
      </w:r>
      <w:r w:rsidR="00FC5018">
        <w:rPr>
          <w:rFonts w:ascii="Times New Roman" w:hAnsi="Times New Roman"/>
        </w:rPr>
        <w:t>% от плана. По сравнению с 1 кварталом 2021 года у</w:t>
      </w:r>
      <w:r w:rsidR="00743186">
        <w:rPr>
          <w:rFonts w:ascii="Times New Roman" w:hAnsi="Times New Roman"/>
        </w:rPr>
        <w:t xml:space="preserve">меньшение доходов </w:t>
      </w:r>
      <w:r w:rsidR="00FC5018">
        <w:rPr>
          <w:rFonts w:ascii="Times New Roman" w:hAnsi="Times New Roman"/>
        </w:rPr>
        <w:t xml:space="preserve">составило </w:t>
      </w:r>
      <w:r w:rsidR="004F2C23">
        <w:rPr>
          <w:rFonts w:ascii="Times New Roman" w:hAnsi="Times New Roman"/>
        </w:rPr>
        <w:t>34,544</w:t>
      </w:r>
      <w:r w:rsidR="00FC5018">
        <w:rPr>
          <w:rFonts w:ascii="Times New Roman" w:hAnsi="Times New Roman"/>
        </w:rPr>
        <w:t xml:space="preserve"> тыс. руб</w:t>
      </w:r>
      <w:r w:rsidR="009709D3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B04660">
        <w:rPr>
          <w:rFonts w:ascii="Times New Roman" w:hAnsi="Times New Roman"/>
        </w:rPr>
        <w:t>3,9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93005E">
      <w:pPr>
        <w:tabs>
          <w:tab w:val="left" w:pos="567"/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</w:t>
      </w:r>
      <w:r w:rsidR="003B5F4B">
        <w:rPr>
          <w:rFonts w:ascii="Times New Roman" w:hAnsi="Times New Roman"/>
        </w:rPr>
        <w:t xml:space="preserve">   </w:t>
      </w:r>
      <w:r w:rsidR="002F412C">
        <w:rPr>
          <w:rFonts w:ascii="Times New Roman" w:hAnsi="Times New Roman"/>
        </w:rPr>
        <w:t xml:space="preserve">    </w:t>
      </w:r>
      <w:r w:rsidR="003B5F4B">
        <w:rPr>
          <w:rFonts w:ascii="Times New Roman" w:hAnsi="Times New Roman"/>
        </w:rPr>
        <w:t xml:space="preserve"> </w:t>
      </w:r>
      <w:r w:rsidRPr="003B5F4B">
        <w:rPr>
          <w:rFonts w:ascii="Times New Roman" w:hAnsi="Times New Roman"/>
          <w:b/>
        </w:rPr>
        <w:t>Налоговые доходы</w:t>
      </w:r>
      <w:r>
        <w:rPr>
          <w:rFonts w:ascii="Times New Roman" w:hAnsi="Times New Roman"/>
        </w:rPr>
        <w:t xml:space="preserve"> составили </w:t>
      </w:r>
      <w:r w:rsidR="0065211B">
        <w:rPr>
          <w:rFonts w:ascii="Times New Roman" w:hAnsi="Times New Roman"/>
        </w:rPr>
        <w:t>838,724</w:t>
      </w:r>
      <w:r>
        <w:rPr>
          <w:rFonts w:ascii="Times New Roman" w:hAnsi="Times New Roman"/>
        </w:rPr>
        <w:t xml:space="preserve"> тыс. рублей или </w:t>
      </w:r>
      <w:r w:rsidR="000B7BA6">
        <w:rPr>
          <w:rFonts w:ascii="Times New Roman" w:hAnsi="Times New Roman"/>
        </w:rPr>
        <w:t>18,1</w:t>
      </w:r>
      <w:r>
        <w:rPr>
          <w:rFonts w:ascii="Times New Roman" w:hAnsi="Times New Roman"/>
        </w:rPr>
        <w:t xml:space="preserve"> % от годовых назначений. По сравнению с аналогичным периодом 2021 года, налоговые поступления </w:t>
      </w:r>
      <w:r w:rsidRPr="00435C5E">
        <w:rPr>
          <w:rFonts w:ascii="Times New Roman" w:hAnsi="Times New Roman"/>
          <w:b/>
        </w:rPr>
        <w:t>у</w:t>
      </w:r>
      <w:r w:rsidR="005B406A" w:rsidRPr="00435C5E">
        <w:rPr>
          <w:rFonts w:ascii="Times New Roman" w:hAnsi="Times New Roman"/>
          <w:b/>
        </w:rPr>
        <w:t>меньшились</w:t>
      </w:r>
      <w:r w:rsidRPr="00435C5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 xml:space="preserve">на </w:t>
      </w:r>
      <w:r w:rsidR="00AE2B0E">
        <w:rPr>
          <w:rFonts w:ascii="Times New Roman" w:hAnsi="Times New Roman"/>
        </w:rPr>
        <w:t>4,6</w:t>
      </w:r>
      <w:r>
        <w:rPr>
          <w:rFonts w:ascii="Times New Roman" w:hAnsi="Times New Roman"/>
        </w:rPr>
        <w:t xml:space="preserve"> % или в общей сумме на </w:t>
      </w:r>
      <w:r w:rsidR="006717A4">
        <w:rPr>
          <w:rFonts w:ascii="Times New Roman" w:hAnsi="Times New Roman"/>
        </w:rPr>
        <w:t>40,058</w:t>
      </w:r>
      <w:r>
        <w:rPr>
          <w:rFonts w:ascii="Times New Roman" w:hAnsi="Times New Roman"/>
        </w:rPr>
        <w:t xml:space="preserve"> тыс. рублей, в том числе:</w:t>
      </w:r>
    </w:p>
    <w:p w:rsidR="00EA3261" w:rsidRDefault="00EA3261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единый сельскохозяйственный налог на </w:t>
      </w:r>
      <w:r w:rsidR="004D066F">
        <w:rPr>
          <w:rFonts w:ascii="Times New Roman" w:hAnsi="Times New Roman"/>
        </w:rPr>
        <w:t>164,844</w:t>
      </w:r>
      <w:r>
        <w:rPr>
          <w:rFonts w:ascii="Times New Roman" w:hAnsi="Times New Roman"/>
        </w:rPr>
        <w:t xml:space="preserve"> тыс. рублей или на </w:t>
      </w:r>
      <w:r w:rsidR="004D066F">
        <w:rPr>
          <w:rFonts w:ascii="Times New Roman" w:hAnsi="Times New Roman"/>
        </w:rPr>
        <w:t>69,0</w:t>
      </w:r>
      <w:r w:rsidR="00102F4E">
        <w:rPr>
          <w:rFonts w:ascii="Times New Roman" w:hAnsi="Times New Roman"/>
        </w:rPr>
        <w:t xml:space="preserve"> </w:t>
      </w:r>
      <w:r w:rsidR="00DE52B6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435C5E">
        <w:rPr>
          <w:rFonts w:ascii="Times New Roman" w:hAnsi="Times New Roman"/>
          <w:b/>
        </w:rPr>
        <w:t>У</w:t>
      </w:r>
      <w:r w:rsidR="00632ABA" w:rsidRPr="00435C5E">
        <w:rPr>
          <w:rFonts w:ascii="Times New Roman" w:hAnsi="Times New Roman"/>
          <w:b/>
        </w:rPr>
        <w:t>величились</w:t>
      </w:r>
      <w:r w:rsidRPr="00435C5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поступления:</w:t>
      </w:r>
    </w:p>
    <w:p w:rsidR="00FB1B07" w:rsidRPr="00FB1B07" w:rsidRDefault="00FC5018" w:rsidP="00FB1B0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171627">
        <w:rPr>
          <w:rFonts w:ascii="Times New Roman" w:hAnsi="Times New Roman"/>
        </w:rPr>
        <w:t xml:space="preserve"> </w:t>
      </w:r>
      <w:r w:rsidR="00FB1B07" w:rsidRPr="00FB1B07">
        <w:rPr>
          <w:rFonts w:ascii="Times New Roman" w:hAnsi="Times New Roman"/>
        </w:rPr>
        <w:t xml:space="preserve">налог на доходы физических лиц на </w:t>
      </w:r>
      <w:r w:rsidR="00757E74">
        <w:rPr>
          <w:rFonts w:ascii="Times New Roman" w:hAnsi="Times New Roman"/>
        </w:rPr>
        <w:t>3,057</w:t>
      </w:r>
      <w:r w:rsidR="00FB1B07" w:rsidRPr="00FB1B07">
        <w:rPr>
          <w:rFonts w:ascii="Times New Roman" w:hAnsi="Times New Roman"/>
        </w:rPr>
        <w:t xml:space="preserve"> тыс. рублей или на </w:t>
      </w:r>
      <w:r w:rsidR="00357747">
        <w:rPr>
          <w:rFonts w:ascii="Times New Roman" w:hAnsi="Times New Roman"/>
        </w:rPr>
        <w:t>2,2</w:t>
      </w:r>
      <w:r w:rsidR="00102F4E">
        <w:rPr>
          <w:rFonts w:ascii="Times New Roman" w:hAnsi="Times New Roman"/>
        </w:rPr>
        <w:t xml:space="preserve"> </w:t>
      </w:r>
      <w:r w:rsidR="00FB1B07" w:rsidRPr="00FB1B07">
        <w:rPr>
          <w:rFonts w:ascii="Times New Roman" w:hAnsi="Times New Roman"/>
        </w:rPr>
        <w:t>%;</w:t>
      </w:r>
    </w:p>
    <w:p w:rsidR="00FB1B07" w:rsidRDefault="00FB1B07" w:rsidP="00FB1B07">
      <w:pPr>
        <w:ind w:firstLine="708"/>
        <w:jc w:val="both"/>
        <w:rPr>
          <w:rFonts w:ascii="Times New Roman" w:hAnsi="Times New Roman"/>
        </w:rPr>
      </w:pPr>
      <w:r w:rsidRPr="00FB1B07"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 </w:t>
      </w:r>
      <w:r w:rsidRPr="00FB1B07">
        <w:rPr>
          <w:rFonts w:ascii="Times New Roman" w:hAnsi="Times New Roman"/>
        </w:rPr>
        <w:t xml:space="preserve">акцизы по подакцизным товарам (продукции)производимым на территории РФ на </w:t>
      </w:r>
      <w:r w:rsidR="00C0186B">
        <w:rPr>
          <w:rFonts w:ascii="Times New Roman" w:hAnsi="Times New Roman"/>
        </w:rPr>
        <w:t>55,458</w:t>
      </w:r>
      <w:r w:rsidRPr="00FB1B07">
        <w:rPr>
          <w:rFonts w:ascii="Times New Roman" w:hAnsi="Times New Roman"/>
        </w:rPr>
        <w:t xml:space="preserve"> тыс. руб</w:t>
      </w:r>
      <w:r w:rsidR="004E5782">
        <w:rPr>
          <w:rFonts w:ascii="Times New Roman" w:hAnsi="Times New Roman"/>
        </w:rPr>
        <w:t>лей</w:t>
      </w:r>
      <w:r w:rsidRPr="00FB1B07">
        <w:rPr>
          <w:rFonts w:ascii="Times New Roman" w:hAnsi="Times New Roman"/>
        </w:rPr>
        <w:t xml:space="preserve"> или на 2</w:t>
      </w:r>
      <w:r w:rsidR="00E962ED">
        <w:rPr>
          <w:rFonts w:ascii="Times New Roman" w:hAnsi="Times New Roman"/>
        </w:rPr>
        <w:t>1,8</w:t>
      </w:r>
      <w:r w:rsidRPr="00FB1B07">
        <w:rPr>
          <w:rFonts w:ascii="Times New Roman" w:hAnsi="Times New Roman"/>
        </w:rPr>
        <w:t xml:space="preserve"> %;</w:t>
      </w:r>
    </w:p>
    <w:p w:rsidR="00843D06" w:rsidRDefault="00843D06" w:rsidP="00FB1B07">
      <w:pPr>
        <w:ind w:firstLine="708"/>
        <w:jc w:val="both"/>
        <w:rPr>
          <w:rFonts w:ascii="Times New Roman" w:hAnsi="Times New Roman"/>
        </w:rPr>
      </w:pPr>
      <w:r w:rsidRPr="00843D06">
        <w:rPr>
          <w:rFonts w:ascii="Times New Roman" w:hAnsi="Times New Roman"/>
        </w:rPr>
        <w:t xml:space="preserve">- налог на имущество физических лиц на </w:t>
      </w:r>
      <w:r w:rsidR="007826B3">
        <w:rPr>
          <w:rFonts w:ascii="Times New Roman" w:hAnsi="Times New Roman"/>
        </w:rPr>
        <w:t>0,691</w:t>
      </w:r>
      <w:r w:rsidRPr="00843D06">
        <w:rPr>
          <w:rFonts w:ascii="Times New Roman" w:hAnsi="Times New Roman"/>
        </w:rPr>
        <w:t xml:space="preserve"> тыс. рублей или в </w:t>
      </w:r>
      <w:r w:rsidR="00662549">
        <w:rPr>
          <w:rFonts w:ascii="Times New Roman" w:hAnsi="Times New Roman"/>
        </w:rPr>
        <w:t>23,7</w:t>
      </w:r>
      <w:r w:rsidR="00102F4E">
        <w:rPr>
          <w:rFonts w:ascii="Times New Roman" w:hAnsi="Times New Roman"/>
        </w:rPr>
        <w:t xml:space="preserve"> </w:t>
      </w:r>
      <w:r w:rsidRPr="00843D06">
        <w:rPr>
          <w:rFonts w:ascii="Times New Roman" w:hAnsi="Times New Roman"/>
        </w:rPr>
        <w:t>%;</w:t>
      </w:r>
    </w:p>
    <w:p w:rsidR="003277AB" w:rsidRDefault="00C6214F" w:rsidP="003277AB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3277AB">
        <w:rPr>
          <w:rFonts w:ascii="Times New Roman" w:hAnsi="Times New Roman"/>
        </w:rPr>
        <w:t>земельн</w:t>
      </w:r>
      <w:r>
        <w:rPr>
          <w:rFonts w:ascii="Times New Roman" w:hAnsi="Times New Roman"/>
        </w:rPr>
        <w:t>ый</w:t>
      </w:r>
      <w:r w:rsidR="003277AB">
        <w:rPr>
          <w:rFonts w:ascii="Times New Roman" w:hAnsi="Times New Roman"/>
        </w:rPr>
        <w:t xml:space="preserve"> налог на </w:t>
      </w:r>
      <w:r w:rsidR="00DD1FE0">
        <w:rPr>
          <w:rFonts w:ascii="Times New Roman" w:hAnsi="Times New Roman"/>
        </w:rPr>
        <w:t>65,580</w:t>
      </w:r>
      <w:r w:rsidR="003277AB">
        <w:rPr>
          <w:rFonts w:ascii="Times New Roman" w:hAnsi="Times New Roman"/>
        </w:rPr>
        <w:t xml:space="preserve"> тыс. руб</w:t>
      </w:r>
      <w:r w:rsidR="00CD5618">
        <w:rPr>
          <w:rFonts w:ascii="Times New Roman" w:hAnsi="Times New Roman"/>
        </w:rPr>
        <w:t>лей</w:t>
      </w:r>
      <w:r w:rsidR="003277AB">
        <w:rPr>
          <w:rFonts w:ascii="Times New Roman" w:hAnsi="Times New Roman"/>
        </w:rPr>
        <w:t xml:space="preserve"> или </w:t>
      </w:r>
      <w:r w:rsidR="00EF6894">
        <w:rPr>
          <w:rFonts w:ascii="Times New Roman" w:hAnsi="Times New Roman"/>
        </w:rPr>
        <w:t xml:space="preserve">на </w:t>
      </w:r>
      <w:r w:rsidR="00E55689">
        <w:rPr>
          <w:rFonts w:ascii="Times New Roman" w:hAnsi="Times New Roman"/>
        </w:rPr>
        <w:t>27,2</w:t>
      </w:r>
      <w:r w:rsidR="00102F4E">
        <w:rPr>
          <w:rFonts w:ascii="Times New Roman" w:hAnsi="Times New Roman"/>
        </w:rPr>
        <w:t xml:space="preserve"> </w:t>
      </w:r>
      <w:r w:rsidR="00EF6894">
        <w:rPr>
          <w:rFonts w:ascii="Times New Roman" w:hAnsi="Times New Roman"/>
        </w:rPr>
        <w:t>%</w:t>
      </w:r>
      <w:r w:rsidR="003277AB">
        <w:rPr>
          <w:rFonts w:ascii="Times New Roman" w:hAnsi="Times New Roman"/>
        </w:rPr>
        <w:t>.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Исполнение плановых назначений по </w:t>
      </w:r>
      <w:r w:rsidRPr="00435C5E">
        <w:rPr>
          <w:rFonts w:ascii="Times New Roman" w:hAnsi="Times New Roman"/>
          <w:b/>
        </w:rPr>
        <w:t>неналоговым доходам</w:t>
      </w:r>
      <w:r>
        <w:rPr>
          <w:rFonts w:ascii="Times New Roman" w:hAnsi="Times New Roman"/>
        </w:rPr>
        <w:t xml:space="preserve"> составило </w:t>
      </w:r>
      <w:r w:rsidR="00C51ECB">
        <w:rPr>
          <w:rFonts w:ascii="Times New Roman" w:hAnsi="Times New Roman"/>
        </w:rPr>
        <w:t>13,3</w:t>
      </w:r>
      <w:r>
        <w:rPr>
          <w:rFonts w:ascii="Times New Roman" w:hAnsi="Times New Roman"/>
        </w:rPr>
        <w:t xml:space="preserve"> % от утвержденной суммы или </w:t>
      </w:r>
      <w:r w:rsidR="00C51ECB">
        <w:rPr>
          <w:rFonts w:ascii="Times New Roman" w:hAnsi="Times New Roman"/>
        </w:rPr>
        <w:t>16,063</w:t>
      </w:r>
      <w:r>
        <w:rPr>
          <w:rFonts w:ascii="Times New Roman" w:hAnsi="Times New Roman"/>
        </w:rPr>
        <w:t xml:space="preserve"> тыс. рублей. По сравнению с 2021 годом данный показатель у</w:t>
      </w:r>
      <w:r w:rsidR="00C51ECB">
        <w:rPr>
          <w:rFonts w:ascii="Times New Roman" w:hAnsi="Times New Roman"/>
        </w:rPr>
        <w:t>величился</w:t>
      </w:r>
      <w:r>
        <w:rPr>
          <w:rFonts w:ascii="Times New Roman" w:hAnsi="Times New Roman"/>
        </w:rPr>
        <w:t xml:space="preserve"> на </w:t>
      </w:r>
      <w:r w:rsidR="003521AB">
        <w:rPr>
          <w:rFonts w:ascii="Times New Roman" w:hAnsi="Times New Roman"/>
        </w:rPr>
        <w:t>5,514</w:t>
      </w:r>
      <w:r>
        <w:rPr>
          <w:rFonts w:ascii="Times New Roman" w:hAnsi="Times New Roman"/>
        </w:rPr>
        <w:t xml:space="preserve"> тыс. рублей или на </w:t>
      </w:r>
      <w:r w:rsidR="00996A75">
        <w:rPr>
          <w:rFonts w:ascii="Times New Roman" w:hAnsi="Times New Roman"/>
        </w:rPr>
        <w:t>52,3</w:t>
      </w:r>
      <w:r w:rsidR="0019200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  <w:i/>
        </w:rPr>
        <w:t>Безвозмездные поступления</w:t>
      </w:r>
      <w:r>
        <w:rPr>
          <w:rFonts w:ascii="Times New Roman" w:hAnsi="Times New Roman"/>
        </w:rPr>
        <w:t xml:space="preserve"> из других уровней бюджетов были исполнены в сумме </w:t>
      </w:r>
      <w:r w:rsidR="007C2AA5">
        <w:rPr>
          <w:rFonts w:ascii="Times New Roman" w:hAnsi="Times New Roman"/>
        </w:rPr>
        <w:t>3 030,062</w:t>
      </w:r>
      <w:r>
        <w:rPr>
          <w:rFonts w:ascii="Times New Roman" w:hAnsi="Times New Roman"/>
        </w:rPr>
        <w:t xml:space="preserve"> тыс. рублей или </w:t>
      </w:r>
      <w:r w:rsidR="00AD3E00">
        <w:rPr>
          <w:rFonts w:ascii="Times New Roman" w:hAnsi="Times New Roman"/>
        </w:rPr>
        <w:t>42,4</w:t>
      </w:r>
      <w:r>
        <w:rPr>
          <w:rFonts w:ascii="Times New Roman" w:hAnsi="Times New Roman"/>
        </w:rPr>
        <w:t xml:space="preserve"> %, от утвержденной суммы (</w:t>
      </w:r>
      <w:r w:rsidR="00450ACB">
        <w:rPr>
          <w:rFonts w:ascii="Times New Roman" w:hAnsi="Times New Roman"/>
        </w:rPr>
        <w:t>7 151,298</w:t>
      </w:r>
      <w:r>
        <w:rPr>
          <w:rFonts w:ascii="Times New Roman" w:hAnsi="Times New Roman"/>
        </w:rPr>
        <w:t xml:space="preserve"> тыс. руб</w:t>
      </w:r>
      <w:r w:rsidR="0000066D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), и на </w:t>
      </w:r>
      <w:r w:rsidR="006A2640">
        <w:rPr>
          <w:rFonts w:ascii="Times New Roman" w:hAnsi="Times New Roman"/>
        </w:rPr>
        <w:t>553,070</w:t>
      </w:r>
      <w:r>
        <w:rPr>
          <w:rFonts w:ascii="Times New Roman" w:hAnsi="Times New Roman"/>
        </w:rPr>
        <w:t xml:space="preserve"> тыс. рублей больше значения за аналогичный период 2021 года.</w:t>
      </w:r>
    </w:p>
    <w:p w:rsidR="00EB5EB2" w:rsidRDefault="00370B09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    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Наибольший удельный вес в структуре доходов </w:t>
      </w:r>
      <w:r w:rsidR="007D754E">
        <w:rPr>
          <w:rFonts w:ascii="Times New Roman" w:hAnsi="Times New Roman"/>
        </w:rPr>
        <w:t xml:space="preserve">в 2022 г. </w:t>
      </w:r>
      <w:r w:rsidR="00FC5018">
        <w:rPr>
          <w:rFonts w:ascii="Times New Roman" w:hAnsi="Times New Roman"/>
        </w:rPr>
        <w:t xml:space="preserve">сельского поселения составляют </w:t>
      </w:r>
      <w:r w:rsidR="00CA382E">
        <w:rPr>
          <w:rFonts w:ascii="Times New Roman" w:hAnsi="Times New Roman"/>
        </w:rPr>
        <w:t>безвозмездные поступления</w:t>
      </w:r>
      <w:r w:rsidR="007D0073">
        <w:rPr>
          <w:rFonts w:ascii="Times New Roman" w:hAnsi="Times New Roman"/>
        </w:rPr>
        <w:t>,</w:t>
      </w:r>
      <w:r w:rsidR="00CA382E">
        <w:rPr>
          <w:rFonts w:ascii="Times New Roman" w:hAnsi="Times New Roman"/>
        </w:rPr>
        <w:t xml:space="preserve"> которые </w:t>
      </w:r>
      <w:r w:rsidR="00FC5018">
        <w:rPr>
          <w:rFonts w:ascii="Times New Roman" w:hAnsi="Times New Roman"/>
        </w:rPr>
        <w:t xml:space="preserve">составили </w:t>
      </w:r>
      <w:r w:rsidR="006E1DC1">
        <w:rPr>
          <w:rFonts w:ascii="Times New Roman" w:hAnsi="Times New Roman"/>
        </w:rPr>
        <w:t>78,0</w:t>
      </w:r>
      <w:r w:rsidR="00FC5018">
        <w:rPr>
          <w:rFonts w:ascii="Times New Roman" w:hAnsi="Times New Roman"/>
        </w:rPr>
        <w:t xml:space="preserve"> % (в 2021 г</w:t>
      </w:r>
      <w:r w:rsidR="00CF269E">
        <w:rPr>
          <w:rFonts w:ascii="Times New Roman" w:hAnsi="Times New Roman"/>
        </w:rPr>
        <w:t>.</w:t>
      </w:r>
      <w:r w:rsidR="00FC5018">
        <w:rPr>
          <w:rFonts w:ascii="Times New Roman" w:hAnsi="Times New Roman"/>
        </w:rPr>
        <w:t xml:space="preserve"> – </w:t>
      </w:r>
      <w:r w:rsidR="008A61BF">
        <w:rPr>
          <w:rFonts w:ascii="Times New Roman" w:hAnsi="Times New Roman"/>
        </w:rPr>
        <w:t>73,6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%), </w:t>
      </w:r>
      <w:r w:rsidR="00A62602">
        <w:rPr>
          <w:rFonts w:ascii="Times New Roman" w:hAnsi="Times New Roman"/>
        </w:rPr>
        <w:t xml:space="preserve">налоговые и неналоговые доходы </w:t>
      </w:r>
      <w:r w:rsidR="00090728">
        <w:rPr>
          <w:rFonts w:ascii="Times New Roman" w:hAnsi="Times New Roman"/>
        </w:rPr>
        <w:t>22,0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%, (в 2021г – </w:t>
      </w:r>
      <w:r w:rsidR="00CB3374">
        <w:rPr>
          <w:rFonts w:ascii="Times New Roman" w:hAnsi="Times New Roman"/>
        </w:rPr>
        <w:t>26,4</w:t>
      </w:r>
      <w:r w:rsidR="001205AE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%)</w:t>
      </w:r>
      <w:r w:rsidR="00EB5EB2">
        <w:rPr>
          <w:rFonts w:ascii="Times New Roman" w:hAnsi="Times New Roman"/>
        </w:rPr>
        <w:t xml:space="preserve">. </w:t>
      </w:r>
    </w:p>
    <w:p w:rsidR="00FC5018" w:rsidRDefault="00EB5EB2" w:rsidP="0093005E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3005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 </w:t>
      </w:r>
      <w:r w:rsidR="00FC5018">
        <w:rPr>
          <w:rFonts w:ascii="Times New Roman" w:hAnsi="Times New Roman"/>
        </w:rPr>
        <w:t>Доходы бюджета сельского поселения</w:t>
      </w:r>
      <w:r w:rsidR="00434349">
        <w:rPr>
          <w:rFonts w:ascii="Times New Roman" w:hAnsi="Times New Roman"/>
        </w:rPr>
        <w:t>,</w:t>
      </w:r>
      <w:r w:rsidR="00FC5018">
        <w:rPr>
          <w:rFonts w:ascii="Times New Roman" w:hAnsi="Times New Roman"/>
        </w:rPr>
        <w:t xml:space="preserve"> исчисленные в соответствии со ст</w:t>
      </w:r>
      <w:r w:rsidR="00ED172B">
        <w:rPr>
          <w:rFonts w:ascii="Times New Roman" w:hAnsi="Times New Roman"/>
        </w:rPr>
        <w:t>атьей</w:t>
      </w:r>
      <w:r w:rsidR="00FC5018">
        <w:rPr>
          <w:rFonts w:ascii="Times New Roman" w:hAnsi="Times New Roman"/>
        </w:rPr>
        <w:t xml:space="preserve"> 47 Бюджетного кодекса РФ (без субвенций) составили </w:t>
      </w:r>
      <w:r w:rsidR="00BE419E">
        <w:rPr>
          <w:rFonts w:ascii="Times New Roman" w:hAnsi="Times New Roman"/>
        </w:rPr>
        <w:t>3 825,369</w:t>
      </w:r>
      <w:r w:rsidR="00FC5018">
        <w:rPr>
          <w:rFonts w:ascii="Times New Roman" w:hAnsi="Times New Roman"/>
        </w:rPr>
        <w:t xml:space="preserve"> тыс. рублей при утвержденном значении </w:t>
      </w:r>
      <w:r w:rsidR="00BE419E">
        <w:rPr>
          <w:rFonts w:ascii="Times New Roman" w:hAnsi="Times New Roman"/>
        </w:rPr>
        <w:t>11 667,628</w:t>
      </w:r>
      <w:r w:rsidR="00FC5018">
        <w:rPr>
          <w:rFonts w:ascii="Times New Roman" w:hAnsi="Times New Roman"/>
        </w:rPr>
        <w:t xml:space="preserve"> тыс. рублей и исполнены на </w:t>
      </w:r>
      <w:r w:rsidR="00D27395">
        <w:rPr>
          <w:rFonts w:ascii="Times New Roman" w:hAnsi="Times New Roman"/>
        </w:rPr>
        <w:t>3</w:t>
      </w:r>
      <w:r w:rsidR="005B58B4">
        <w:rPr>
          <w:rFonts w:ascii="Times New Roman" w:hAnsi="Times New Roman"/>
        </w:rPr>
        <w:t>2,8</w:t>
      </w:r>
      <w:r w:rsidR="00FC5018">
        <w:rPr>
          <w:rFonts w:ascii="Times New Roman" w:hAnsi="Times New Roman"/>
        </w:rPr>
        <w:t xml:space="preserve"> %. По сравнению с 1 кварталом 2021 года (</w:t>
      </w:r>
      <w:r w:rsidR="003E5729">
        <w:rPr>
          <w:rFonts w:ascii="Times New Roman" w:hAnsi="Times New Roman"/>
        </w:rPr>
        <w:t>3 307,123</w:t>
      </w:r>
      <w:r w:rsidR="00110622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>тыс. руб</w:t>
      </w:r>
      <w:r w:rsidR="000968D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) данный показатель увеличился на </w:t>
      </w:r>
      <w:r w:rsidR="00AD618A">
        <w:rPr>
          <w:rFonts w:ascii="Times New Roman" w:hAnsi="Times New Roman"/>
        </w:rPr>
        <w:t>5</w:t>
      </w:r>
      <w:r w:rsidR="003E5729">
        <w:rPr>
          <w:rFonts w:ascii="Times New Roman" w:hAnsi="Times New Roman"/>
        </w:rPr>
        <w:t>18,246</w:t>
      </w:r>
      <w:r w:rsidR="00FC5018">
        <w:rPr>
          <w:rFonts w:ascii="Times New Roman" w:hAnsi="Times New Roman"/>
        </w:rPr>
        <w:t xml:space="preserve"> тыс. руб</w:t>
      </w:r>
      <w:r w:rsidR="009F7B46">
        <w:rPr>
          <w:rFonts w:ascii="Times New Roman" w:hAnsi="Times New Roman"/>
        </w:rPr>
        <w:t>лей</w:t>
      </w:r>
      <w:r w:rsidR="00FC5018">
        <w:rPr>
          <w:rFonts w:ascii="Times New Roman" w:hAnsi="Times New Roman"/>
        </w:rPr>
        <w:t xml:space="preserve"> или на </w:t>
      </w:r>
      <w:r w:rsidR="003E5729">
        <w:rPr>
          <w:rFonts w:ascii="Times New Roman" w:hAnsi="Times New Roman"/>
        </w:rPr>
        <w:t>15,7</w:t>
      </w:r>
      <w:r w:rsidR="00FC5018">
        <w:rPr>
          <w:rFonts w:ascii="Times New Roman" w:hAnsi="Times New Roman"/>
        </w:rPr>
        <w:t xml:space="preserve"> %.</w:t>
      </w:r>
    </w:p>
    <w:p w:rsidR="00FC5018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           По итогам отчетного периода, исполнение бюджета сельского поселения по доходам осуществлялось в соответствии с требованиями ст</w:t>
      </w:r>
      <w:r w:rsidR="00BC0D48">
        <w:rPr>
          <w:rFonts w:ascii="Times New Roman" w:hAnsi="Times New Roman"/>
        </w:rPr>
        <w:t>атьи</w:t>
      </w:r>
      <w:r>
        <w:rPr>
          <w:rFonts w:ascii="Times New Roman" w:hAnsi="Times New Roman"/>
        </w:rPr>
        <w:t xml:space="preserve"> 218 Бюджетного кодекса РФ.  Увеличение поступлений общей суммы доходов в отчетном периоде по сравнению с аналогичным периодом 2021 года составило </w:t>
      </w:r>
      <w:r w:rsidR="00490540">
        <w:rPr>
          <w:rFonts w:ascii="Times New Roman" w:hAnsi="Times New Roman"/>
        </w:rPr>
        <w:t>518,526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490540">
        <w:rPr>
          <w:rFonts w:ascii="Times New Roman" w:hAnsi="Times New Roman"/>
        </w:rPr>
        <w:t>15,4</w:t>
      </w:r>
      <w:r>
        <w:rPr>
          <w:rFonts w:ascii="Times New Roman" w:hAnsi="Times New Roman"/>
        </w:rPr>
        <w:t xml:space="preserve"> %, и было обусловлено увеличением безвозмездных поступлений на </w:t>
      </w:r>
      <w:r w:rsidR="00CD748F">
        <w:rPr>
          <w:rFonts w:ascii="Times New Roman" w:hAnsi="Times New Roman"/>
        </w:rPr>
        <w:t>5</w:t>
      </w:r>
      <w:r w:rsidR="00B6112B">
        <w:rPr>
          <w:rFonts w:ascii="Times New Roman" w:hAnsi="Times New Roman"/>
        </w:rPr>
        <w:t>5</w:t>
      </w:r>
      <w:r w:rsidR="00CD748F">
        <w:rPr>
          <w:rFonts w:ascii="Times New Roman" w:hAnsi="Times New Roman"/>
        </w:rPr>
        <w:t>3,070</w:t>
      </w:r>
      <w:r>
        <w:rPr>
          <w:rFonts w:ascii="Times New Roman" w:hAnsi="Times New Roman"/>
        </w:rPr>
        <w:t xml:space="preserve"> тыс. руб</w:t>
      </w:r>
      <w:r w:rsidR="00CD530A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(на </w:t>
      </w:r>
      <w:r w:rsidR="00467A53">
        <w:rPr>
          <w:rFonts w:ascii="Times New Roman" w:hAnsi="Times New Roman"/>
        </w:rPr>
        <w:t>22,3</w:t>
      </w:r>
      <w:r w:rsidR="001205A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%).</w:t>
      </w:r>
    </w:p>
    <w:p w:rsidR="00FC5018" w:rsidRDefault="00FC5018" w:rsidP="00FC5018">
      <w:pPr>
        <w:jc w:val="both"/>
        <w:rPr>
          <w:rFonts w:ascii="Times New Roman" w:hAnsi="Times New Roman"/>
        </w:rPr>
      </w:pPr>
    </w:p>
    <w:p w:rsidR="00FC5018" w:rsidRPr="00376B87" w:rsidRDefault="00FC5018" w:rsidP="00FC5018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 </w:t>
      </w:r>
      <w:r w:rsidRPr="00376B87">
        <w:rPr>
          <w:rFonts w:ascii="Times New Roman" w:hAnsi="Times New Roman"/>
          <w:b/>
        </w:rPr>
        <w:t>4.</w:t>
      </w:r>
      <w:r w:rsidR="00932708" w:rsidRPr="00376B87">
        <w:rPr>
          <w:rFonts w:ascii="Times New Roman" w:hAnsi="Times New Roman"/>
          <w:b/>
        </w:rPr>
        <w:t xml:space="preserve"> </w:t>
      </w:r>
      <w:r w:rsidR="00777875" w:rsidRPr="00376B87">
        <w:rPr>
          <w:rFonts w:ascii="Times New Roman" w:hAnsi="Times New Roman"/>
          <w:b/>
        </w:rPr>
        <w:t xml:space="preserve"> </w:t>
      </w:r>
      <w:r w:rsidRPr="00376B87">
        <w:rPr>
          <w:rFonts w:ascii="Times New Roman" w:hAnsi="Times New Roman"/>
          <w:b/>
        </w:rPr>
        <w:t>Исполнение расходной части местного бюджета</w:t>
      </w:r>
    </w:p>
    <w:p w:rsidR="00FC5018" w:rsidRPr="00376B87" w:rsidRDefault="00FC5018" w:rsidP="00FC5018">
      <w:pPr>
        <w:jc w:val="both"/>
        <w:rPr>
          <w:rFonts w:ascii="Times New Roman" w:hAnsi="Times New Roman"/>
        </w:rPr>
      </w:pPr>
    </w:p>
    <w:p w:rsidR="00FC5018" w:rsidRPr="00376B87" w:rsidRDefault="00FC5018" w:rsidP="00D515E8">
      <w:pPr>
        <w:tabs>
          <w:tab w:val="left" w:pos="709"/>
          <w:tab w:val="left" w:pos="851"/>
        </w:tabs>
        <w:jc w:val="both"/>
        <w:rPr>
          <w:rFonts w:ascii="Times New Roman" w:hAnsi="Times New Roman"/>
        </w:rPr>
      </w:pPr>
      <w:r w:rsidRPr="00376B87">
        <w:rPr>
          <w:rFonts w:ascii="Times New Roman" w:hAnsi="Times New Roman"/>
        </w:rPr>
        <w:t>   </w:t>
      </w:r>
      <w:r w:rsidR="006D4940">
        <w:rPr>
          <w:rFonts w:ascii="Times New Roman" w:hAnsi="Times New Roman"/>
        </w:rPr>
        <w:t xml:space="preserve">  </w:t>
      </w:r>
      <w:r w:rsidRPr="00376B87">
        <w:rPr>
          <w:rFonts w:ascii="Times New Roman" w:hAnsi="Times New Roman"/>
        </w:rPr>
        <w:t>   </w:t>
      </w:r>
      <w:r w:rsidR="0093005E" w:rsidRPr="00376B87">
        <w:rPr>
          <w:rFonts w:ascii="Times New Roman" w:hAnsi="Times New Roman"/>
        </w:rPr>
        <w:t xml:space="preserve">    </w:t>
      </w:r>
      <w:r w:rsidR="00DC422E" w:rsidRPr="00376B87">
        <w:rPr>
          <w:rFonts w:ascii="Times New Roman" w:hAnsi="Times New Roman"/>
        </w:rPr>
        <w:t xml:space="preserve"> </w:t>
      </w:r>
      <w:r w:rsidRPr="00376B87">
        <w:rPr>
          <w:rFonts w:ascii="Times New Roman" w:hAnsi="Times New Roman"/>
        </w:rPr>
        <w:t xml:space="preserve">Объем расходов за 1 квартал 2022 года составил </w:t>
      </w:r>
      <w:r w:rsidR="00B15804">
        <w:rPr>
          <w:rFonts w:ascii="Times New Roman" w:hAnsi="Times New Roman"/>
        </w:rPr>
        <w:t>3 854,742</w:t>
      </w:r>
      <w:r w:rsidRPr="00376B87">
        <w:rPr>
          <w:rFonts w:ascii="Times New Roman" w:hAnsi="Times New Roman"/>
        </w:rPr>
        <w:t xml:space="preserve"> 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>, по сравнению с 1 кварталом 2021 года у</w:t>
      </w:r>
      <w:r w:rsidR="00CD10D5" w:rsidRPr="00376B87">
        <w:rPr>
          <w:rFonts w:ascii="Times New Roman" w:hAnsi="Times New Roman"/>
        </w:rPr>
        <w:t>величился</w:t>
      </w:r>
      <w:r w:rsidRPr="00376B87">
        <w:rPr>
          <w:rFonts w:ascii="Times New Roman" w:hAnsi="Times New Roman"/>
        </w:rPr>
        <w:t xml:space="preserve"> на </w:t>
      </w:r>
      <w:r w:rsidR="00B15804">
        <w:rPr>
          <w:rFonts w:ascii="Times New Roman" w:hAnsi="Times New Roman"/>
        </w:rPr>
        <w:t xml:space="preserve">366,336 </w:t>
      </w:r>
      <w:r w:rsidRPr="00376B87">
        <w:rPr>
          <w:rFonts w:ascii="Times New Roman" w:hAnsi="Times New Roman"/>
        </w:rPr>
        <w:t>тыс. руб</w:t>
      </w:r>
      <w:r w:rsidR="00CB5581" w:rsidRPr="00376B87">
        <w:rPr>
          <w:rFonts w:ascii="Times New Roman" w:hAnsi="Times New Roman"/>
        </w:rPr>
        <w:t>лей</w:t>
      </w:r>
      <w:r w:rsidRPr="00376B87">
        <w:rPr>
          <w:rFonts w:ascii="Times New Roman" w:hAnsi="Times New Roman"/>
        </w:rPr>
        <w:t xml:space="preserve"> или на </w:t>
      </w:r>
      <w:r w:rsidR="00942F17">
        <w:rPr>
          <w:rFonts w:ascii="Times New Roman" w:hAnsi="Times New Roman"/>
        </w:rPr>
        <w:t xml:space="preserve">10,5 </w:t>
      </w:r>
      <w:r w:rsidRPr="00376B87">
        <w:rPr>
          <w:rFonts w:ascii="Times New Roman" w:hAnsi="Times New Roman"/>
        </w:rPr>
        <w:t xml:space="preserve">%. Плановые назначения отчетного периода исполнены на </w:t>
      </w:r>
      <w:r w:rsidR="002104A7">
        <w:rPr>
          <w:rFonts w:ascii="Times New Roman" w:hAnsi="Times New Roman"/>
        </w:rPr>
        <w:t>31,8</w:t>
      </w:r>
      <w:r w:rsidRPr="00376B87">
        <w:rPr>
          <w:rFonts w:ascii="Times New Roman" w:hAnsi="Times New Roman"/>
        </w:rPr>
        <w:t xml:space="preserve"> %. Основные показатели исполнения бюджета по расходам за 1 квартал отражены в таблице</w:t>
      </w:r>
      <w:r w:rsidR="006D79AF" w:rsidRPr="00376B87">
        <w:rPr>
          <w:rFonts w:ascii="Times New Roman" w:hAnsi="Times New Roman"/>
        </w:rPr>
        <w:t xml:space="preserve"> №2</w:t>
      </w:r>
      <w:r w:rsidRPr="00376B87">
        <w:rPr>
          <w:rFonts w:ascii="Times New Roman" w:hAnsi="Times New Roman"/>
        </w:rPr>
        <w:t>:</w:t>
      </w:r>
    </w:p>
    <w:p w:rsidR="006D79AF" w:rsidRPr="007A1B65" w:rsidRDefault="006D79AF" w:rsidP="006D79AF">
      <w:pPr>
        <w:jc w:val="right"/>
        <w:rPr>
          <w:rFonts w:ascii="Times New Roman" w:hAnsi="Times New Roman"/>
          <w:b/>
          <w:sz w:val="22"/>
          <w:szCs w:val="22"/>
        </w:rPr>
      </w:pPr>
      <w:r w:rsidRPr="00376B87">
        <w:rPr>
          <w:rFonts w:ascii="Times New Roman" w:hAnsi="Times New Roman"/>
          <w:b/>
          <w:sz w:val="22"/>
          <w:szCs w:val="22"/>
        </w:rPr>
        <w:t>Таблица №2</w:t>
      </w:r>
      <w:r w:rsidR="00FC4101" w:rsidRPr="00376B87">
        <w:rPr>
          <w:rFonts w:ascii="Times New Roman" w:hAnsi="Times New Roman"/>
          <w:b/>
          <w:sz w:val="22"/>
          <w:szCs w:val="22"/>
        </w:rPr>
        <w:t xml:space="preserve"> (тыс. руб.)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410"/>
        <w:gridCol w:w="1174"/>
        <w:gridCol w:w="1236"/>
        <w:gridCol w:w="1134"/>
        <w:gridCol w:w="809"/>
        <w:gridCol w:w="1080"/>
        <w:gridCol w:w="798"/>
      </w:tblGrid>
      <w:tr w:rsidR="00FC5018" w:rsidTr="00777875">
        <w:trPr>
          <w:trHeight w:val="36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>
            <w:pPr>
              <w:rPr>
                <w:b/>
                <w:sz w:val="22"/>
                <w:szCs w:val="22"/>
              </w:rPr>
            </w:pPr>
            <w:r w:rsidRPr="00BC50B6">
              <w:rPr>
                <w:b/>
                <w:sz w:val="22"/>
                <w:szCs w:val="22"/>
              </w:rPr>
              <w:t xml:space="preserve"> Р РП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Исполнено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31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D60B6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Отклоне</w:t>
            </w:r>
            <w:proofErr w:type="spellEnd"/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ние</w:t>
            </w:r>
            <w:proofErr w:type="spellEnd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 xml:space="preserve"> 1кв. 2022 и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1 кв. 2021</w:t>
            </w:r>
          </w:p>
        </w:tc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1 кв.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2022 1 кв. 2021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</w:tr>
      <w:tr w:rsidR="00FC5018" w:rsidTr="00777875">
        <w:trPr>
          <w:trHeight w:val="36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План на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но</w:t>
            </w:r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1 кв. 2022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BC50B6">
              <w:rPr>
                <w:rFonts w:ascii="Times New Roman" w:hAnsi="Times New Roman"/>
                <w:b/>
                <w:sz w:val="22"/>
                <w:szCs w:val="22"/>
              </w:rPr>
              <w:t xml:space="preserve">% </w:t>
            </w: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исполне</w:t>
            </w:r>
            <w:proofErr w:type="spellEnd"/>
          </w:p>
          <w:p w:rsidR="00FC5018" w:rsidRPr="00BC50B6" w:rsidRDefault="00FC5018" w:rsidP="00BC50B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proofErr w:type="spellStart"/>
            <w:r w:rsidRPr="00BC50B6">
              <w:rPr>
                <w:rFonts w:ascii="Times New Roman" w:hAnsi="Times New Roman"/>
                <w:b/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C5018" w:rsidRPr="00785D8F" w:rsidRDefault="00FC5018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C5018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463659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6A12A5" w:rsidP="006A12A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1 168,577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674D2" w:rsidP="00117D8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3 422,827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674D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1 182,131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43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1D58A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13,554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2078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101,2</w:t>
            </w:r>
          </w:p>
        </w:tc>
      </w:tr>
      <w:tr w:rsidR="00FC5018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0200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Национальная оборона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F2456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38,462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674D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237,930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8674D2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37,554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43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1D58A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- 0,908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22078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97,6</w:t>
            </w:r>
          </w:p>
        </w:tc>
      </w:tr>
      <w:tr w:rsidR="008674D2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785D8F" w:rsidRDefault="008674D2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4D2" w:rsidRPr="00785D8F" w:rsidRDefault="008674D2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8F6C6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0,000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0E7F3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326,814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Default="000E7F3C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52,594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C2643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16,1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6E6A2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52,594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674D2" w:rsidRPr="00785D8F" w:rsidRDefault="0022078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0,0</w:t>
            </w:r>
          </w:p>
        </w:tc>
      </w:tr>
      <w:tr w:rsidR="00FC5018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0400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8774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233,315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16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1 425,549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16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493,284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43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34,6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6E6A2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259,969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121FA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211,4</w:t>
            </w:r>
          </w:p>
        </w:tc>
      </w:tr>
      <w:tr w:rsidR="00FC5018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0500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8774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344,670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16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478,067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16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290,617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43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60,8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6E6A2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- 54,053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121FA5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84,3</w:t>
            </w:r>
          </w:p>
        </w:tc>
      </w:tr>
      <w:tr w:rsidR="00FC5018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0700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763A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100,025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16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252,605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16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126,303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43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6E6A2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26,278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50ECE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126,3</w:t>
            </w:r>
          </w:p>
        </w:tc>
      </w:tr>
      <w:tr w:rsidR="00FC5018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0800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763A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1 471,127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16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5 696,252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416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1 528,507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43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6E6A29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57,380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EA5EBF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103,9</w:t>
            </w:r>
          </w:p>
        </w:tc>
      </w:tr>
      <w:tr w:rsidR="00FC5018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1100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3D6050">
            <w:pPr>
              <w:spacing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785D8F">
              <w:rPr>
                <w:rFonts w:ascii="Times New Roman" w:hAnsi="Times New Roman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763A8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132,230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FD5B7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287,503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FD5B74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143,752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431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A5636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11,522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A4D2B" w:rsidP="00785D8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108,7</w:t>
            </w:r>
          </w:p>
        </w:tc>
      </w:tr>
      <w:tr w:rsidR="00FC5018" w:rsidTr="00777875">
        <w:trPr>
          <w:trHeight w:val="36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5018" w:rsidRPr="00785D8F" w:rsidRDefault="00FC5018" w:rsidP="00785D8F">
            <w:pPr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85D8F">
              <w:rPr>
                <w:rFonts w:ascii="Times New Roman" w:hAnsi="Times New Roman"/>
                <w:b/>
                <w:sz w:val="22"/>
                <w:szCs w:val="22"/>
              </w:rPr>
              <w:t>ИТОГО</w:t>
            </w:r>
          </w:p>
        </w:tc>
        <w:tc>
          <w:tcPr>
            <w:tcW w:w="1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A763A8" w:rsidP="00826361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3 488,40</w:t>
            </w:r>
            <w:r w:rsidR="00826361"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FD5B74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12 127,547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FD5B74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3 854,742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C26431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31,8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9A5636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366,336</w:t>
            </w:r>
          </w:p>
        </w:tc>
        <w:tc>
          <w:tcPr>
            <w:tcW w:w="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785D8F" w:rsidRDefault="00B26F0E" w:rsidP="00785D8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110,5</w:t>
            </w:r>
          </w:p>
        </w:tc>
      </w:tr>
    </w:tbl>
    <w:p w:rsidR="001D097F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Финансирование бюджетных ассигнований </w:t>
      </w:r>
      <w:r w:rsidRPr="00725FC7">
        <w:rPr>
          <w:rFonts w:ascii="Times New Roman" w:hAnsi="Times New Roman"/>
          <w:i/>
        </w:rPr>
        <w:t>по разделам и подразделам бюджетной классификации</w:t>
      </w:r>
      <w:r w:rsidRPr="00725FC7">
        <w:rPr>
          <w:rFonts w:ascii="Times New Roman" w:hAnsi="Times New Roman"/>
        </w:rPr>
        <w:t xml:space="preserve"> осуществлялось в отчетном периоде не равномерно. Выше среднего уровня (</w:t>
      </w:r>
      <w:r w:rsidR="001D097F" w:rsidRPr="00725FC7">
        <w:rPr>
          <w:rFonts w:ascii="Times New Roman" w:hAnsi="Times New Roman"/>
        </w:rPr>
        <w:t>3</w:t>
      </w:r>
      <w:r w:rsidR="007E2CF8" w:rsidRPr="00725FC7">
        <w:rPr>
          <w:rFonts w:ascii="Times New Roman" w:hAnsi="Times New Roman"/>
        </w:rPr>
        <w:t>1,8</w:t>
      </w:r>
      <w:r w:rsidRPr="00725FC7">
        <w:rPr>
          <w:rFonts w:ascii="Times New Roman" w:hAnsi="Times New Roman"/>
        </w:rPr>
        <w:t xml:space="preserve">%) профинансированы бюджетные ассигнования </w:t>
      </w:r>
      <w:r w:rsidR="001D097F" w:rsidRPr="00725FC7">
        <w:rPr>
          <w:rFonts w:ascii="Times New Roman" w:hAnsi="Times New Roman"/>
        </w:rPr>
        <w:t xml:space="preserve">по </w:t>
      </w:r>
      <w:r w:rsidRPr="00725FC7">
        <w:rPr>
          <w:rFonts w:ascii="Times New Roman" w:hAnsi="Times New Roman"/>
        </w:rPr>
        <w:t>разделам:</w:t>
      </w:r>
    </w:p>
    <w:p w:rsidR="00BE595A" w:rsidRDefault="00BE595A" w:rsidP="00FC5018">
      <w:pPr>
        <w:ind w:firstLine="708"/>
        <w:jc w:val="both"/>
        <w:rPr>
          <w:rFonts w:ascii="Times New Roman" w:hAnsi="Times New Roman"/>
        </w:rPr>
      </w:pPr>
      <w:r w:rsidRPr="00BE595A">
        <w:rPr>
          <w:rFonts w:ascii="Times New Roman" w:hAnsi="Times New Roman"/>
        </w:rPr>
        <w:t>- 0500 «Жилищно-</w:t>
      </w:r>
      <w:r>
        <w:rPr>
          <w:rFonts w:ascii="Times New Roman" w:hAnsi="Times New Roman"/>
        </w:rPr>
        <w:t>коммунальное хозяйство» - 60,8</w:t>
      </w:r>
      <w:r w:rsidR="009D0F0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1D097F" w:rsidRPr="00725FC7" w:rsidRDefault="001D097F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>- 0700 «Образование»</w:t>
      </w:r>
      <w:r w:rsidR="00183BBC" w:rsidRPr="00725FC7">
        <w:rPr>
          <w:rFonts w:ascii="Times New Roman" w:hAnsi="Times New Roman"/>
        </w:rPr>
        <w:t xml:space="preserve"> -50,0</w:t>
      </w:r>
      <w:r w:rsidR="009D0F06">
        <w:rPr>
          <w:rFonts w:ascii="Times New Roman" w:hAnsi="Times New Roman"/>
        </w:rPr>
        <w:t xml:space="preserve"> </w:t>
      </w:r>
      <w:r w:rsidRPr="00725FC7">
        <w:rPr>
          <w:rFonts w:ascii="Times New Roman" w:hAnsi="Times New Roman"/>
        </w:rPr>
        <w:t>%</w:t>
      </w:r>
      <w:r w:rsidR="00183BBC" w:rsidRPr="00725FC7">
        <w:rPr>
          <w:rFonts w:ascii="Times New Roman" w:hAnsi="Times New Roman"/>
        </w:rPr>
        <w:t>;</w:t>
      </w:r>
    </w:p>
    <w:p w:rsidR="00183BBC" w:rsidRDefault="00183BBC" w:rsidP="00183BBC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lastRenderedPageBreak/>
        <w:t>- 1100 «Физич</w:t>
      </w:r>
      <w:r w:rsidR="007038CB">
        <w:rPr>
          <w:rFonts w:ascii="Times New Roman" w:hAnsi="Times New Roman"/>
        </w:rPr>
        <w:t>еская культура и спорт» - 50,0</w:t>
      </w:r>
      <w:r w:rsidR="009D0F06">
        <w:rPr>
          <w:rFonts w:ascii="Times New Roman" w:hAnsi="Times New Roman"/>
        </w:rPr>
        <w:t xml:space="preserve"> </w:t>
      </w:r>
      <w:r w:rsidR="007038CB">
        <w:rPr>
          <w:rFonts w:ascii="Times New Roman" w:hAnsi="Times New Roman"/>
        </w:rPr>
        <w:t>%;</w:t>
      </w:r>
    </w:p>
    <w:p w:rsidR="00D9095E" w:rsidRDefault="00D9095E" w:rsidP="00183B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F5667F">
        <w:rPr>
          <w:rFonts w:ascii="Times New Roman" w:hAnsi="Times New Roman"/>
        </w:rPr>
        <w:t xml:space="preserve">0400 «Национальная экономика» - </w:t>
      </w:r>
      <w:r w:rsidR="00500808">
        <w:rPr>
          <w:rFonts w:ascii="Times New Roman" w:hAnsi="Times New Roman"/>
        </w:rPr>
        <w:t>34,6</w:t>
      </w:r>
      <w:r w:rsidR="009D0F06">
        <w:rPr>
          <w:rFonts w:ascii="Times New Roman" w:hAnsi="Times New Roman"/>
        </w:rPr>
        <w:t xml:space="preserve"> </w:t>
      </w:r>
      <w:r w:rsidR="00500808">
        <w:rPr>
          <w:rFonts w:ascii="Times New Roman" w:hAnsi="Times New Roman"/>
        </w:rPr>
        <w:t>%;</w:t>
      </w:r>
    </w:p>
    <w:p w:rsidR="007038CB" w:rsidRPr="00725FC7" w:rsidRDefault="007038CB" w:rsidP="00183BBC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D9095E">
        <w:rPr>
          <w:rFonts w:ascii="Times New Roman" w:hAnsi="Times New Roman"/>
        </w:rPr>
        <w:t xml:space="preserve">0100 </w:t>
      </w:r>
      <w:r>
        <w:rPr>
          <w:rFonts w:ascii="Times New Roman" w:hAnsi="Times New Roman"/>
        </w:rPr>
        <w:t xml:space="preserve">«Общегосударственные вопросы» - </w:t>
      </w:r>
      <w:r w:rsidR="00CE3EEB">
        <w:rPr>
          <w:rFonts w:ascii="Times New Roman" w:hAnsi="Times New Roman"/>
        </w:rPr>
        <w:t>34,5</w:t>
      </w:r>
      <w:r w:rsidR="009D0F06">
        <w:rPr>
          <w:rFonts w:ascii="Times New Roman" w:hAnsi="Times New Roman"/>
        </w:rPr>
        <w:t xml:space="preserve"> </w:t>
      </w:r>
      <w:r w:rsidR="00CE3EEB">
        <w:rPr>
          <w:rFonts w:ascii="Times New Roman" w:hAnsi="Times New Roman"/>
        </w:rPr>
        <w:t>%.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По разделу </w:t>
      </w:r>
      <w:r w:rsidR="001B5231">
        <w:rPr>
          <w:rFonts w:ascii="Times New Roman" w:hAnsi="Times New Roman"/>
        </w:rPr>
        <w:t>02</w:t>
      </w:r>
      <w:r w:rsidR="0059296B" w:rsidRPr="00725FC7">
        <w:rPr>
          <w:rFonts w:ascii="Times New Roman" w:hAnsi="Times New Roman"/>
        </w:rPr>
        <w:t>00</w:t>
      </w:r>
      <w:r w:rsidRPr="00725FC7">
        <w:rPr>
          <w:rFonts w:ascii="Times New Roman" w:hAnsi="Times New Roman"/>
        </w:rPr>
        <w:t xml:space="preserve"> «</w:t>
      </w:r>
      <w:r w:rsidR="008426F4">
        <w:rPr>
          <w:rFonts w:ascii="Times New Roman" w:hAnsi="Times New Roman"/>
        </w:rPr>
        <w:t>Национальная оборона</w:t>
      </w:r>
      <w:r w:rsidRPr="00725FC7">
        <w:rPr>
          <w:rFonts w:ascii="Times New Roman" w:hAnsi="Times New Roman"/>
        </w:rPr>
        <w:t>» исполнение составило</w:t>
      </w:r>
      <w:r w:rsidR="000C7450">
        <w:rPr>
          <w:rFonts w:ascii="Times New Roman" w:hAnsi="Times New Roman"/>
        </w:rPr>
        <w:t xml:space="preserve"> </w:t>
      </w:r>
      <w:r w:rsidRPr="00725FC7">
        <w:rPr>
          <w:rFonts w:ascii="Times New Roman" w:hAnsi="Times New Roman"/>
        </w:rPr>
        <w:t xml:space="preserve">- </w:t>
      </w:r>
      <w:r w:rsidR="0059296B" w:rsidRPr="00725FC7">
        <w:rPr>
          <w:rFonts w:ascii="Times New Roman" w:hAnsi="Times New Roman"/>
        </w:rPr>
        <w:t>1</w:t>
      </w:r>
      <w:r w:rsidR="008426F4">
        <w:rPr>
          <w:rFonts w:ascii="Times New Roman" w:hAnsi="Times New Roman"/>
        </w:rPr>
        <w:t>5,8</w:t>
      </w:r>
      <w:r w:rsidR="000C7450">
        <w:rPr>
          <w:rFonts w:ascii="Times New Roman" w:hAnsi="Times New Roman"/>
        </w:rPr>
        <w:t xml:space="preserve"> </w:t>
      </w:r>
      <w:r w:rsidRPr="00725FC7">
        <w:rPr>
          <w:rFonts w:ascii="Times New Roman" w:hAnsi="Times New Roman"/>
        </w:rPr>
        <w:t>%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По сравнению с аналогичным периодом 2021 года расходы </w:t>
      </w:r>
      <w:r w:rsidRPr="00725FC7">
        <w:rPr>
          <w:rFonts w:ascii="Times New Roman" w:hAnsi="Times New Roman"/>
          <w:b/>
        </w:rPr>
        <w:t>уменьшились</w:t>
      </w:r>
      <w:r w:rsidRPr="00725FC7">
        <w:rPr>
          <w:rFonts w:ascii="Times New Roman" w:hAnsi="Times New Roman"/>
        </w:rPr>
        <w:t xml:space="preserve"> по разделам:</w:t>
      </w:r>
    </w:p>
    <w:p w:rsidR="002024D7" w:rsidRDefault="00084E5C" w:rsidP="002024D7">
      <w:pPr>
        <w:ind w:firstLine="708"/>
        <w:jc w:val="both"/>
        <w:rPr>
          <w:rFonts w:ascii="Times New Roman" w:hAnsi="Times New Roman"/>
        </w:rPr>
      </w:pPr>
      <w:r w:rsidRPr="002024D7">
        <w:rPr>
          <w:rFonts w:ascii="Times New Roman" w:hAnsi="Times New Roman"/>
        </w:rPr>
        <w:t xml:space="preserve"> </w:t>
      </w:r>
      <w:r w:rsidR="002024D7" w:rsidRPr="002024D7">
        <w:rPr>
          <w:rFonts w:ascii="Times New Roman" w:hAnsi="Times New Roman"/>
        </w:rPr>
        <w:t xml:space="preserve">«Жилищно-коммунальное хозяйство» на </w:t>
      </w:r>
      <w:r w:rsidR="00314530">
        <w:rPr>
          <w:rFonts w:ascii="Times New Roman" w:hAnsi="Times New Roman"/>
        </w:rPr>
        <w:t>54,053</w:t>
      </w:r>
      <w:r w:rsidR="002024D7" w:rsidRPr="002024D7">
        <w:rPr>
          <w:rFonts w:ascii="Times New Roman" w:hAnsi="Times New Roman"/>
        </w:rPr>
        <w:t xml:space="preserve"> тыс. руб</w:t>
      </w:r>
      <w:r w:rsidR="00420001">
        <w:rPr>
          <w:rFonts w:ascii="Times New Roman" w:hAnsi="Times New Roman"/>
        </w:rPr>
        <w:t>лей</w:t>
      </w:r>
      <w:r w:rsidR="002024D7" w:rsidRPr="002024D7">
        <w:rPr>
          <w:rFonts w:ascii="Times New Roman" w:hAnsi="Times New Roman"/>
        </w:rPr>
        <w:t xml:space="preserve"> или на </w:t>
      </w:r>
      <w:r w:rsidR="00130EC0">
        <w:rPr>
          <w:rFonts w:ascii="Times New Roman" w:hAnsi="Times New Roman"/>
        </w:rPr>
        <w:t>15,7</w:t>
      </w:r>
      <w:r w:rsidR="00420001">
        <w:rPr>
          <w:rFonts w:ascii="Times New Roman" w:hAnsi="Times New Roman"/>
        </w:rPr>
        <w:t xml:space="preserve"> </w:t>
      </w:r>
      <w:r w:rsidR="002024D7" w:rsidRPr="002024D7">
        <w:rPr>
          <w:rFonts w:ascii="Times New Roman" w:hAnsi="Times New Roman"/>
        </w:rPr>
        <w:t>%;</w:t>
      </w:r>
    </w:p>
    <w:p w:rsidR="00792464" w:rsidRPr="00792464" w:rsidRDefault="00792464" w:rsidP="00792464">
      <w:pPr>
        <w:ind w:firstLine="708"/>
        <w:jc w:val="both"/>
        <w:rPr>
          <w:rFonts w:ascii="Times New Roman" w:hAnsi="Times New Roman"/>
        </w:rPr>
      </w:pPr>
      <w:r w:rsidRPr="00792464">
        <w:rPr>
          <w:rFonts w:ascii="Times New Roman" w:hAnsi="Times New Roman"/>
        </w:rPr>
        <w:t>«Национальная оборона»</w:t>
      </w:r>
      <w:r>
        <w:rPr>
          <w:rFonts w:ascii="Times New Roman" w:hAnsi="Times New Roman"/>
        </w:rPr>
        <w:t xml:space="preserve"> на </w:t>
      </w:r>
      <w:r w:rsidR="00984805">
        <w:rPr>
          <w:rFonts w:ascii="Times New Roman" w:hAnsi="Times New Roman"/>
        </w:rPr>
        <w:t>0,908 тыс. рублей или на 2,4</w:t>
      </w:r>
      <w:r w:rsidR="00420001">
        <w:rPr>
          <w:rFonts w:ascii="Times New Roman" w:hAnsi="Times New Roman"/>
        </w:rPr>
        <w:t xml:space="preserve"> </w:t>
      </w:r>
      <w:r w:rsidR="00984805">
        <w:rPr>
          <w:rFonts w:ascii="Times New Roman" w:hAnsi="Times New Roman"/>
        </w:rPr>
        <w:t>%.</w:t>
      </w:r>
    </w:p>
    <w:p w:rsidR="00FC5018" w:rsidRPr="00725FC7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  <w:b/>
        </w:rPr>
        <w:t>увеличились</w:t>
      </w:r>
      <w:r w:rsidRPr="00725FC7">
        <w:rPr>
          <w:rFonts w:ascii="Times New Roman" w:hAnsi="Times New Roman"/>
        </w:rPr>
        <w:t xml:space="preserve"> по разделам: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 w:rsidRPr="00725FC7">
        <w:rPr>
          <w:rFonts w:ascii="Times New Roman" w:hAnsi="Times New Roman"/>
        </w:rPr>
        <w:t xml:space="preserve">«Общегосударственные вопросы» на </w:t>
      </w:r>
      <w:r w:rsidR="00ED4F9F" w:rsidRPr="00725FC7">
        <w:rPr>
          <w:rFonts w:ascii="Times New Roman" w:hAnsi="Times New Roman"/>
        </w:rPr>
        <w:t>1</w:t>
      </w:r>
      <w:r w:rsidR="00992692">
        <w:rPr>
          <w:rFonts w:ascii="Times New Roman" w:hAnsi="Times New Roman"/>
        </w:rPr>
        <w:t>3,554</w:t>
      </w:r>
      <w:r w:rsidRPr="00725FC7">
        <w:rPr>
          <w:rFonts w:ascii="Times New Roman" w:hAnsi="Times New Roman"/>
        </w:rPr>
        <w:t xml:space="preserve"> </w:t>
      </w:r>
      <w:r w:rsidR="002400FC" w:rsidRPr="00725FC7">
        <w:rPr>
          <w:rFonts w:ascii="Times New Roman" w:hAnsi="Times New Roman"/>
        </w:rPr>
        <w:t xml:space="preserve">тыс. рублей </w:t>
      </w:r>
      <w:r w:rsidRPr="00725FC7">
        <w:rPr>
          <w:rFonts w:ascii="Times New Roman" w:hAnsi="Times New Roman"/>
        </w:rPr>
        <w:t xml:space="preserve">или на </w:t>
      </w:r>
      <w:r w:rsidR="000541A5">
        <w:rPr>
          <w:rFonts w:ascii="Times New Roman" w:hAnsi="Times New Roman"/>
        </w:rPr>
        <w:t>1,2</w:t>
      </w:r>
      <w:r w:rsidR="006D345D">
        <w:rPr>
          <w:rFonts w:ascii="Times New Roman" w:hAnsi="Times New Roman"/>
        </w:rPr>
        <w:t xml:space="preserve"> </w:t>
      </w:r>
      <w:r w:rsidRPr="00725FC7">
        <w:rPr>
          <w:rFonts w:ascii="Times New Roman" w:hAnsi="Times New Roman"/>
        </w:rPr>
        <w:t>%;</w:t>
      </w:r>
    </w:p>
    <w:p w:rsidR="002521A4" w:rsidRPr="002521A4" w:rsidRDefault="00E77086" w:rsidP="00FC5018">
      <w:pPr>
        <w:ind w:firstLine="708"/>
        <w:jc w:val="both"/>
        <w:rPr>
          <w:rFonts w:ascii="Times New Roman" w:hAnsi="Times New Roman"/>
          <w:szCs w:val="24"/>
        </w:rPr>
      </w:pPr>
      <w:r w:rsidRPr="002521A4">
        <w:rPr>
          <w:rFonts w:ascii="Times New Roman" w:hAnsi="Times New Roman"/>
          <w:szCs w:val="24"/>
        </w:rPr>
        <w:t xml:space="preserve"> </w:t>
      </w:r>
      <w:r w:rsidR="002521A4" w:rsidRPr="002521A4">
        <w:rPr>
          <w:rFonts w:ascii="Times New Roman" w:hAnsi="Times New Roman"/>
          <w:szCs w:val="24"/>
        </w:rPr>
        <w:t xml:space="preserve">«Национальная экономика» на </w:t>
      </w:r>
      <w:r w:rsidR="001D74F2">
        <w:rPr>
          <w:rFonts w:ascii="Times New Roman" w:hAnsi="Times New Roman"/>
          <w:szCs w:val="24"/>
        </w:rPr>
        <w:t>259,969</w:t>
      </w:r>
      <w:r w:rsidR="002521A4" w:rsidRPr="002521A4">
        <w:rPr>
          <w:rFonts w:ascii="Times New Roman" w:hAnsi="Times New Roman"/>
          <w:szCs w:val="24"/>
        </w:rPr>
        <w:t xml:space="preserve"> тыс. рублей</w:t>
      </w:r>
      <w:r w:rsidR="00FF3263">
        <w:rPr>
          <w:rFonts w:ascii="Times New Roman" w:hAnsi="Times New Roman"/>
          <w:szCs w:val="24"/>
        </w:rPr>
        <w:t xml:space="preserve"> или на </w:t>
      </w:r>
      <w:r w:rsidR="00635F9D">
        <w:rPr>
          <w:rFonts w:ascii="Times New Roman" w:hAnsi="Times New Roman"/>
          <w:szCs w:val="24"/>
        </w:rPr>
        <w:t>111,4</w:t>
      </w:r>
      <w:r w:rsidR="006D345D">
        <w:rPr>
          <w:rFonts w:ascii="Times New Roman" w:hAnsi="Times New Roman"/>
          <w:szCs w:val="24"/>
        </w:rPr>
        <w:t xml:space="preserve"> </w:t>
      </w:r>
      <w:r w:rsidR="00FF3263">
        <w:rPr>
          <w:rFonts w:ascii="Times New Roman" w:hAnsi="Times New Roman"/>
          <w:szCs w:val="24"/>
        </w:rPr>
        <w:t>%;</w:t>
      </w:r>
    </w:p>
    <w:p w:rsidR="0059214C" w:rsidRDefault="002024D7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59214C">
        <w:rPr>
          <w:rFonts w:ascii="Times New Roman" w:hAnsi="Times New Roman"/>
        </w:rPr>
        <w:t xml:space="preserve">«Образование» на </w:t>
      </w:r>
      <w:r w:rsidR="00A516BD">
        <w:rPr>
          <w:rFonts w:ascii="Times New Roman" w:hAnsi="Times New Roman"/>
        </w:rPr>
        <w:t>26,278</w:t>
      </w:r>
      <w:r w:rsidR="0059214C">
        <w:rPr>
          <w:rFonts w:ascii="Times New Roman" w:hAnsi="Times New Roman"/>
        </w:rPr>
        <w:t xml:space="preserve"> тыс. рублей или на </w:t>
      </w:r>
      <w:r w:rsidR="006E46F2">
        <w:rPr>
          <w:rFonts w:ascii="Times New Roman" w:hAnsi="Times New Roman"/>
        </w:rPr>
        <w:t>26,3</w:t>
      </w:r>
      <w:r w:rsidR="006D345D">
        <w:rPr>
          <w:rFonts w:ascii="Times New Roman" w:hAnsi="Times New Roman"/>
        </w:rPr>
        <w:t xml:space="preserve"> </w:t>
      </w:r>
      <w:r w:rsidR="000949AB">
        <w:rPr>
          <w:rFonts w:ascii="Times New Roman" w:hAnsi="Times New Roman"/>
        </w:rPr>
        <w:t>%;</w:t>
      </w:r>
    </w:p>
    <w:p w:rsidR="00984805" w:rsidRDefault="00984805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«Культура, кинематография» на 57,380 </w:t>
      </w:r>
      <w:r w:rsidR="009D5251">
        <w:rPr>
          <w:rFonts w:ascii="Times New Roman" w:hAnsi="Times New Roman"/>
        </w:rPr>
        <w:t xml:space="preserve">тыс. рублей </w:t>
      </w:r>
      <w:r>
        <w:rPr>
          <w:rFonts w:ascii="Times New Roman" w:hAnsi="Times New Roman"/>
        </w:rPr>
        <w:t>или на 3,9</w:t>
      </w:r>
      <w:r w:rsidR="006D3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%;</w:t>
      </w: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«</w:t>
      </w:r>
      <w:r w:rsidR="00044BDB">
        <w:rPr>
          <w:rFonts w:ascii="Times New Roman" w:hAnsi="Times New Roman"/>
        </w:rPr>
        <w:t>Физическая культура и спорт</w:t>
      </w:r>
      <w:r w:rsidR="00D31B85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на </w:t>
      </w:r>
      <w:r w:rsidR="00984805">
        <w:rPr>
          <w:rFonts w:ascii="Times New Roman" w:hAnsi="Times New Roman"/>
        </w:rPr>
        <w:t>11,522</w:t>
      </w:r>
      <w:r>
        <w:rPr>
          <w:rFonts w:ascii="Times New Roman" w:hAnsi="Times New Roman"/>
        </w:rPr>
        <w:t xml:space="preserve"> тыс. руб</w:t>
      </w:r>
      <w:r w:rsidR="00D31B85">
        <w:rPr>
          <w:rFonts w:ascii="Times New Roman" w:hAnsi="Times New Roman"/>
        </w:rPr>
        <w:t>лей</w:t>
      </w:r>
      <w:r>
        <w:rPr>
          <w:rFonts w:ascii="Times New Roman" w:hAnsi="Times New Roman"/>
        </w:rPr>
        <w:t xml:space="preserve"> или на </w:t>
      </w:r>
      <w:r w:rsidR="00984805">
        <w:rPr>
          <w:rFonts w:ascii="Times New Roman" w:hAnsi="Times New Roman"/>
        </w:rPr>
        <w:t>8,7</w:t>
      </w:r>
      <w:r w:rsidR="006D345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780494" w:rsidRDefault="00FC5018" w:rsidP="00FC501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В отчетном периоде бюджет сельского поселения исполнялся по </w:t>
      </w:r>
      <w:r w:rsidR="002301DB">
        <w:rPr>
          <w:rFonts w:ascii="Times New Roman" w:hAnsi="Times New Roman"/>
        </w:rPr>
        <w:t>1</w:t>
      </w:r>
      <w:r w:rsidR="002A095D">
        <w:rPr>
          <w:rFonts w:ascii="Times New Roman" w:hAnsi="Times New Roman"/>
        </w:rPr>
        <w:t>1</w:t>
      </w:r>
      <w:r w:rsidR="002301D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видам (КОСГУ) расходов</w:t>
      </w:r>
      <w:r>
        <w:rPr>
          <w:rFonts w:ascii="Times New Roman" w:hAnsi="Times New Roman"/>
        </w:rPr>
        <w:t xml:space="preserve"> из утвержденных 1</w:t>
      </w:r>
      <w:r w:rsidR="002A095D">
        <w:rPr>
          <w:rFonts w:ascii="Times New Roman" w:hAnsi="Times New Roman"/>
        </w:rPr>
        <w:t>4</w:t>
      </w:r>
      <w:r>
        <w:rPr>
          <w:rFonts w:ascii="Times New Roman" w:hAnsi="Times New Roman"/>
        </w:rPr>
        <w:t>. Наибольший удельный вес –</w:t>
      </w:r>
      <w:r w:rsidR="00E32FAA">
        <w:rPr>
          <w:rFonts w:ascii="Times New Roman" w:hAnsi="Times New Roman"/>
        </w:rPr>
        <w:t xml:space="preserve"> 43,2 % занимают </w:t>
      </w:r>
      <w:r w:rsidR="00E32FAA" w:rsidRPr="00E32FAA">
        <w:rPr>
          <w:rFonts w:ascii="Times New Roman" w:hAnsi="Times New Roman"/>
        </w:rPr>
        <w:t xml:space="preserve">«Иные межбюджетные трансферты» </w:t>
      </w:r>
      <w:r w:rsidR="00E32FAA">
        <w:rPr>
          <w:rFonts w:ascii="Times New Roman" w:hAnsi="Times New Roman"/>
        </w:rPr>
        <w:t xml:space="preserve">на них </w:t>
      </w:r>
      <w:r w:rsidR="00E32FAA" w:rsidRPr="00E32FAA">
        <w:rPr>
          <w:rFonts w:ascii="Times New Roman" w:hAnsi="Times New Roman"/>
        </w:rPr>
        <w:t xml:space="preserve">приходится </w:t>
      </w:r>
      <w:r w:rsidR="00E32FAA">
        <w:rPr>
          <w:rFonts w:ascii="Times New Roman" w:hAnsi="Times New Roman"/>
        </w:rPr>
        <w:t>1 666,785</w:t>
      </w:r>
      <w:r w:rsidR="00E32FAA" w:rsidRPr="00E32FAA">
        <w:rPr>
          <w:rFonts w:ascii="Times New Roman" w:hAnsi="Times New Roman"/>
        </w:rPr>
        <w:t xml:space="preserve"> тыс. рублей </w:t>
      </w:r>
      <w:r w:rsidR="00E32FAA">
        <w:rPr>
          <w:rFonts w:ascii="Times New Roman" w:hAnsi="Times New Roman"/>
        </w:rPr>
        <w:t>(</w:t>
      </w:r>
      <w:r w:rsidR="00E32FAA" w:rsidRPr="00E32FAA">
        <w:rPr>
          <w:rFonts w:ascii="Times New Roman" w:hAnsi="Times New Roman"/>
        </w:rPr>
        <w:t>код 540)</w:t>
      </w:r>
      <w:r w:rsidR="00E32FAA">
        <w:rPr>
          <w:rFonts w:ascii="Times New Roman" w:hAnsi="Times New Roman"/>
        </w:rPr>
        <w:t xml:space="preserve">, </w:t>
      </w:r>
      <w:r w:rsidR="000E0716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«Иные закупки товаров, работ и услуг для обеспечения государственных (муниципальных) нужд» </w:t>
      </w:r>
      <w:r w:rsidR="008F4748" w:rsidRPr="00F75815">
        <w:rPr>
          <w:rFonts w:ascii="Times New Roman" w:hAnsi="Times New Roman"/>
          <w:color w:val="auto"/>
        </w:rPr>
        <w:t>1 257,998</w:t>
      </w:r>
      <w:r w:rsidRPr="00F75815">
        <w:rPr>
          <w:rFonts w:ascii="Times New Roman" w:hAnsi="Times New Roman"/>
          <w:color w:val="auto"/>
        </w:rPr>
        <w:t xml:space="preserve"> тыс. руб</w:t>
      </w:r>
      <w:r w:rsidR="00941521" w:rsidRPr="00F75815">
        <w:rPr>
          <w:rFonts w:ascii="Times New Roman" w:hAnsi="Times New Roman"/>
          <w:color w:val="auto"/>
        </w:rPr>
        <w:t>лей</w:t>
      </w:r>
      <w:r w:rsidRPr="00F75815">
        <w:rPr>
          <w:rFonts w:ascii="Times New Roman" w:hAnsi="Times New Roman"/>
          <w:color w:val="auto"/>
        </w:rPr>
        <w:t xml:space="preserve"> </w:t>
      </w:r>
      <w:r w:rsidR="00667519" w:rsidRPr="00F75815">
        <w:rPr>
          <w:rFonts w:ascii="Times New Roman" w:hAnsi="Times New Roman"/>
          <w:color w:val="auto"/>
        </w:rPr>
        <w:t xml:space="preserve">или </w:t>
      </w:r>
      <w:r w:rsidR="00F75815" w:rsidRPr="00F75815">
        <w:rPr>
          <w:rFonts w:ascii="Times New Roman" w:hAnsi="Times New Roman"/>
          <w:color w:val="auto"/>
        </w:rPr>
        <w:t>32,6</w:t>
      </w:r>
      <w:r w:rsidR="003E6F2B">
        <w:rPr>
          <w:rFonts w:ascii="Times New Roman" w:hAnsi="Times New Roman"/>
          <w:color w:val="auto"/>
        </w:rPr>
        <w:t xml:space="preserve"> </w:t>
      </w:r>
      <w:bookmarkStart w:id="2" w:name="_GoBack"/>
      <w:bookmarkEnd w:id="2"/>
      <w:r w:rsidR="00F75815" w:rsidRPr="00F75815">
        <w:rPr>
          <w:rFonts w:ascii="Times New Roman" w:hAnsi="Times New Roman"/>
          <w:color w:val="auto"/>
        </w:rPr>
        <w:t xml:space="preserve">% </w:t>
      </w:r>
      <w:r w:rsidRPr="00F75815">
        <w:rPr>
          <w:rFonts w:ascii="Times New Roman" w:hAnsi="Times New Roman"/>
          <w:color w:val="auto"/>
        </w:rPr>
        <w:t>(код 240),</w:t>
      </w:r>
      <w:r w:rsidRPr="00667519"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на </w:t>
      </w:r>
      <w:r w:rsidR="000E0716">
        <w:rPr>
          <w:rFonts w:ascii="Times New Roman" w:hAnsi="Times New Roman"/>
        </w:rPr>
        <w:t>«</w:t>
      </w:r>
      <w:r w:rsidR="000E0716" w:rsidRPr="000E0716">
        <w:rPr>
          <w:rFonts w:ascii="Times New Roman" w:hAnsi="Times New Roman"/>
        </w:rPr>
        <w:t>Фонд оплаты труда казенных учреждений и взносы по обязательному социальному страхованию</w:t>
      </w:r>
      <w:r w:rsidR="000E0716">
        <w:rPr>
          <w:rFonts w:ascii="Times New Roman" w:hAnsi="Times New Roman"/>
        </w:rPr>
        <w:t>» - 376,764 тыс. рублей или 9,8</w:t>
      </w:r>
      <w:r w:rsidR="00667519">
        <w:rPr>
          <w:rFonts w:ascii="Times New Roman" w:hAnsi="Times New Roman"/>
        </w:rPr>
        <w:t xml:space="preserve"> </w:t>
      </w:r>
      <w:r w:rsidR="000E0716">
        <w:rPr>
          <w:rFonts w:ascii="Times New Roman" w:hAnsi="Times New Roman"/>
        </w:rPr>
        <w:t>%</w:t>
      </w:r>
      <w:r w:rsidR="00E85C99">
        <w:rPr>
          <w:rFonts w:ascii="Times New Roman" w:hAnsi="Times New Roman"/>
        </w:rPr>
        <w:t xml:space="preserve">  (код 111)</w:t>
      </w:r>
      <w:r w:rsidR="000E0716">
        <w:rPr>
          <w:rFonts w:ascii="Times New Roman" w:hAnsi="Times New Roman"/>
        </w:rPr>
        <w:t xml:space="preserve">, </w:t>
      </w:r>
      <w:r w:rsidR="00780494">
        <w:rPr>
          <w:rFonts w:ascii="Times New Roman" w:hAnsi="Times New Roman"/>
        </w:rPr>
        <w:t>на</w:t>
      </w:r>
      <w:r>
        <w:rPr>
          <w:rFonts w:ascii="Times New Roman" w:hAnsi="Times New Roman"/>
        </w:rPr>
        <w:t xml:space="preserve"> «</w:t>
      </w:r>
      <w:r w:rsidR="00DB6257" w:rsidRPr="00DB6257">
        <w:rPr>
          <w:rFonts w:ascii="Times New Roman" w:hAnsi="Times New Roman"/>
        </w:rPr>
        <w:t>Фонд оплаты труда государственных (муниципальных) органов и взносы по обязательному социальному страхованию</w:t>
      </w:r>
      <w:r>
        <w:rPr>
          <w:rFonts w:ascii="Times New Roman" w:hAnsi="Times New Roman"/>
        </w:rPr>
        <w:t>» -</w:t>
      </w:r>
      <w:r w:rsidR="005F0F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5F0FAB">
        <w:rPr>
          <w:rFonts w:ascii="Times New Roman" w:hAnsi="Times New Roman"/>
        </w:rPr>
        <w:t>274,735</w:t>
      </w:r>
      <w:r>
        <w:rPr>
          <w:rFonts w:ascii="Times New Roman" w:hAnsi="Times New Roman"/>
        </w:rPr>
        <w:t xml:space="preserve"> тыс. руб</w:t>
      </w:r>
      <w:r w:rsidR="00780494">
        <w:rPr>
          <w:rFonts w:ascii="Times New Roman" w:hAnsi="Times New Roman"/>
        </w:rPr>
        <w:t>лей</w:t>
      </w:r>
      <w:r w:rsidR="00667519">
        <w:rPr>
          <w:rFonts w:ascii="Times New Roman" w:hAnsi="Times New Roman"/>
        </w:rPr>
        <w:t xml:space="preserve">  или </w:t>
      </w:r>
      <w:r w:rsidR="00667519" w:rsidRPr="00667519">
        <w:rPr>
          <w:rFonts w:ascii="Times New Roman" w:hAnsi="Times New Roman"/>
        </w:rPr>
        <w:t>7,1 %</w:t>
      </w:r>
      <w:r w:rsidR="0078049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(код 121), </w:t>
      </w:r>
      <w:r w:rsidR="00F608A0">
        <w:rPr>
          <w:rFonts w:ascii="Times New Roman" w:hAnsi="Times New Roman"/>
        </w:rPr>
        <w:t xml:space="preserve">на </w:t>
      </w:r>
      <w:r w:rsidR="00C35E44">
        <w:rPr>
          <w:rFonts w:ascii="Times New Roman" w:hAnsi="Times New Roman"/>
        </w:rPr>
        <w:t>«</w:t>
      </w:r>
      <w:r w:rsidR="00C35E44" w:rsidRPr="00C35E44">
        <w:rPr>
          <w:rFonts w:ascii="Times New Roman" w:hAnsi="Times New Roman"/>
        </w:rPr>
        <w:t>Уплата налогов, сборов и иных платежей</w:t>
      </w:r>
      <w:r w:rsidR="00C35E44">
        <w:rPr>
          <w:rFonts w:ascii="Times New Roman" w:hAnsi="Times New Roman"/>
        </w:rPr>
        <w:t>» - 125,666 тыс. ру</w:t>
      </w:r>
      <w:r w:rsidR="00CD0229">
        <w:rPr>
          <w:rFonts w:ascii="Times New Roman" w:hAnsi="Times New Roman"/>
        </w:rPr>
        <w:t xml:space="preserve">блей </w:t>
      </w:r>
      <w:r w:rsidR="001E2CB9">
        <w:rPr>
          <w:rFonts w:ascii="Times New Roman" w:hAnsi="Times New Roman"/>
        </w:rPr>
        <w:t xml:space="preserve">или </w:t>
      </w:r>
      <w:r w:rsidR="001E2CB9" w:rsidRPr="001E2CB9">
        <w:rPr>
          <w:rFonts w:ascii="Times New Roman" w:hAnsi="Times New Roman"/>
        </w:rPr>
        <w:t>3,3</w:t>
      </w:r>
      <w:r w:rsidR="00A235EB">
        <w:rPr>
          <w:rFonts w:ascii="Times New Roman" w:hAnsi="Times New Roman"/>
        </w:rPr>
        <w:t xml:space="preserve"> </w:t>
      </w:r>
      <w:r w:rsidR="001E2CB9" w:rsidRPr="001E2CB9">
        <w:rPr>
          <w:rFonts w:ascii="Times New Roman" w:hAnsi="Times New Roman"/>
        </w:rPr>
        <w:t xml:space="preserve">% </w:t>
      </w:r>
      <w:r w:rsidR="00CD0229">
        <w:rPr>
          <w:rFonts w:ascii="Times New Roman" w:hAnsi="Times New Roman"/>
        </w:rPr>
        <w:t>(код 850).</w:t>
      </w:r>
    </w:p>
    <w:p w:rsidR="0014179B" w:rsidRDefault="0014179B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Исполнение муниципальных программ</w:t>
      </w:r>
    </w:p>
    <w:p w:rsidR="00FC5018" w:rsidRDefault="00FC5018" w:rsidP="00FC5018">
      <w:pPr>
        <w:ind w:firstLine="708"/>
        <w:jc w:val="center"/>
        <w:rPr>
          <w:rFonts w:ascii="Times New Roman" w:hAnsi="Times New Roman"/>
          <w:b/>
        </w:rPr>
      </w:pPr>
    </w:p>
    <w:p w:rsidR="00FC5018" w:rsidRDefault="00FC5018" w:rsidP="00FC501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Общий объем бюджетных ассигнований на реализацию </w:t>
      </w:r>
      <w:r w:rsidR="00114D90">
        <w:rPr>
          <w:rFonts w:ascii="Times New Roman" w:hAnsi="Times New Roman"/>
        </w:rPr>
        <w:t>2-х</w:t>
      </w:r>
      <w:r>
        <w:rPr>
          <w:rFonts w:ascii="Times New Roman" w:hAnsi="Times New Roman"/>
        </w:rPr>
        <w:t xml:space="preserve"> муниципальных программ сельского поселения на 2022 год утвержден в сумме </w:t>
      </w:r>
      <w:r w:rsidR="00661BF5">
        <w:rPr>
          <w:rFonts w:ascii="Times New Roman" w:hAnsi="Times New Roman"/>
        </w:rPr>
        <w:t>12 127,547</w:t>
      </w:r>
      <w:r>
        <w:rPr>
          <w:rFonts w:ascii="Times New Roman" w:hAnsi="Times New Roman"/>
        </w:rPr>
        <w:t xml:space="preserve"> тыс. рублей, что составляет </w:t>
      </w:r>
      <w:r w:rsidR="00CE3F7D">
        <w:rPr>
          <w:rFonts w:ascii="Times New Roman" w:hAnsi="Times New Roman"/>
        </w:rPr>
        <w:t>100</w:t>
      </w:r>
      <w:r w:rsidR="00A235E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% от общего объема утвержденных расходов бюджета. Исполнение программных расходов в 1-м квартале 2022 года составило </w:t>
      </w:r>
      <w:r w:rsidR="007920D5">
        <w:rPr>
          <w:rFonts w:ascii="Times New Roman" w:hAnsi="Times New Roman"/>
        </w:rPr>
        <w:t>3 854,742</w:t>
      </w:r>
      <w:r>
        <w:rPr>
          <w:rFonts w:ascii="Times New Roman" w:hAnsi="Times New Roman"/>
        </w:rPr>
        <w:t xml:space="preserve"> тыс. рублей или </w:t>
      </w:r>
      <w:r w:rsidR="001A56DC">
        <w:rPr>
          <w:rFonts w:ascii="Times New Roman" w:hAnsi="Times New Roman"/>
        </w:rPr>
        <w:t>3</w:t>
      </w:r>
      <w:r w:rsidR="004710C7">
        <w:rPr>
          <w:rFonts w:ascii="Times New Roman" w:hAnsi="Times New Roman"/>
        </w:rPr>
        <w:t>1</w:t>
      </w:r>
      <w:r w:rsidR="001A56DC">
        <w:rPr>
          <w:rFonts w:ascii="Times New Roman" w:hAnsi="Times New Roman"/>
        </w:rPr>
        <w:t>,8</w:t>
      </w:r>
      <w:r>
        <w:rPr>
          <w:rFonts w:ascii="Times New Roman" w:hAnsi="Times New Roman"/>
        </w:rPr>
        <w:t xml:space="preserve"> % годового назначения.</w:t>
      </w:r>
    </w:p>
    <w:p w:rsidR="00FC5018" w:rsidRDefault="00923DDA" w:rsidP="000304BA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0304BA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Сведения об исполнении расходов в разрезе муниципальных </w:t>
      </w:r>
      <w:r w:rsidR="00496FEC">
        <w:rPr>
          <w:rFonts w:ascii="Times New Roman" w:hAnsi="Times New Roman"/>
        </w:rPr>
        <w:t>программ представлены в таблице №3</w:t>
      </w:r>
    </w:p>
    <w:p w:rsidR="005A79B8" w:rsidRPr="00DA1BBD" w:rsidRDefault="00496FEC" w:rsidP="00496FEC">
      <w:pPr>
        <w:ind w:firstLine="800"/>
        <w:jc w:val="right"/>
        <w:rPr>
          <w:rFonts w:ascii="Times New Roman" w:hAnsi="Times New Roman"/>
          <w:b/>
          <w:sz w:val="22"/>
          <w:szCs w:val="22"/>
        </w:rPr>
      </w:pPr>
      <w:r w:rsidRPr="00DA1BBD">
        <w:rPr>
          <w:rFonts w:ascii="Times New Roman" w:hAnsi="Times New Roman"/>
          <w:b/>
          <w:sz w:val="22"/>
          <w:szCs w:val="22"/>
        </w:rPr>
        <w:t>Таблица №3 (тыс. руб.)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78"/>
        <w:gridCol w:w="1716"/>
        <w:gridCol w:w="1398"/>
        <w:gridCol w:w="1453"/>
      </w:tblGrid>
      <w:tr w:rsidR="00FC5018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235EB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Наименование программы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235EB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Утвержденные бюджетные назначения на</w:t>
            </w:r>
          </w:p>
          <w:p w:rsidR="00FC5018" w:rsidRPr="00A235EB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2022 год</w:t>
            </w:r>
          </w:p>
          <w:p w:rsidR="00FC5018" w:rsidRPr="00A235EB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235EB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Исполнено, 1 квартал</w:t>
            </w:r>
          </w:p>
          <w:p w:rsidR="00FC5018" w:rsidRPr="00A235EB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2022</w:t>
            </w:r>
            <w:r w:rsidR="00496FEC" w:rsidRPr="00A235E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года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235EB" w:rsidRDefault="00FC5018" w:rsidP="0097336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Процент исполнения, (%)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235EB" w:rsidRDefault="00FC5018" w:rsidP="0083193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35EB">
              <w:rPr>
                <w:rFonts w:ascii="Times New Roman" w:hAnsi="Times New Roman"/>
                <w:sz w:val="22"/>
                <w:szCs w:val="22"/>
              </w:rPr>
              <w:t xml:space="preserve">Муниципальная программа </w:t>
            </w:r>
            <w:r w:rsidR="00E25EBF" w:rsidRPr="00A235EB">
              <w:rPr>
                <w:rFonts w:ascii="Times New Roman" w:hAnsi="Times New Roman"/>
                <w:sz w:val="22"/>
                <w:szCs w:val="22"/>
              </w:rPr>
              <w:t xml:space="preserve">«Модернизация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r w:rsidR="0025699C" w:rsidRPr="00A235EB">
              <w:rPr>
                <w:rFonts w:ascii="Times New Roman" w:hAnsi="Times New Roman"/>
                <w:sz w:val="22"/>
                <w:szCs w:val="22"/>
              </w:rPr>
              <w:t>Черный Ключ</w:t>
            </w:r>
            <w:r w:rsidR="00E25EBF" w:rsidRPr="00A235EB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E25EBF" w:rsidRPr="00A235EB">
              <w:rPr>
                <w:rFonts w:ascii="Times New Roman" w:hAnsi="Times New Roman"/>
                <w:sz w:val="22"/>
                <w:szCs w:val="22"/>
              </w:rPr>
              <w:t>Клявлинский</w:t>
            </w:r>
            <w:proofErr w:type="spellEnd"/>
            <w:r w:rsidR="00E25EBF" w:rsidRPr="00A235E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25699C" w:rsidRPr="00A235EB">
              <w:rPr>
                <w:rFonts w:ascii="Times New Roman" w:hAnsi="Times New Roman"/>
                <w:sz w:val="22"/>
                <w:szCs w:val="22"/>
              </w:rPr>
              <w:t>С</w:t>
            </w:r>
            <w:r w:rsidR="00E25EBF" w:rsidRPr="00A235EB">
              <w:rPr>
                <w:rFonts w:ascii="Times New Roman" w:hAnsi="Times New Roman"/>
                <w:sz w:val="22"/>
                <w:szCs w:val="22"/>
              </w:rPr>
              <w:t>амарской области на 2018-202</w:t>
            </w:r>
            <w:r w:rsidR="00831935" w:rsidRPr="00A235EB">
              <w:rPr>
                <w:rFonts w:ascii="Times New Roman" w:hAnsi="Times New Roman"/>
                <w:sz w:val="22"/>
                <w:szCs w:val="22"/>
              </w:rPr>
              <w:t>7</w:t>
            </w:r>
            <w:r w:rsidR="00E25EBF" w:rsidRPr="00A235EB">
              <w:rPr>
                <w:rFonts w:ascii="Times New Roman" w:hAnsi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8C10E7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5EB">
              <w:rPr>
                <w:rFonts w:ascii="Times New Roman" w:hAnsi="Times New Roman"/>
                <w:sz w:val="22"/>
                <w:szCs w:val="22"/>
              </w:rPr>
              <w:t>1 425,549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8C10E7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5EB">
              <w:rPr>
                <w:rFonts w:ascii="Times New Roman" w:hAnsi="Times New Roman"/>
                <w:sz w:val="22"/>
                <w:szCs w:val="22"/>
              </w:rPr>
              <w:t>493,284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957168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5EB">
              <w:rPr>
                <w:rFonts w:ascii="Times New Roman" w:hAnsi="Times New Roman"/>
                <w:sz w:val="22"/>
                <w:szCs w:val="22"/>
              </w:rPr>
              <w:t>34,6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235EB" w:rsidRDefault="00FC5018" w:rsidP="006F625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235EB">
              <w:rPr>
                <w:rFonts w:ascii="Times New Roman" w:hAnsi="Times New Roman"/>
                <w:sz w:val="22"/>
                <w:szCs w:val="22"/>
              </w:rPr>
              <w:t>Муниципальная программа «</w:t>
            </w:r>
            <w:r w:rsidR="00E77FFB" w:rsidRPr="00A235EB">
              <w:rPr>
                <w:rFonts w:ascii="Times New Roman" w:hAnsi="Times New Roman"/>
                <w:sz w:val="22"/>
                <w:szCs w:val="22"/>
              </w:rPr>
              <w:t xml:space="preserve">Развитие органов местного самоуправления и решение вопросов </w:t>
            </w:r>
            <w:r w:rsidR="00E77FFB" w:rsidRPr="00A235EB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местного значения сельского поселения </w:t>
            </w:r>
            <w:r w:rsidR="00073317" w:rsidRPr="00A235EB">
              <w:rPr>
                <w:rFonts w:ascii="Times New Roman" w:hAnsi="Times New Roman"/>
                <w:sz w:val="22"/>
                <w:szCs w:val="22"/>
              </w:rPr>
              <w:t>Черный Ключ</w:t>
            </w:r>
            <w:r w:rsidR="00E77FFB" w:rsidRPr="00A235EB">
              <w:rPr>
                <w:rFonts w:ascii="Times New Roman" w:hAnsi="Times New Roman"/>
                <w:sz w:val="22"/>
                <w:szCs w:val="22"/>
              </w:rPr>
              <w:t xml:space="preserve"> муниципального района </w:t>
            </w:r>
            <w:proofErr w:type="spellStart"/>
            <w:r w:rsidR="00E77FFB" w:rsidRPr="00A235EB">
              <w:rPr>
                <w:rFonts w:ascii="Times New Roman" w:hAnsi="Times New Roman"/>
                <w:sz w:val="22"/>
                <w:szCs w:val="22"/>
              </w:rPr>
              <w:t>Клявлински</w:t>
            </w:r>
            <w:r w:rsidR="00073317" w:rsidRPr="00A235EB">
              <w:rPr>
                <w:rFonts w:ascii="Times New Roman" w:hAnsi="Times New Roman"/>
                <w:sz w:val="22"/>
                <w:szCs w:val="22"/>
              </w:rPr>
              <w:t>й</w:t>
            </w:r>
            <w:proofErr w:type="spellEnd"/>
            <w:r w:rsidR="00073317" w:rsidRPr="00A235EB">
              <w:rPr>
                <w:rFonts w:ascii="Times New Roman" w:hAnsi="Times New Roman"/>
                <w:sz w:val="22"/>
                <w:szCs w:val="22"/>
              </w:rPr>
              <w:t xml:space="preserve"> Самарской области на 2018-2027</w:t>
            </w:r>
            <w:r w:rsidR="00E77FFB" w:rsidRPr="00A235EB">
              <w:rPr>
                <w:rFonts w:ascii="Times New Roman" w:hAnsi="Times New Roman"/>
                <w:sz w:val="22"/>
                <w:szCs w:val="22"/>
              </w:rPr>
              <w:t xml:space="preserve"> годы»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8C10E7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5EB">
              <w:rPr>
                <w:rFonts w:ascii="Times New Roman" w:hAnsi="Times New Roman"/>
                <w:sz w:val="22"/>
                <w:szCs w:val="22"/>
              </w:rPr>
              <w:lastRenderedPageBreak/>
              <w:t>10 701,998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8C10E7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5EB">
              <w:rPr>
                <w:rFonts w:ascii="Times New Roman" w:hAnsi="Times New Roman"/>
                <w:sz w:val="22"/>
                <w:szCs w:val="22"/>
              </w:rPr>
              <w:t>3 361,458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957168" w:rsidP="00684DA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235EB">
              <w:rPr>
                <w:rFonts w:ascii="Times New Roman" w:hAnsi="Times New Roman"/>
                <w:sz w:val="22"/>
                <w:szCs w:val="22"/>
              </w:rPr>
              <w:t>31,4</w:t>
            </w:r>
          </w:p>
        </w:tc>
      </w:tr>
      <w:tr w:rsidR="00FC5018" w:rsidRPr="00684DA9" w:rsidTr="00AE61CB"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235EB" w:rsidRDefault="00FC5018" w:rsidP="00AE37B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 xml:space="preserve">Итого по программам  </w:t>
            </w:r>
            <w:r w:rsidR="00262123" w:rsidRPr="00A235EB">
              <w:rPr>
                <w:rFonts w:ascii="Times New Roman" w:hAnsi="Times New Roman"/>
                <w:b/>
                <w:sz w:val="22"/>
                <w:szCs w:val="22"/>
              </w:rPr>
              <w:t>100</w:t>
            </w: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%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957168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12 127,547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9527B2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3 854,742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5018" w:rsidRPr="00A235EB" w:rsidRDefault="009527B2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31,8</w:t>
            </w:r>
          </w:p>
        </w:tc>
      </w:tr>
      <w:tr w:rsidR="00FC5018" w:rsidTr="00AE61CB">
        <w:trPr>
          <w:trHeight w:val="291"/>
        </w:trPr>
        <w:tc>
          <w:tcPr>
            <w:tcW w:w="4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5018" w:rsidRPr="00A235EB" w:rsidRDefault="00FC501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1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A235EB" w:rsidRDefault="00957168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12 127,547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A235EB" w:rsidRDefault="009527B2" w:rsidP="00452A1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3 854,742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5018" w:rsidRPr="00A235EB" w:rsidRDefault="009527B2" w:rsidP="002837E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235EB">
              <w:rPr>
                <w:rFonts w:ascii="Times New Roman" w:hAnsi="Times New Roman"/>
                <w:b/>
                <w:sz w:val="22"/>
                <w:szCs w:val="22"/>
              </w:rPr>
              <w:t>31,8</w:t>
            </w:r>
          </w:p>
        </w:tc>
      </w:tr>
    </w:tbl>
    <w:p w:rsidR="00AB5F85" w:rsidRDefault="0082673F" w:rsidP="00FF0960">
      <w:pPr>
        <w:keepNext/>
        <w:keepLines/>
        <w:widowControl w:val="0"/>
        <w:tabs>
          <w:tab w:val="left" w:pos="318"/>
          <w:tab w:val="left" w:pos="709"/>
        </w:tabs>
        <w:spacing w:after="260" w:line="240" w:lineRule="atLeast"/>
        <w:jc w:val="both"/>
        <w:outlineLvl w:val="0"/>
        <w:rPr>
          <w:rFonts w:ascii="Times New Roman" w:hAnsi="Times New Roman"/>
          <w:b/>
        </w:rPr>
      </w:pPr>
      <w:bookmarkStart w:id="3" w:name="bookmark10"/>
      <w:bookmarkStart w:id="4" w:name="bookmark11"/>
      <w:bookmarkEnd w:id="3"/>
      <w:bookmarkEnd w:id="4"/>
      <w:r>
        <w:rPr>
          <w:rFonts w:ascii="Times New Roman" w:hAnsi="Times New Roman"/>
        </w:rPr>
        <w:t xml:space="preserve">            </w:t>
      </w:r>
      <w:r w:rsidRPr="0082673F">
        <w:rPr>
          <w:rFonts w:ascii="Times New Roman" w:hAnsi="Times New Roman"/>
        </w:rPr>
        <w:t xml:space="preserve">Общий объем неисполненных бюджетных ассигнований по всем муниципальным программам составил </w:t>
      </w:r>
      <w:r w:rsidR="00FF0960">
        <w:rPr>
          <w:rFonts w:ascii="Times New Roman" w:hAnsi="Times New Roman"/>
        </w:rPr>
        <w:t>8 272,805</w:t>
      </w:r>
      <w:r w:rsidRPr="0082673F">
        <w:rPr>
          <w:rFonts w:ascii="Times New Roman" w:hAnsi="Times New Roman"/>
        </w:rPr>
        <w:t xml:space="preserve"> тыс. рублей или </w:t>
      </w:r>
      <w:r w:rsidR="00CD0FE2">
        <w:rPr>
          <w:rFonts w:ascii="Times New Roman" w:hAnsi="Times New Roman"/>
        </w:rPr>
        <w:t>68,2</w:t>
      </w:r>
      <w:r w:rsidRPr="0082673F">
        <w:rPr>
          <w:rFonts w:ascii="Times New Roman" w:hAnsi="Times New Roman"/>
        </w:rPr>
        <w:t xml:space="preserve"> %.</w:t>
      </w:r>
    </w:p>
    <w:p w:rsidR="00FC5018" w:rsidRDefault="00FC5018" w:rsidP="00AB5F85">
      <w:pPr>
        <w:keepNext/>
        <w:keepLines/>
        <w:widowControl w:val="0"/>
        <w:tabs>
          <w:tab w:val="left" w:pos="318"/>
        </w:tabs>
        <w:spacing w:after="260" w:line="240" w:lineRule="atLeast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</w:t>
      </w:r>
      <w:r w:rsidR="00613B35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Резервные фонды</w:t>
      </w:r>
    </w:p>
    <w:p w:rsidR="00FC5018" w:rsidRDefault="000304BA" w:rsidP="00925ED5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25ED5">
        <w:rPr>
          <w:rFonts w:ascii="Times New Roman" w:hAnsi="Times New Roman"/>
        </w:rPr>
        <w:t xml:space="preserve">  </w:t>
      </w:r>
      <w:r w:rsidR="00FC5018">
        <w:rPr>
          <w:rFonts w:ascii="Times New Roman" w:hAnsi="Times New Roman"/>
        </w:rPr>
        <w:t xml:space="preserve">Решением о бюджете сельского поселения на 2022 год резервный фонд утвержден в сумме </w:t>
      </w:r>
      <w:r w:rsidR="003679CD">
        <w:rPr>
          <w:rFonts w:ascii="Times New Roman" w:hAnsi="Times New Roman"/>
        </w:rPr>
        <w:t>40</w:t>
      </w:r>
      <w:r w:rsidR="00FC5018">
        <w:rPr>
          <w:rFonts w:ascii="Times New Roman" w:hAnsi="Times New Roman"/>
        </w:rPr>
        <w:t>,0</w:t>
      </w:r>
      <w:r w:rsidR="002E209E">
        <w:rPr>
          <w:rFonts w:ascii="Times New Roman" w:hAnsi="Times New Roman"/>
        </w:rPr>
        <w:t>00</w:t>
      </w:r>
      <w:r w:rsidR="00E730F9">
        <w:rPr>
          <w:rFonts w:ascii="Times New Roman" w:hAnsi="Times New Roman"/>
        </w:rPr>
        <w:t xml:space="preserve"> тыс. руб</w:t>
      </w:r>
      <w:r w:rsidR="002E209E">
        <w:rPr>
          <w:rFonts w:ascii="Times New Roman" w:hAnsi="Times New Roman"/>
        </w:rPr>
        <w:t>лей,</w:t>
      </w:r>
      <w:r w:rsidR="00E730F9">
        <w:rPr>
          <w:rFonts w:ascii="Times New Roman" w:hAnsi="Times New Roman"/>
        </w:rPr>
        <w:t xml:space="preserve"> что соответствует пункту </w:t>
      </w:r>
      <w:r w:rsidR="00FC5018">
        <w:rPr>
          <w:rFonts w:ascii="Times New Roman" w:hAnsi="Times New Roman"/>
        </w:rPr>
        <w:t>3 ст</w:t>
      </w:r>
      <w:r w:rsidR="00E730F9">
        <w:rPr>
          <w:rFonts w:ascii="Times New Roman" w:hAnsi="Times New Roman"/>
        </w:rPr>
        <w:t>атьи</w:t>
      </w:r>
      <w:r w:rsidR="00BD0974">
        <w:rPr>
          <w:rFonts w:ascii="Times New Roman" w:hAnsi="Times New Roman"/>
        </w:rPr>
        <w:t xml:space="preserve"> </w:t>
      </w:r>
      <w:r w:rsidR="00FC5018">
        <w:rPr>
          <w:rFonts w:ascii="Times New Roman" w:hAnsi="Times New Roman"/>
        </w:rPr>
        <w:t xml:space="preserve">81 Бюджетного кодекса РФ, согласно которому размер резервных фондов исполнительных органов государственной власти (местных администраций) не может превышать 3% общего объема расходов. </w:t>
      </w:r>
    </w:p>
    <w:p w:rsidR="00FC5018" w:rsidRDefault="00FC5018" w:rsidP="00FC5018">
      <w:pPr>
        <w:ind w:firstLine="800"/>
        <w:jc w:val="both"/>
        <w:rPr>
          <w:rFonts w:ascii="Times New Roman" w:hAnsi="Times New Roman"/>
        </w:rPr>
      </w:pPr>
    </w:p>
    <w:p w:rsidR="00FC5018" w:rsidRDefault="0024035A" w:rsidP="004D361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FC5018">
        <w:rPr>
          <w:rFonts w:ascii="Times New Roman" w:hAnsi="Times New Roman"/>
          <w:b/>
        </w:rPr>
        <w:t>.</w:t>
      </w:r>
      <w:r w:rsidR="004D361B">
        <w:rPr>
          <w:rFonts w:ascii="Times New Roman" w:hAnsi="Times New Roman"/>
          <w:b/>
        </w:rPr>
        <w:t xml:space="preserve"> </w:t>
      </w:r>
      <w:r w:rsidR="00FC5018">
        <w:rPr>
          <w:rFonts w:ascii="Times New Roman" w:hAnsi="Times New Roman"/>
          <w:b/>
        </w:rPr>
        <w:t>Муниципальный долг</w:t>
      </w:r>
    </w:p>
    <w:p w:rsidR="00FC5018" w:rsidRDefault="00FC5018" w:rsidP="00FC5018">
      <w:pPr>
        <w:jc w:val="center"/>
        <w:rPr>
          <w:rFonts w:ascii="Times New Roman" w:hAnsi="Times New Roman"/>
        </w:rPr>
      </w:pPr>
    </w:p>
    <w:p w:rsidR="00FC5018" w:rsidRDefault="00FC5018" w:rsidP="00FC5018">
      <w:pPr>
        <w:spacing w:after="260"/>
        <w:ind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Муниципальный долг сельского поселения, решением о бюджете на 2022 год не устанавливался</w:t>
      </w:r>
      <w:r>
        <w:rPr>
          <w:rFonts w:ascii="Times New Roman" w:hAnsi="Times New Roman"/>
          <w:b/>
        </w:rPr>
        <w:t>.</w:t>
      </w:r>
    </w:p>
    <w:p w:rsidR="001511E7" w:rsidRPr="00A018D9" w:rsidRDefault="001511E7" w:rsidP="001511E7">
      <w:pPr>
        <w:spacing w:line="360" w:lineRule="auto"/>
        <w:ind w:firstLine="708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  <w:r>
        <w:rPr>
          <w:rFonts w:ascii="Times New Roman" w:hAnsi="Times New Roman"/>
          <w:b/>
          <w:color w:val="auto"/>
          <w:szCs w:val="24"/>
          <w:lang w:eastAsia="zh-CN"/>
        </w:rPr>
        <w:t xml:space="preserve">8. </w:t>
      </w:r>
      <w:r w:rsidRPr="00A018D9">
        <w:rPr>
          <w:rFonts w:ascii="Times New Roman" w:hAnsi="Times New Roman"/>
          <w:b/>
          <w:color w:val="auto"/>
          <w:szCs w:val="24"/>
          <w:lang w:eastAsia="zh-CN"/>
        </w:rPr>
        <w:t>Анализ дебиторской и кредиторской задолженности</w:t>
      </w:r>
    </w:p>
    <w:p w:rsidR="001511E7" w:rsidRPr="00A018D9" w:rsidRDefault="001511E7" w:rsidP="001511E7">
      <w:pPr>
        <w:spacing w:line="360" w:lineRule="auto"/>
        <w:jc w:val="both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  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Согласно данным Сведений по дебиторской и кредиторской задолженности (ф. 0503169) по состоянию на 01.0</w:t>
      </w:r>
      <w:r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.2022 года имеется дебиторская задолженность в общей сумме </w:t>
      </w:r>
      <w:r w:rsidR="00E11DD7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>4 516,992</w:t>
      </w:r>
      <w:r w:rsidRPr="00916EEE">
        <w:rPr>
          <w:rFonts w:ascii="Times New Roman" w:eastAsia="Lucida Sans Unicode" w:hAnsi="Times New Roman" w:cs="Tahoma"/>
          <w:b/>
          <w:color w:val="auto"/>
          <w:szCs w:val="24"/>
          <w:u w:val="single"/>
        </w:rPr>
        <w:t xml:space="preserve"> тыс. рублей,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задолженность на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01.04.2022 года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по сравнению </w:t>
      </w:r>
      <w:r>
        <w:rPr>
          <w:rFonts w:ascii="Times New Roman" w:eastAsia="Lucida Sans Unicode" w:hAnsi="Times New Roman" w:cs="Tahoma"/>
          <w:color w:val="auto"/>
          <w:szCs w:val="24"/>
        </w:rPr>
        <w:t>на конец года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увеличилась на </w:t>
      </w:r>
      <w:r w:rsidR="00E645E6">
        <w:rPr>
          <w:rFonts w:ascii="Times New Roman" w:eastAsia="Lucida Sans Unicode" w:hAnsi="Times New Roman" w:cs="Tahoma"/>
          <w:color w:val="auto"/>
          <w:szCs w:val="24"/>
        </w:rPr>
        <w:t>4 226,221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рублей, в том числе просроченная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AB4E64">
        <w:rPr>
          <w:rFonts w:ascii="Times New Roman" w:eastAsia="Lucida Sans Unicode" w:hAnsi="Times New Roman" w:cs="Tahoma"/>
          <w:color w:val="auto"/>
          <w:szCs w:val="24"/>
        </w:rPr>
        <w:t>290,771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тыс. рублей.</w:t>
      </w:r>
    </w:p>
    <w:p w:rsidR="001511E7" w:rsidRPr="00916EEE" w:rsidRDefault="001511E7" w:rsidP="001511E7">
      <w:pPr>
        <w:widowControl w:val="0"/>
        <w:tabs>
          <w:tab w:val="left" w:pos="709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В состав текущей дебиторской задолженности по состоянию на 01.0</w:t>
      </w:r>
      <w:r>
        <w:rPr>
          <w:rFonts w:ascii="Times New Roman" w:eastAsia="Lucida Sans Unicode" w:hAnsi="Times New Roman" w:cs="Tahoma"/>
          <w:color w:val="auto"/>
          <w:szCs w:val="24"/>
        </w:rPr>
        <w:t>4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.2022 года также входит:</w:t>
      </w:r>
    </w:p>
    <w:p w:rsidR="001511E7" w:rsidRPr="00916EEE" w:rsidRDefault="001511E7" w:rsidP="001511E7">
      <w:pPr>
        <w:widowControl w:val="0"/>
        <w:tabs>
          <w:tab w:val="left" w:pos="567"/>
          <w:tab w:val="left" w:pos="709"/>
          <w:tab w:val="left" w:pos="1134"/>
        </w:tabs>
        <w:suppressAutoHyphens/>
        <w:snapToGrid w:val="0"/>
        <w:spacing w:line="240" w:lineRule="auto"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     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   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-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 счет 0</w:t>
      </w:r>
      <w:r w:rsidR="001B5890">
        <w:rPr>
          <w:rFonts w:ascii="Times New Roman" w:eastAsia="Lucida Sans Unicode" w:hAnsi="Times New Roman" w:cs="Tahoma"/>
          <w:color w:val="auto"/>
          <w:szCs w:val="24"/>
        </w:rPr>
        <w:t> 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205</w:t>
      </w:r>
      <w:r w:rsidR="001B5890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 xml:space="preserve">11000 «Расчеты с плательщиками налогов» - </w:t>
      </w:r>
      <w:r w:rsidR="00357C67">
        <w:rPr>
          <w:rFonts w:ascii="Times New Roman" w:eastAsia="Lucida Sans Unicode" w:hAnsi="Times New Roman" w:cs="Tahoma"/>
          <w:color w:val="auto"/>
          <w:szCs w:val="24"/>
        </w:rPr>
        <w:t>290,771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916EEE">
        <w:rPr>
          <w:rFonts w:ascii="Times New Roman" w:eastAsia="Lucida Sans Unicode" w:hAnsi="Times New Roman" w:cs="Tahoma"/>
          <w:color w:val="auto"/>
          <w:szCs w:val="24"/>
        </w:rPr>
        <w:t>тыс. рублей;</w:t>
      </w:r>
    </w:p>
    <w:p w:rsidR="001511E7" w:rsidRPr="0076609C" w:rsidRDefault="001511E7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1B5890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1B5890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1B5890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21000 «Расчеты по доходам от операционной аренды» - 1</w:t>
      </w:r>
      <w:r w:rsidR="00EA6278" w:rsidRPr="005E05C9">
        <w:rPr>
          <w:rFonts w:ascii="Times New Roman" w:eastAsia="Calibri" w:hAnsi="Times New Roman"/>
          <w:color w:val="auto"/>
          <w:szCs w:val="24"/>
          <w:lang w:eastAsia="en-US"/>
        </w:rPr>
        <w:t>5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>,</w:t>
      </w:r>
      <w:r w:rsidR="00EA6278" w:rsidRPr="005E05C9">
        <w:rPr>
          <w:rFonts w:ascii="Times New Roman" w:eastAsia="Calibri" w:hAnsi="Times New Roman"/>
          <w:color w:val="auto"/>
          <w:szCs w:val="24"/>
          <w:lang w:eastAsia="en-US"/>
        </w:rPr>
        <w:t>000</w:t>
      </w:r>
      <w:r w:rsidRPr="005E05C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Pr="0076609C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76609C">
        <w:rPr>
          <w:rFonts w:ascii="Times New Roman" w:eastAsia="Calibri" w:hAnsi="Times New Roman"/>
          <w:color w:val="auto"/>
          <w:szCs w:val="24"/>
          <w:lang w:eastAsia="en-US"/>
        </w:rPr>
        <w:t>д</w:t>
      </w:r>
      <w:r w:rsidR="00C609A7" w:rsidRPr="0076609C">
        <w:rPr>
          <w:rFonts w:ascii="Times New Roman" w:eastAsia="Calibri" w:hAnsi="Times New Roman"/>
          <w:color w:val="auto"/>
          <w:szCs w:val="24"/>
          <w:lang w:eastAsia="en-US"/>
        </w:rPr>
        <w:t>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</w:t>
      </w:r>
      <w:r w:rsidRPr="0076609C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3944B0" w:rsidRPr="003315EB" w:rsidRDefault="003944B0" w:rsidP="001511E7">
      <w:pPr>
        <w:tabs>
          <w:tab w:val="left" w:pos="567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E70E45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>23000 «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Расчеты по доходам от платежей при пользовании природными ресурсами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» - </w:t>
      </w:r>
      <w:r w:rsidR="00216491" w:rsidRPr="00F60067">
        <w:rPr>
          <w:rFonts w:ascii="Times New Roman" w:eastAsia="Calibri" w:hAnsi="Times New Roman"/>
          <w:color w:val="auto"/>
          <w:szCs w:val="24"/>
          <w:lang w:eastAsia="en-US"/>
        </w:rPr>
        <w:t>89,985</w:t>
      </w:r>
      <w:r w:rsidRPr="00F60067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</w:t>
      </w:r>
      <w:r w:rsidRPr="00216491">
        <w:rPr>
          <w:rFonts w:ascii="Times New Roman" w:eastAsia="Calibri" w:hAnsi="Times New Roman"/>
          <w:color w:val="FF0000"/>
          <w:szCs w:val="24"/>
          <w:lang w:eastAsia="en-US"/>
        </w:rPr>
        <w:t xml:space="preserve"> </w:t>
      </w:r>
      <w:r w:rsidRPr="003315EB">
        <w:rPr>
          <w:rFonts w:ascii="Times New Roman" w:eastAsia="Calibri" w:hAnsi="Times New Roman"/>
          <w:color w:val="auto"/>
          <w:szCs w:val="24"/>
          <w:lang w:eastAsia="en-US"/>
        </w:rPr>
        <w:t>(</w:t>
      </w:r>
      <w:r w:rsidR="003315EB" w:rsidRPr="003315EB">
        <w:rPr>
          <w:rFonts w:ascii="Times New Roman" w:eastAsia="Calibri" w:hAnsi="Times New Roman"/>
          <w:color w:val="auto"/>
          <w:szCs w:val="24"/>
          <w:lang w:eastAsia="en-US"/>
        </w:rPr>
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</w:t>
      </w:r>
      <w:r w:rsidR="003315EB">
        <w:rPr>
          <w:rFonts w:ascii="Times New Roman" w:eastAsia="Calibri" w:hAnsi="Times New Roman"/>
          <w:color w:val="auto"/>
          <w:szCs w:val="24"/>
          <w:lang w:eastAsia="en-US"/>
        </w:rPr>
        <w:t>джетных и автономных учреждений</w:t>
      </w:r>
      <w:r w:rsidRPr="003315EB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1511E7" w:rsidRPr="00D25146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0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506B6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51000 «Расчеты по поступлениям текущего характера от других бюджетов бюджетной системы Российской Федерации» - </w:t>
      </w:r>
      <w:r w:rsidR="00270818">
        <w:rPr>
          <w:rFonts w:ascii="Times New Roman" w:eastAsia="Calibri" w:hAnsi="Times New Roman"/>
          <w:color w:val="auto"/>
          <w:szCs w:val="24"/>
          <w:lang w:eastAsia="en-US"/>
        </w:rPr>
        <w:t>4 121,236</w:t>
      </w:r>
      <w:r w:rsidRPr="00916EEE">
        <w:rPr>
          <w:rFonts w:ascii="Times New Roman" w:eastAsia="Calibri" w:hAnsi="Times New Roman"/>
          <w:color w:val="auto"/>
          <w:szCs w:val="24"/>
          <w:lang w:eastAsia="en-US"/>
        </w:rPr>
        <w:t xml:space="preserve"> тыс. 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рублей (дотации бюджетам сельских поселений на выравнивание бюджетной обеспеченности из бюджетов муниципальных районов,</w:t>
      </w:r>
      <w:r w:rsidRPr="00D25146">
        <w:rPr>
          <w:color w:val="auto"/>
        </w:rPr>
        <w:t xml:space="preserve"> п</w:t>
      </w:r>
      <w:r w:rsidRPr="00D25146">
        <w:rPr>
          <w:rFonts w:ascii="Times New Roman" w:eastAsia="Calibri" w:hAnsi="Times New Roman"/>
          <w:color w:val="auto"/>
          <w:szCs w:val="24"/>
          <w:lang w:eastAsia="en-US"/>
        </w:rPr>
        <w:t>рочие межбюджетные трансферты, передаваемые бюджетам сельских поселений, субвенции бюджетам сельских поселений на осуществление первичного воинского учета органами самоуправления поселений, муниципальных и городских округов).</w:t>
      </w:r>
    </w:p>
    <w:p w:rsidR="001511E7" w:rsidRPr="00A018D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По состоянию на 01.0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года:</w:t>
      </w:r>
      <w:r w:rsidRPr="00A018D9">
        <w:rPr>
          <w:rFonts w:ascii="Times New Roman" w:eastAsia="Calibri" w:hAnsi="Times New Roman"/>
          <w:b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кредиторская задолженность составила </w:t>
      </w:r>
      <w:r w:rsidR="00826D8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1 525,461</w:t>
      </w:r>
      <w:r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 Объем кредиторской задолженности по сравнению с началом года увеличился на </w:t>
      </w:r>
      <w:r w:rsidR="00894A7B">
        <w:rPr>
          <w:rFonts w:ascii="Times New Roman" w:eastAsia="Calibri" w:hAnsi="Times New Roman"/>
          <w:color w:val="auto"/>
          <w:szCs w:val="24"/>
          <w:lang w:eastAsia="en-US"/>
        </w:rPr>
        <w:t>470,641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рублей. Просроченная кредиторская задолженность отсутствует.</w:t>
      </w:r>
    </w:p>
    <w:p w:rsidR="001511E7" w:rsidRPr="00A018D9" w:rsidRDefault="001511E7" w:rsidP="001511E7">
      <w:pPr>
        <w:tabs>
          <w:tab w:val="left" w:pos="567"/>
          <w:tab w:val="left" w:pos="709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Наибольший удельный вес в общей сумме кредиторской задолженности по состоянию на 01.0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.2022 года составляют расчеты по доходам (счет 0</w:t>
      </w:r>
      <w:r w:rsidR="00DB7BD1">
        <w:rPr>
          <w:rFonts w:ascii="Times New Roman" w:eastAsia="Calibri" w:hAnsi="Times New Roman"/>
          <w:color w:val="auto"/>
          <w:szCs w:val="24"/>
          <w:lang w:eastAsia="en-US"/>
        </w:rPr>
        <w:t> 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>205</w:t>
      </w:r>
      <w:r w:rsidR="00DB7BD1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00000) в сумме </w:t>
      </w:r>
      <w:r w:rsidR="00B54872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917,068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B54872">
        <w:rPr>
          <w:rFonts w:ascii="Times New Roman" w:eastAsia="Calibri" w:hAnsi="Times New Roman"/>
          <w:color w:val="auto"/>
          <w:szCs w:val="24"/>
          <w:lang w:eastAsia="en-US"/>
        </w:rPr>
        <w:t>60,1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1511E7" w:rsidRPr="00A018D9" w:rsidRDefault="001511E7" w:rsidP="001511E7">
      <w:pPr>
        <w:widowControl w:val="0"/>
        <w:tabs>
          <w:tab w:val="left" w:pos="567"/>
          <w:tab w:val="left" w:pos="851"/>
        </w:tabs>
        <w:suppressAutoHyphens/>
        <w:autoSpaceDE w:val="0"/>
        <w:autoSpaceDN w:val="0"/>
        <w:adjustRightInd w:val="0"/>
        <w:spacing w:line="240" w:lineRule="auto"/>
        <w:ind w:left="567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>
        <w:rPr>
          <w:rFonts w:ascii="Times New Roman" w:eastAsia="Calibri" w:hAnsi="Times New Roman"/>
          <w:color w:val="auto"/>
          <w:szCs w:val="24"/>
          <w:lang w:eastAsia="en-US"/>
        </w:rPr>
        <w:lastRenderedPageBreak/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B563A1">
        <w:rPr>
          <w:rFonts w:ascii="Times New Roman" w:eastAsia="Calibri" w:hAnsi="Times New Roman"/>
          <w:color w:val="auto"/>
          <w:szCs w:val="24"/>
          <w:lang w:eastAsia="en-US"/>
        </w:rPr>
        <w:t xml:space="preserve">счет 0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205 11 000 – </w:t>
      </w:r>
      <w:r w:rsidR="00707EDE">
        <w:rPr>
          <w:rFonts w:ascii="Times New Roman" w:eastAsia="Calibri" w:hAnsi="Times New Roman"/>
          <w:color w:val="auto"/>
          <w:szCs w:val="24"/>
          <w:lang w:eastAsia="en-US"/>
        </w:rPr>
        <w:t>917,068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(расчеты с плательщиками налогов).</w:t>
      </w:r>
    </w:p>
    <w:p w:rsidR="001511E7" w:rsidRPr="00A018D9" w:rsidRDefault="001511E7" w:rsidP="001511E7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Кредиторская задолженность на 01.0</w:t>
      </w:r>
      <w:r>
        <w:rPr>
          <w:rFonts w:ascii="Times New Roman" w:eastAsia="Calibri" w:hAnsi="Times New Roman"/>
          <w:color w:val="auto"/>
          <w:szCs w:val="24"/>
          <w:lang w:eastAsia="en-US"/>
        </w:rPr>
        <w:t>4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.2022 года по другим счетам составила </w:t>
      </w:r>
      <w:r w:rsidR="00A72964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>608,393</w:t>
      </w:r>
      <w:r w:rsidRPr="00A018D9">
        <w:rPr>
          <w:rFonts w:ascii="Times New Roman" w:eastAsia="Calibri" w:hAnsi="Times New Roman"/>
          <w:b/>
          <w:color w:val="auto"/>
          <w:szCs w:val="24"/>
          <w:u w:val="single"/>
          <w:lang w:eastAsia="en-US"/>
        </w:rPr>
        <w:t xml:space="preserve"> тыс. рублей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или </w:t>
      </w:r>
      <w:r w:rsidR="00176264">
        <w:rPr>
          <w:rFonts w:ascii="Times New Roman" w:eastAsia="Calibri" w:hAnsi="Times New Roman"/>
          <w:color w:val="auto"/>
          <w:szCs w:val="24"/>
          <w:lang w:eastAsia="en-US"/>
        </w:rPr>
        <w:t>39,9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% от общей суммы задолженности в том числе:</w:t>
      </w:r>
    </w:p>
    <w:p w:rsidR="001511E7" w:rsidRDefault="001511E7" w:rsidP="001511E7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-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750D34">
        <w:rPr>
          <w:rFonts w:ascii="Times New Roman" w:eastAsia="Calibri" w:hAnsi="Times New Roman"/>
          <w:color w:val="auto"/>
          <w:szCs w:val="24"/>
          <w:lang w:eastAsia="en-US"/>
        </w:rPr>
        <w:t xml:space="preserve">счет 0 </w:t>
      </w:r>
      <w:r>
        <w:rPr>
          <w:rFonts w:ascii="Times New Roman" w:eastAsia="Calibri" w:hAnsi="Times New Roman"/>
          <w:color w:val="auto"/>
          <w:szCs w:val="24"/>
          <w:lang w:eastAsia="en-US"/>
        </w:rPr>
        <w:t>302 1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1 000 – </w:t>
      </w:r>
      <w:r w:rsidR="0026504B">
        <w:rPr>
          <w:rFonts w:ascii="Times New Roman" w:eastAsia="Calibri" w:hAnsi="Times New Roman"/>
          <w:color w:val="auto"/>
          <w:szCs w:val="24"/>
          <w:lang w:eastAsia="en-US"/>
        </w:rPr>
        <w:t>113,747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</w:t>
      </w:r>
      <w:r w:rsidRPr="00561DCA">
        <w:rPr>
          <w:rFonts w:ascii="Times New Roman" w:eastAsia="Calibri" w:hAnsi="Times New Roman"/>
          <w:color w:val="auto"/>
          <w:szCs w:val="24"/>
          <w:lang w:eastAsia="en-US"/>
        </w:rPr>
        <w:t>(</w:t>
      </w:r>
      <w:r>
        <w:rPr>
          <w:rFonts w:ascii="Times New Roman" w:eastAsia="Calibri" w:hAnsi="Times New Roman"/>
          <w:color w:val="auto"/>
          <w:szCs w:val="24"/>
          <w:lang w:eastAsia="en-US"/>
        </w:rPr>
        <w:t>расчеты по заработной плате</w:t>
      </w:r>
      <w:r w:rsidRPr="00561DCA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C44822" w:rsidRPr="00DD65F7" w:rsidRDefault="00DD65F7" w:rsidP="001511E7">
      <w:pPr>
        <w:widowControl w:val="0"/>
        <w:tabs>
          <w:tab w:val="left" w:pos="567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DD65F7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</w:t>
      </w:r>
      <w:r w:rsidR="00C44822" w:rsidRPr="00DD65F7">
        <w:rPr>
          <w:rFonts w:ascii="Times New Roman" w:eastAsia="Calibri" w:hAnsi="Times New Roman"/>
          <w:color w:val="auto"/>
          <w:szCs w:val="24"/>
          <w:lang w:eastAsia="en-US"/>
        </w:rPr>
        <w:t xml:space="preserve">- </w:t>
      </w:r>
      <w:r w:rsidR="0019318C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="005B09A9" w:rsidRPr="005B09A9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5B09A9">
        <w:rPr>
          <w:rFonts w:ascii="Times New Roman" w:eastAsia="Calibri" w:hAnsi="Times New Roman"/>
          <w:color w:val="auto"/>
          <w:szCs w:val="24"/>
          <w:lang w:eastAsia="en-US"/>
        </w:rPr>
        <w:t xml:space="preserve">0 </w:t>
      </w:r>
      <w:r w:rsidR="00C44822" w:rsidRPr="00DD65F7">
        <w:rPr>
          <w:rFonts w:ascii="Times New Roman" w:eastAsia="Calibri" w:hAnsi="Times New Roman"/>
          <w:color w:val="auto"/>
          <w:szCs w:val="24"/>
          <w:lang w:eastAsia="en-US"/>
        </w:rPr>
        <w:t>302 21 000 – 5,500 тыс. рублей (</w:t>
      </w:r>
      <w:r w:rsidRPr="00DD65F7">
        <w:rPr>
          <w:rFonts w:ascii="Times New Roman" w:eastAsia="Calibri" w:hAnsi="Times New Roman"/>
          <w:color w:val="auto"/>
          <w:szCs w:val="24"/>
          <w:lang w:eastAsia="en-US"/>
        </w:rPr>
        <w:t>задолженность за услуги связи ПАО «Ростелеком»);</w:t>
      </w:r>
    </w:p>
    <w:p w:rsidR="001511E7" w:rsidRPr="006C5B7E" w:rsidRDefault="001511E7" w:rsidP="001511E7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6C5B7E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5B09A9" w:rsidRPr="005B09A9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5B09A9">
        <w:rPr>
          <w:rFonts w:ascii="Times New Roman" w:eastAsia="Calibri" w:hAnsi="Times New Roman"/>
          <w:color w:val="auto"/>
          <w:szCs w:val="24"/>
          <w:lang w:eastAsia="en-US"/>
        </w:rPr>
        <w:t xml:space="preserve">0 </w:t>
      </w:r>
      <w:r w:rsidRPr="006C5B7E">
        <w:rPr>
          <w:rFonts w:ascii="Times New Roman" w:eastAsia="Calibri" w:hAnsi="Times New Roman"/>
          <w:color w:val="auto"/>
          <w:szCs w:val="24"/>
          <w:lang w:eastAsia="en-US"/>
        </w:rPr>
        <w:t xml:space="preserve">302 23 000 – </w:t>
      </w:r>
      <w:r w:rsidR="00871BDF" w:rsidRPr="006C5B7E">
        <w:rPr>
          <w:rFonts w:ascii="Times New Roman" w:eastAsia="Calibri" w:hAnsi="Times New Roman"/>
          <w:color w:val="auto"/>
          <w:szCs w:val="24"/>
          <w:lang w:eastAsia="en-US"/>
        </w:rPr>
        <w:t>59,044</w:t>
      </w:r>
      <w:r w:rsidRPr="006C5B7E">
        <w:rPr>
          <w:rFonts w:ascii="Times New Roman" w:eastAsia="Calibri" w:hAnsi="Times New Roman"/>
          <w:color w:val="auto"/>
          <w:szCs w:val="24"/>
          <w:lang w:eastAsia="en-US"/>
        </w:rPr>
        <w:t xml:space="preserve"> тыс. рублей (задолженность за газ ОАО «</w:t>
      </w:r>
      <w:proofErr w:type="spellStart"/>
      <w:r w:rsidRPr="006C5B7E">
        <w:rPr>
          <w:rFonts w:ascii="Times New Roman" w:eastAsia="Calibri" w:hAnsi="Times New Roman"/>
          <w:color w:val="auto"/>
          <w:szCs w:val="24"/>
          <w:lang w:eastAsia="en-US"/>
        </w:rPr>
        <w:t>Газпроммежрегионгаз</w:t>
      </w:r>
      <w:proofErr w:type="spellEnd"/>
      <w:r w:rsidRPr="006C5B7E">
        <w:rPr>
          <w:rFonts w:ascii="Times New Roman" w:eastAsia="Calibri" w:hAnsi="Times New Roman"/>
          <w:color w:val="auto"/>
          <w:szCs w:val="24"/>
          <w:lang w:eastAsia="en-US"/>
        </w:rPr>
        <w:t>», транспортировку газа ООО «СВГК);</w:t>
      </w:r>
    </w:p>
    <w:p w:rsidR="001511E7" w:rsidRPr="00E0151A" w:rsidRDefault="001511E7" w:rsidP="001511E7">
      <w:pPr>
        <w:widowControl w:val="0"/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   - </w:t>
      </w:r>
      <w:r w:rsidR="006457AE" w:rsidRPr="006457AE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6457AE">
        <w:rPr>
          <w:rFonts w:ascii="Times New Roman" w:eastAsia="Calibri" w:hAnsi="Times New Roman"/>
          <w:color w:val="auto"/>
          <w:szCs w:val="24"/>
          <w:lang w:eastAsia="en-US"/>
        </w:rPr>
        <w:t xml:space="preserve">0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302 25 000 – </w:t>
      </w:r>
      <w:r w:rsidRPr="00AF390C">
        <w:rPr>
          <w:rFonts w:ascii="Times New Roman" w:eastAsia="Calibri" w:hAnsi="Times New Roman"/>
          <w:color w:val="auto"/>
          <w:szCs w:val="24"/>
          <w:lang w:eastAsia="en-US"/>
        </w:rPr>
        <w:t>2</w:t>
      </w:r>
      <w:r w:rsidR="0003648D">
        <w:rPr>
          <w:rFonts w:ascii="Times New Roman" w:eastAsia="Calibri" w:hAnsi="Times New Roman"/>
          <w:color w:val="auto"/>
          <w:szCs w:val="24"/>
          <w:lang w:eastAsia="en-US"/>
        </w:rPr>
        <w:t>78,635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тыс. рублей </w:t>
      </w:r>
      <w:r w:rsidRPr="00E0151A">
        <w:rPr>
          <w:rFonts w:ascii="Times New Roman" w:eastAsia="Calibri" w:hAnsi="Times New Roman"/>
          <w:color w:val="auto"/>
          <w:szCs w:val="24"/>
          <w:lang w:eastAsia="en-US"/>
        </w:rPr>
        <w:t>(очистка дорог от снега, техническое обслуживание сигнализатора загазованности в котельных, техническое обслуживание пожарной сигнализации</w:t>
      </w:r>
      <w:r w:rsidR="00450106">
        <w:rPr>
          <w:rFonts w:ascii="Times New Roman" w:eastAsia="Calibri" w:hAnsi="Times New Roman"/>
          <w:color w:val="auto"/>
          <w:szCs w:val="24"/>
          <w:lang w:eastAsia="en-US"/>
        </w:rPr>
        <w:t>, заправка картриджа</w:t>
      </w:r>
      <w:r w:rsidRPr="00E0151A">
        <w:rPr>
          <w:rFonts w:ascii="Times New Roman" w:eastAsia="Calibri" w:hAnsi="Times New Roman"/>
          <w:color w:val="auto"/>
          <w:szCs w:val="24"/>
          <w:lang w:eastAsia="en-US"/>
        </w:rPr>
        <w:t>);</w:t>
      </w:r>
    </w:p>
    <w:p w:rsidR="000F7F79" w:rsidRPr="003E182E" w:rsidRDefault="000F7F79" w:rsidP="001511E7">
      <w:pPr>
        <w:widowControl w:val="0"/>
        <w:tabs>
          <w:tab w:val="left" w:pos="284"/>
          <w:tab w:val="left" w:pos="709"/>
          <w:tab w:val="left" w:pos="851"/>
        </w:tabs>
        <w:suppressAutoHyphens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3E182E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 - </w:t>
      </w:r>
      <w:r w:rsidR="006457AE" w:rsidRPr="006457AE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6457AE">
        <w:rPr>
          <w:rFonts w:ascii="Times New Roman" w:eastAsia="Calibri" w:hAnsi="Times New Roman"/>
          <w:color w:val="auto"/>
          <w:szCs w:val="24"/>
          <w:lang w:eastAsia="en-US"/>
        </w:rPr>
        <w:t xml:space="preserve">0 </w:t>
      </w:r>
      <w:r w:rsidRPr="003E182E">
        <w:rPr>
          <w:rFonts w:ascii="Times New Roman" w:eastAsia="Calibri" w:hAnsi="Times New Roman"/>
          <w:color w:val="auto"/>
          <w:szCs w:val="24"/>
          <w:lang w:eastAsia="en-US"/>
        </w:rPr>
        <w:t>302 26 000 – 29,290 тыс. рублей (</w:t>
      </w:r>
      <w:proofErr w:type="spellStart"/>
      <w:r w:rsidR="003E182E" w:rsidRPr="003E182E">
        <w:rPr>
          <w:rFonts w:ascii="Times New Roman" w:eastAsia="Calibri" w:hAnsi="Times New Roman"/>
          <w:color w:val="auto"/>
          <w:szCs w:val="24"/>
          <w:lang w:eastAsia="en-US"/>
        </w:rPr>
        <w:t>предрейсовый</w:t>
      </w:r>
      <w:proofErr w:type="spellEnd"/>
      <w:r w:rsidR="003E182E" w:rsidRPr="003E182E">
        <w:rPr>
          <w:rFonts w:ascii="Times New Roman" w:eastAsia="Calibri" w:hAnsi="Times New Roman"/>
          <w:color w:val="auto"/>
          <w:szCs w:val="24"/>
          <w:lang w:eastAsia="en-US"/>
        </w:rPr>
        <w:t xml:space="preserve"> мед. осмотр водителей, обслуживание пожарных автомобилей)</w:t>
      </w:r>
      <w:r w:rsidR="003E182E">
        <w:rPr>
          <w:rFonts w:ascii="Times New Roman" w:eastAsia="Calibri" w:hAnsi="Times New Roman"/>
          <w:color w:val="auto"/>
          <w:szCs w:val="24"/>
          <w:lang w:eastAsia="en-US"/>
        </w:rPr>
        <w:t>;</w:t>
      </w:r>
    </w:p>
    <w:p w:rsidR="001511E7" w:rsidRPr="0030273B" w:rsidRDefault="001511E7" w:rsidP="001511E7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Calibri" w:hAnsi="Times New Roman"/>
          <w:color w:val="auto"/>
          <w:szCs w:val="24"/>
          <w:lang w:eastAsia="en-US"/>
        </w:rPr>
      </w:pP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   - </w:t>
      </w:r>
      <w:r w:rsidR="006457AE" w:rsidRPr="006457AE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6457AE">
        <w:rPr>
          <w:rFonts w:ascii="Times New Roman" w:eastAsia="Calibri" w:hAnsi="Times New Roman"/>
          <w:color w:val="auto"/>
          <w:szCs w:val="24"/>
          <w:lang w:eastAsia="en-US"/>
        </w:rPr>
        <w:t xml:space="preserve">0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302 34 000 – </w:t>
      </w:r>
      <w:r w:rsidRPr="00B71D68">
        <w:rPr>
          <w:rFonts w:ascii="Times New Roman" w:eastAsia="Calibri" w:hAnsi="Times New Roman"/>
          <w:color w:val="auto"/>
          <w:szCs w:val="24"/>
          <w:lang w:eastAsia="en-US"/>
        </w:rPr>
        <w:t>1</w:t>
      </w:r>
      <w:r w:rsidR="000B5D46">
        <w:rPr>
          <w:rFonts w:ascii="Times New Roman" w:eastAsia="Calibri" w:hAnsi="Times New Roman"/>
          <w:color w:val="auto"/>
          <w:szCs w:val="24"/>
          <w:lang w:eastAsia="en-US"/>
        </w:rPr>
        <w:t>9,8</w:t>
      </w:r>
      <w:r w:rsidR="00ED46CA">
        <w:rPr>
          <w:rFonts w:ascii="Times New Roman" w:eastAsia="Calibri" w:hAnsi="Times New Roman"/>
          <w:color w:val="auto"/>
          <w:szCs w:val="24"/>
          <w:lang w:eastAsia="en-US"/>
        </w:rPr>
        <w:t>79</w:t>
      </w:r>
      <w:r>
        <w:rPr>
          <w:rFonts w:ascii="Times New Roman" w:eastAsia="Calibri" w:hAnsi="Times New Roman"/>
          <w:color w:val="auto"/>
          <w:szCs w:val="24"/>
          <w:lang w:eastAsia="en-US"/>
        </w:rPr>
        <w:t xml:space="preserve"> </w:t>
      </w:r>
      <w:r w:rsidRPr="00A018D9">
        <w:rPr>
          <w:rFonts w:ascii="Times New Roman" w:eastAsia="Calibri" w:hAnsi="Times New Roman"/>
          <w:color w:val="auto"/>
          <w:szCs w:val="24"/>
          <w:lang w:eastAsia="en-US"/>
        </w:rPr>
        <w:t xml:space="preserve">тыс. рублей </w:t>
      </w:r>
      <w:r w:rsidRPr="0030273B">
        <w:rPr>
          <w:rFonts w:ascii="Times New Roman" w:eastAsia="Calibri" w:hAnsi="Times New Roman"/>
          <w:color w:val="auto"/>
          <w:szCs w:val="24"/>
          <w:lang w:eastAsia="en-US"/>
        </w:rPr>
        <w:t>(ГСМ ИП Фадеева Е.А.);</w:t>
      </w:r>
    </w:p>
    <w:p w:rsidR="001511E7" w:rsidRPr="00824CB1" w:rsidRDefault="001511E7" w:rsidP="001511E7">
      <w:pPr>
        <w:widowControl w:val="0"/>
        <w:tabs>
          <w:tab w:val="left" w:pos="567"/>
          <w:tab w:val="left" w:pos="709"/>
        </w:tabs>
        <w:suppressAutoHyphens/>
        <w:autoSpaceDE w:val="0"/>
        <w:autoSpaceDN w:val="0"/>
        <w:adjustRightInd w:val="0"/>
        <w:snapToGrid w:val="0"/>
        <w:spacing w:line="240" w:lineRule="auto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 w:rsidRPr="00824CB1">
        <w:rPr>
          <w:rFonts w:ascii="Times New Roman" w:eastAsia="Calibri" w:hAnsi="Times New Roman"/>
          <w:color w:val="auto"/>
          <w:szCs w:val="24"/>
          <w:lang w:eastAsia="en-US"/>
        </w:rPr>
        <w:t xml:space="preserve">            - </w:t>
      </w:r>
      <w:r w:rsidR="006457AE" w:rsidRPr="006457AE">
        <w:rPr>
          <w:rFonts w:ascii="Times New Roman" w:eastAsia="Calibri" w:hAnsi="Times New Roman"/>
          <w:color w:val="auto"/>
          <w:szCs w:val="24"/>
          <w:lang w:eastAsia="en-US"/>
        </w:rPr>
        <w:t xml:space="preserve">счет </w:t>
      </w:r>
      <w:r w:rsidR="006457AE">
        <w:rPr>
          <w:rFonts w:ascii="Times New Roman" w:eastAsia="Calibri" w:hAnsi="Times New Roman"/>
          <w:color w:val="auto"/>
          <w:szCs w:val="24"/>
          <w:lang w:eastAsia="en-US"/>
        </w:rPr>
        <w:t xml:space="preserve">0 </w:t>
      </w:r>
      <w:r w:rsidRPr="00824CB1">
        <w:rPr>
          <w:rFonts w:ascii="Times New Roman" w:eastAsia="Calibri" w:hAnsi="Times New Roman"/>
          <w:color w:val="auto"/>
          <w:szCs w:val="24"/>
          <w:lang w:eastAsia="en-US"/>
        </w:rPr>
        <w:t>303 00 000 (</w:t>
      </w:r>
      <w:r w:rsidRPr="00824CB1">
        <w:rPr>
          <w:rFonts w:ascii="Times New Roman" w:eastAsia="Lucida Sans Unicode" w:hAnsi="Times New Roman" w:cs="Tahoma"/>
          <w:color w:val="auto"/>
          <w:szCs w:val="24"/>
        </w:rPr>
        <w:t xml:space="preserve">Расчеты по платежам в бюджеты) – </w:t>
      </w:r>
      <w:r w:rsidR="00BB5189">
        <w:rPr>
          <w:rFonts w:ascii="Times New Roman" w:eastAsia="Lucida Sans Unicode" w:hAnsi="Times New Roman" w:cs="Tahoma"/>
          <w:color w:val="auto"/>
          <w:szCs w:val="24"/>
        </w:rPr>
        <w:t>102,298</w:t>
      </w:r>
      <w:r w:rsidRPr="00824CB1">
        <w:rPr>
          <w:rFonts w:ascii="Times New Roman" w:eastAsia="Lucida Sans Unicode" w:hAnsi="Times New Roman" w:cs="Tahoma"/>
          <w:color w:val="auto"/>
          <w:szCs w:val="24"/>
        </w:rPr>
        <w:t xml:space="preserve"> тыс. рублей</w:t>
      </w:r>
      <w:r>
        <w:rPr>
          <w:rFonts w:ascii="Times New Roman" w:eastAsia="Lucida Sans Unicode" w:hAnsi="Times New Roman" w:cs="Tahoma"/>
          <w:color w:val="auto"/>
          <w:szCs w:val="24"/>
        </w:rPr>
        <w:t>.</w:t>
      </w:r>
      <w:r w:rsidRPr="00824CB1">
        <w:rPr>
          <w:rFonts w:ascii="Times New Roman" w:eastAsia="Lucida Sans Unicode" w:hAnsi="Times New Roman" w:cs="Tahoma"/>
          <w:color w:val="auto"/>
          <w:szCs w:val="24"/>
        </w:rPr>
        <w:t xml:space="preserve">       </w:t>
      </w:r>
    </w:p>
    <w:p w:rsidR="001511E7" w:rsidRPr="00A018D9" w:rsidRDefault="001511E7" w:rsidP="001511E7">
      <w:pPr>
        <w:widowControl w:val="0"/>
        <w:tabs>
          <w:tab w:val="left" w:pos="709"/>
          <w:tab w:val="left" w:pos="851"/>
        </w:tabs>
        <w:suppressAutoHyphens/>
        <w:autoSpaceDE w:val="0"/>
        <w:autoSpaceDN w:val="0"/>
        <w:adjustRightInd w:val="0"/>
        <w:snapToGrid w:val="0"/>
        <w:spacing w:line="240" w:lineRule="auto"/>
        <w:ind w:firstLine="567"/>
        <w:contextualSpacing/>
        <w:jc w:val="both"/>
        <w:rPr>
          <w:rFonts w:ascii="Times New Roman" w:eastAsia="Lucida Sans Unicode" w:hAnsi="Times New Roman" w:cs="Tahoma"/>
          <w:color w:val="auto"/>
          <w:szCs w:val="24"/>
        </w:rPr>
      </w:pPr>
      <w:r>
        <w:rPr>
          <w:rFonts w:ascii="Times New Roman" w:eastAsia="Lucida Sans Unicode" w:hAnsi="Times New Roman" w:cs="Tahoma"/>
          <w:color w:val="auto"/>
          <w:szCs w:val="24"/>
        </w:rPr>
        <w:t xml:space="preserve"> 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 xml:space="preserve">Остаток по счету </w:t>
      </w:r>
      <w:r w:rsidR="009740AE">
        <w:rPr>
          <w:rFonts w:ascii="Times New Roman" w:eastAsia="Lucida Sans Unicode" w:hAnsi="Times New Roman" w:cs="Tahoma"/>
          <w:color w:val="auto"/>
          <w:szCs w:val="24"/>
        </w:rPr>
        <w:t>0 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401</w:t>
      </w:r>
      <w:r w:rsidR="009740AE"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40000 «доходы будущих периодов» составляет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="008E2BD8">
        <w:rPr>
          <w:rFonts w:ascii="Times New Roman" w:eastAsia="Lucida Sans Unicode" w:hAnsi="Times New Roman" w:cs="Tahoma"/>
          <w:color w:val="auto"/>
          <w:szCs w:val="24"/>
        </w:rPr>
        <w:t>305,405</w:t>
      </w:r>
      <w:r>
        <w:rPr>
          <w:rFonts w:ascii="Times New Roman" w:eastAsia="Lucida Sans Unicode" w:hAnsi="Times New Roman" w:cs="Tahoma"/>
          <w:color w:val="auto"/>
          <w:szCs w:val="24"/>
        </w:rPr>
        <w:t xml:space="preserve"> </w:t>
      </w:r>
      <w:r w:rsidRPr="00A018D9">
        <w:rPr>
          <w:rFonts w:ascii="Times New Roman" w:eastAsia="Lucida Sans Unicode" w:hAnsi="Times New Roman" w:cs="Tahoma"/>
          <w:color w:val="auto"/>
          <w:szCs w:val="24"/>
        </w:rPr>
        <w:t>тыс. рублей.</w:t>
      </w:r>
    </w:p>
    <w:p w:rsidR="001511E7" w:rsidRPr="00A018D9" w:rsidRDefault="001511E7" w:rsidP="001511E7">
      <w:pPr>
        <w:spacing w:line="240" w:lineRule="auto"/>
        <w:jc w:val="center"/>
        <w:rPr>
          <w:rFonts w:ascii="Times New Roman" w:hAnsi="Times New Roman"/>
          <w:b/>
          <w:color w:val="auto"/>
          <w:szCs w:val="24"/>
          <w:lang w:eastAsia="zh-CN"/>
        </w:rPr>
      </w:pPr>
    </w:p>
    <w:p w:rsidR="001511E7" w:rsidRDefault="001511E7" w:rsidP="001511E7">
      <w:pPr>
        <w:jc w:val="center"/>
        <w:rPr>
          <w:rFonts w:ascii="Times New Roman" w:hAnsi="Times New Roman"/>
          <w:b/>
        </w:rPr>
      </w:pPr>
      <w:bookmarkStart w:id="5" w:name="bookmark12"/>
      <w:bookmarkStart w:id="6" w:name="bookmark13"/>
      <w:bookmarkEnd w:id="5"/>
      <w:bookmarkEnd w:id="6"/>
      <w:r>
        <w:rPr>
          <w:rFonts w:ascii="Times New Roman" w:hAnsi="Times New Roman"/>
          <w:b/>
        </w:rPr>
        <w:t>9.  Выводы</w:t>
      </w:r>
    </w:p>
    <w:p w:rsidR="001511E7" w:rsidRDefault="001511E7" w:rsidP="001511E7">
      <w:pPr>
        <w:jc w:val="center"/>
        <w:rPr>
          <w:rFonts w:ascii="Times New Roman" w:hAnsi="Times New Roman"/>
          <w:b/>
        </w:rPr>
      </w:pP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Бюджет сельского поселения за 1 квартал 2022 года исполнен: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доходам –  </w:t>
      </w:r>
      <w:r w:rsidR="005A5141">
        <w:rPr>
          <w:rFonts w:ascii="Times New Roman" w:hAnsi="Times New Roman"/>
        </w:rPr>
        <w:t>3 884,849</w:t>
      </w:r>
      <w:r>
        <w:rPr>
          <w:rFonts w:ascii="Times New Roman" w:hAnsi="Times New Roman"/>
        </w:rPr>
        <w:t xml:space="preserve"> тыс. рублей или на 3</w:t>
      </w:r>
      <w:r w:rsidR="005A5141">
        <w:rPr>
          <w:rFonts w:ascii="Times New Roman" w:hAnsi="Times New Roman"/>
        </w:rPr>
        <w:t>2,6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по расходам – </w:t>
      </w:r>
      <w:r w:rsidR="00E0260F">
        <w:rPr>
          <w:rFonts w:ascii="Times New Roman" w:hAnsi="Times New Roman"/>
        </w:rPr>
        <w:t>3 854,742</w:t>
      </w:r>
      <w:r>
        <w:rPr>
          <w:rFonts w:ascii="Times New Roman" w:hAnsi="Times New Roman"/>
        </w:rPr>
        <w:t xml:space="preserve"> тыс. рублей или на </w:t>
      </w:r>
      <w:r w:rsidR="00E0260F">
        <w:rPr>
          <w:rFonts w:ascii="Times New Roman" w:hAnsi="Times New Roman"/>
        </w:rPr>
        <w:t>31,8</w:t>
      </w:r>
      <w:r>
        <w:rPr>
          <w:rFonts w:ascii="Times New Roman" w:hAnsi="Times New Roman"/>
        </w:rPr>
        <w:t xml:space="preserve"> % от утвержденного годового бюджета;</w:t>
      </w:r>
    </w:p>
    <w:p w:rsidR="001511E7" w:rsidRDefault="001511E7" w:rsidP="001511E7">
      <w:pPr>
        <w:tabs>
          <w:tab w:val="left" w:pos="709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с профицитом –  </w:t>
      </w:r>
      <w:r w:rsidR="0087570D">
        <w:rPr>
          <w:rFonts w:ascii="Times New Roman" w:hAnsi="Times New Roman"/>
        </w:rPr>
        <w:t>30,107</w:t>
      </w:r>
      <w:r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1E5D7C">
        <w:rPr>
          <w:rFonts w:ascii="Times New Roman" w:hAnsi="Times New Roman"/>
        </w:rPr>
        <w:t xml:space="preserve">. При проверке соответствия бюджетных назначений, утвержденных решением Собрания представителей </w:t>
      </w:r>
      <w:r>
        <w:rPr>
          <w:rFonts w:ascii="Times New Roman" w:hAnsi="Times New Roman"/>
        </w:rPr>
        <w:t xml:space="preserve">сельского поселения </w:t>
      </w:r>
      <w:r w:rsidR="00011BBA">
        <w:rPr>
          <w:rFonts w:ascii="Times New Roman" w:hAnsi="Times New Roman"/>
        </w:rPr>
        <w:t>Черный Ключ</w:t>
      </w:r>
      <w:r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бюджетным назначениям, отраженным в квартальном отчете, расхождений с формой 0503117 «Отчет об исполнении бюджета» не выявлено.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Бюджет </w:t>
      </w:r>
      <w:r>
        <w:rPr>
          <w:rFonts w:ascii="Times New Roman" w:hAnsi="Times New Roman"/>
        </w:rPr>
        <w:t xml:space="preserve">сельского поселения </w:t>
      </w:r>
      <w:r w:rsidR="00011BBA" w:rsidRPr="00011BBA">
        <w:rPr>
          <w:rFonts w:ascii="Times New Roman" w:hAnsi="Times New Roman"/>
        </w:rPr>
        <w:t xml:space="preserve">Черный Ключ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</w:t>
      </w:r>
      <w:r w:rsidRPr="00D46131">
        <w:rPr>
          <w:rFonts w:ascii="Times New Roman" w:hAnsi="Times New Roman"/>
        </w:rPr>
        <w:t xml:space="preserve">Самарской области </w:t>
      </w:r>
      <w:r w:rsidRPr="001E5D7C">
        <w:rPr>
          <w:rFonts w:ascii="Times New Roman" w:hAnsi="Times New Roman"/>
        </w:rPr>
        <w:t xml:space="preserve">формировался преимущественно за счет безвозмездных поступлений. Доля безвозмездных поступлений в общем объёме доходов составила </w:t>
      </w:r>
      <w:r w:rsidR="00ED5EBC">
        <w:rPr>
          <w:rFonts w:ascii="Times New Roman" w:hAnsi="Times New Roman"/>
        </w:rPr>
        <w:t>3 030,062</w:t>
      </w:r>
      <w:r w:rsidRPr="001E5D7C">
        <w:rPr>
          <w:rFonts w:ascii="Times New Roman" w:hAnsi="Times New Roman"/>
        </w:rPr>
        <w:t xml:space="preserve"> тыс. рублей или </w:t>
      </w:r>
      <w:r w:rsidR="000055B8">
        <w:rPr>
          <w:rFonts w:ascii="Times New Roman" w:hAnsi="Times New Roman"/>
        </w:rPr>
        <w:t>7</w:t>
      </w:r>
      <w:r w:rsidR="003C5325">
        <w:rPr>
          <w:rFonts w:ascii="Times New Roman" w:hAnsi="Times New Roman"/>
        </w:rPr>
        <w:t>8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%, доля налоговых и неналоговых поступлений составила </w:t>
      </w:r>
      <w:r w:rsidR="00ED4F7A">
        <w:rPr>
          <w:rFonts w:ascii="Times New Roman" w:hAnsi="Times New Roman"/>
        </w:rPr>
        <w:t>854,787</w:t>
      </w:r>
      <w:r w:rsidRPr="001E5D7C">
        <w:rPr>
          <w:rFonts w:ascii="Times New Roman" w:hAnsi="Times New Roman"/>
        </w:rPr>
        <w:t xml:space="preserve"> тыс. рублей или </w:t>
      </w:r>
      <w:r w:rsidR="00990CE7">
        <w:rPr>
          <w:rFonts w:ascii="Times New Roman" w:hAnsi="Times New Roman"/>
        </w:rPr>
        <w:t>22,0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При уточненных бюджетных назначениях в размере </w:t>
      </w:r>
      <w:r w:rsidR="008057F9">
        <w:rPr>
          <w:rFonts w:ascii="Times New Roman" w:hAnsi="Times New Roman"/>
        </w:rPr>
        <w:t>7 151,298</w:t>
      </w:r>
      <w:r w:rsidRPr="001E5D7C">
        <w:rPr>
          <w:rFonts w:ascii="Times New Roman" w:hAnsi="Times New Roman"/>
        </w:rPr>
        <w:t xml:space="preserve"> тыс. рублей безвозмездные поступления исполнены на </w:t>
      </w:r>
      <w:r w:rsidR="008057F9">
        <w:rPr>
          <w:rFonts w:ascii="Times New Roman" w:hAnsi="Times New Roman"/>
        </w:rPr>
        <w:t>42,4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%.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Pr="001E5D7C">
        <w:rPr>
          <w:rFonts w:ascii="Times New Roman" w:hAnsi="Times New Roman"/>
        </w:rPr>
        <w:t xml:space="preserve">. Производственный анализ исполнения налоговых и неналоговых доходов бюджета за 1 квартал 2022 года показывает, что поступления составили </w:t>
      </w:r>
      <w:r w:rsidR="00B431E8">
        <w:rPr>
          <w:rFonts w:ascii="Times New Roman" w:hAnsi="Times New Roman"/>
        </w:rPr>
        <w:t>854,787</w:t>
      </w:r>
      <w:r w:rsidRPr="001E5D7C">
        <w:rPr>
          <w:rFonts w:ascii="Times New Roman" w:hAnsi="Times New Roman"/>
        </w:rPr>
        <w:t xml:space="preserve"> тыс. рублей или </w:t>
      </w:r>
      <w:r w:rsidR="00B431E8">
        <w:rPr>
          <w:rFonts w:ascii="Times New Roman" w:hAnsi="Times New Roman"/>
        </w:rPr>
        <w:t>1</w:t>
      </w:r>
      <w:r w:rsidR="00A47DCC">
        <w:rPr>
          <w:rFonts w:ascii="Times New Roman" w:hAnsi="Times New Roman"/>
        </w:rPr>
        <w:t>8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% к уточненным плановым назначениям (</w:t>
      </w:r>
      <w:r w:rsidR="00B431E8">
        <w:rPr>
          <w:rFonts w:ascii="Times New Roman" w:hAnsi="Times New Roman"/>
        </w:rPr>
        <w:t>4 754,260</w:t>
      </w:r>
      <w:r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>тыс. рублей).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1E5D7C">
        <w:rPr>
          <w:rFonts w:ascii="Times New Roman" w:hAnsi="Times New Roman"/>
        </w:rPr>
        <w:t xml:space="preserve">. При утвержденных бюджетных назначениях в размере </w:t>
      </w:r>
      <w:r w:rsidR="00695955">
        <w:rPr>
          <w:rFonts w:ascii="Times New Roman" w:hAnsi="Times New Roman"/>
        </w:rPr>
        <w:t>12 127,547</w:t>
      </w:r>
      <w:r w:rsidRPr="001E5D7C">
        <w:rPr>
          <w:rFonts w:ascii="Times New Roman" w:hAnsi="Times New Roman"/>
        </w:rPr>
        <w:t xml:space="preserve"> тыс. рублей, исполнение бюджета по расходам составило </w:t>
      </w:r>
      <w:r w:rsidR="00695955">
        <w:rPr>
          <w:rFonts w:ascii="Times New Roman" w:hAnsi="Times New Roman"/>
        </w:rPr>
        <w:t>3 854,742</w:t>
      </w:r>
      <w:r w:rsidRPr="001E5D7C">
        <w:rPr>
          <w:rFonts w:ascii="Times New Roman" w:hAnsi="Times New Roman"/>
        </w:rPr>
        <w:t xml:space="preserve"> тыс. рублей или </w:t>
      </w:r>
      <w:r w:rsidR="00695955">
        <w:rPr>
          <w:rFonts w:ascii="Times New Roman" w:hAnsi="Times New Roman"/>
        </w:rPr>
        <w:t>3</w:t>
      </w:r>
      <w:r w:rsidR="006E58D8">
        <w:rPr>
          <w:rFonts w:ascii="Times New Roman" w:hAnsi="Times New Roman"/>
        </w:rPr>
        <w:t>1,8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от бюджетных назначений. Неисполненные бюджетные ассигнования составили </w:t>
      </w:r>
      <w:r w:rsidR="00695955">
        <w:rPr>
          <w:rFonts w:ascii="Times New Roman" w:hAnsi="Times New Roman"/>
        </w:rPr>
        <w:t>8 272,805</w:t>
      </w:r>
      <w:r w:rsidRPr="001E5D7C">
        <w:rPr>
          <w:rFonts w:ascii="Times New Roman" w:hAnsi="Times New Roman"/>
        </w:rPr>
        <w:t xml:space="preserve">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Pr="001E5D7C">
        <w:rPr>
          <w:rFonts w:ascii="Times New Roman" w:hAnsi="Times New Roman"/>
        </w:rPr>
        <w:t xml:space="preserve">. В структуре расходов отчета об исполнении бюджета </w:t>
      </w:r>
      <w:r>
        <w:rPr>
          <w:rFonts w:ascii="Times New Roman" w:hAnsi="Times New Roman"/>
        </w:rPr>
        <w:t>сельского поселения</w:t>
      </w:r>
      <w:r w:rsidRPr="001E5D7C">
        <w:rPr>
          <w:rFonts w:ascii="Times New Roman" w:hAnsi="Times New Roman"/>
        </w:rPr>
        <w:t xml:space="preserve"> за 1 квартал 2022 года наибольший удельный вес занимают следующие направления расходов: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1E5D7C">
        <w:rPr>
          <w:rFonts w:ascii="Times New Roman" w:hAnsi="Times New Roman"/>
        </w:rPr>
        <w:t xml:space="preserve">1. </w:t>
      </w:r>
      <w:r w:rsidRPr="008813EF">
        <w:rPr>
          <w:rFonts w:ascii="Times New Roman" w:hAnsi="Times New Roman"/>
        </w:rPr>
        <w:t xml:space="preserve">Культура и кинематография – </w:t>
      </w:r>
      <w:r w:rsidR="00E93697">
        <w:rPr>
          <w:rFonts w:ascii="Times New Roman" w:hAnsi="Times New Roman"/>
        </w:rPr>
        <w:t>39,7</w:t>
      </w:r>
      <w:r w:rsidR="00D376AB">
        <w:rPr>
          <w:rFonts w:ascii="Times New Roman" w:hAnsi="Times New Roman"/>
        </w:rPr>
        <w:t xml:space="preserve"> </w:t>
      </w:r>
      <w:r w:rsidRPr="008813EF">
        <w:rPr>
          <w:rFonts w:ascii="Times New Roman" w:hAnsi="Times New Roman"/>
        </w:rPr>
        <w:t xml:space="preserve">% или </w:t>
      </w:r>
      <w:r w:rsidR="008F5E53">
        <w:rPr>
          <w:rFonts w:ascii="Times New Roman" w:hAnsi="Times New Roman"/>
        </w:rPr>
        <w:t>1 528,507</w:t>
      </w:r>
      <w:r w:rsidRPr="008813EF">
        <w:rPr>
          <w:rFonts w:ascii="Times New Roman" w:hAnsi="Times New Roman"/>
        </w:rPr>
        <w:t xml:space="preserve"> тыс. рублей;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2. </w:t>
      </w:r>
      <w:r w:rsidRPr="00BD4F1D">
        <w:rPr>
          <w:rFonts w:ascii="Times New Roman" w:hAnsi="Times New Roman"/>
        </w:rPr>
        <w:t xml:space="preserve">Общегосударственные вопросы – </w:t>
      </w:r>
      <w:r w:rsidR="002A6DAB">
        <w:rPr>
          <w:rFonts w:ascii="Times New Roman" w:hAnsi="Times New Roman"/>
        </w:rPr>
        <w:t>30,7</w:t>
      </w:r>
      <w:r w:rsidRPr="00BD4F1D">
        <w:rPr>
          <w:rFonts w:ascii="Times New Roman" w:hAnsi="Times New Roman"/>
        </w:rPr>
        <w:t xml:space="preserve"> % или </w:t>
      </w:r>
      <w:r w:rsidR="002A6DAB">
        <w:rPr>
          <w:rFonts w:ascii="Times New Roman" w:hAnsi="Times New Roman"/>
        </w:rPr>
        <w:t>1 182,131</w:t>
      </w:r>
      <w:r w:rsidRPr="00BD4F1D">
        <w:rPr>
          <w:rFonts w:ascii="Times New Roman" w:hAnsi="Times New Roman"/>
        </w:rPr>
        <w:t xml:space="preserve"> тыс. рублей;</w:t>
      </w:r>
      <w:r w:rsidRPr="001E5D7C">
        <w:rPr>
          <w:rFonts w:ascii="Times New Roman" w:hAnsi="Times New Roman"/>
        </w:rPr>
        <w:t xml:space="preserve">  </w:t>
      </w:r>
    </w:p>
    <w:p w:rsidR="001511E7" w:rsidRDefault="001511E7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>
        <w:rPr>
          <w:rFonts w:ascii="Times New Roman" w:hAnsi="Times New Roman"/>
        </w:rPr>
        <w:t>3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Национальная экономика</w:t>
      </w:r>
      <w:r w:rsidRPr="001E5D7C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1</w:t>
      </w:r>
      <w:r w:rsidR="00612386">
        <w:rPr>
          <w:rFonts w:ascii="Times New Roman" w:hAnsi="Times New Roman"/>
        </w:rPr>
        <w:t>2</w:t>
      </w:r>
      <w:r>
        <w:rPr>
          <w:rFonts w:ascii="Times New Roman" w:hAnsi="Times New Roman"/>
        </w:rPr>
        <w:t>,8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или </w:t>
      </w:r>
      <w:r w:rsidR="00612386">
        <w:rPr>
          <w:rFonts w:ascii="Times New Roman" w:hAnsi="Times New Roman"/>
        </w:rPr>
        <w:t>493,284</w:t>
      </w:r>
      <w:r w:rsidRPr="001E5D7C">
        <w:rPr>
          <w:rFonts w:ascii="Times New Roman" w:hAnsi="Times New Roman"/>
        </w:rPr>
        <w:t xml:space="preserve"> тыс. рублей;</w:t>
      </w:r>
    </w:p>
    <w:p w:rsidR="007429D9" w:rsidRPr="001E5D7C" w:rsidRDefault="007429D9" w:rsidP="001511E7">
      <w:pPr>
        <w:tabs>
          <w:tab w:val="left" w:pos="851"/>
          <w:tab w:val="left" w:pos="993"/>
        </w:tabs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4. Жилищно-коммунальное хозяйство - </w:t>
      </w:r>
      <w:r w:rsidR="0006546B">
        <w:rPr>
          <w:rFonts w:ascii="Times New Roman" w:hAnsi="Times New Roman"/>
        </w:rPr>
        <w:t xml:space="preserve">  </w:t>
      </w:r>
      <w:r w:rsidR="00B2306C">
        <w:rPr>
          <w:rFonts w:ascii="Times New Roman" w:hAnsi="Times New Roman"/>
        </w:rPr>
        <w:t>7,5</w:t>
      </w:r>
      <w:r w:rsidR="00D376AB">
        <w:rPr>
          <w:rFonts w:ascii="Times New Roman" w:hAnsi="Times New Roman"/>
        </w:rPr>
        <w:t xml:space="preserve"> </w:t>
      </w:r>
      <w:r w:rsidR="00B2306C">
        <w:rPr>
          <w:rFonts w:ascii="Times New Roman" w:hAnsi="Times New Roman"/>
        </w:rPr>
        <w:t xml:space="preserve">% </w:t>
      </w:r>
      <w:r w:rsidR="0006546B">
        <w:rPr>
          <w:rFonts w:ascii="Times New Roman" w:hAnsi="Times New Roman"/>
        </w:rPr>
        <w:t>или 290,617 тыс. рублей.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</w:t>
      </w:r>
      <w:r w:rsidRPr="001E5D7C">
        <w:rPr>
          <w:rFonts w:ascii="Times New Roman" w:hAnsi="Times New Roman"/>
        </w:rPr>
        <w:t>Ниже других подразделов функциональной классификации расходов бюджета исполнены расходы по подразделам: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    </w:t>
      </w:r>
      <w:r w:rsidR="00EB0C3C">
        <w:rPr>
          <w:rFonts w:ascii="Times New Roman" w:hAnsi="Times New Roman"/>
        </w:rPr>
        <w:t>1</w:t>
      </w:r>
      <w:r w:rsidRPr="001E5D7C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Национальная </w:t>
      </w:r>
      <w:r w:rsidR="00F96C60">
        <w:rPr>
          <w:rFonts w:ascii="Times New Roman" w:hAnsi="Times New Roman"/>
        </w:rPr>
        <w:t>оборона</w:t>
      </w:r>
      <w:r w:rsidRPr="001E5D7C">
        <w:rPr>
          <w:rFonts w:ascii="Times New Roman" w:hAnsi="Times New Roman"/>
        </w:rPr>
        <w:t xml:space="preserve"> – </w:t>
      </w:r>
      <w:r w:rsidR="00F96C60">
        <w:rPr>
          <w:rFonts w:ascii="Times New Roman" w:hAnsi="Times New Roman"/>
        </w:rPr>
        <w:t>37,554 тыс. рублей или 1</w:t>
      </w:r>
      <w:r w:rsidR="00D376A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%.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Pr="001E5D7C">
        <w:rPr>
          <w:rFonts w:ascii="Times New Roman" w:hAnsi="Times New Roman"/>
        </w:rPr>
        <w:t xml:space="preserve">. Кассовое исполнение бюджета </w:t>
      </w:r>
      <w:r>
        <w:rPr>
          <w:rFonts w:ascii="Times New Roman" w:hAnsi="Times New Roman"/>
        </w:rPr>
        <w:t>сельского поселения</w:t>
      </w:r>
      <w:r w:rsidRPr="001E5D7C">
        <w:rPr>
          <w:rFonts w:ascii="Times New Roman" w:hAnsi="Times New Roman"/>
        </w:rPr>
        <w:t xml:space="preserve"> по расходам, предусмотренным на реализацию муниципальных программ составило </w:t>
      </w:r>
      <w:r w:rsidR="00146CB2">
        <w:rPr>
          <w:rFonts w:ascii="Times New Roman" w:hAnsi="Times New Roman"/>
        </w:rPr>
        <w:t>3 854,742</w:t>
      </w:r>
      <w:r w:rsidRPr="001E5D7C">
        <w:rPr>
          <w:rFonts w:ascii="Times New Roman" w:hAnsi="Times New Roman"/>
        </w:rPr>
        <w:t xml:space="preserve"> тыс. рублей или </w:t>
      </w:r>
      <w:r w:rsidR="00146CB2">
        <w:rPr>
          <w:rFonts w:ascii="Times New Roman" w:hAnsi="Times New Roman"/>
        </w:rPr>
        <w:t>31,8</w:t>
      </w:r>
      <w:r w:rsidR="00D376AB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% сводной бюджетной росписи. 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 w:rsidRPr="001E5D7C">
        <w:rPr>
          <w:rFonts w:ascii="Times New Roman" w:hAnsi="Times New Roman"/>
        </w:rPr>
        <w:t xml:space="preserve"> По состоянию на 01.04.2022 года дебиторская задолженность (за исключением счетов бюджетного учета 1 205 51 000 «Расчеты по поступлениям текущего характера от других бюджетов бюджетной системы Российской Федерации» составила </w:t>
      </w:r>
      <w:r w:rsidR="00BA2919">
        <w:rPr>
          <w:rFonts w:ascii="Times New Roman" w:hAnsi="Times New Roman"/>
        </w:rPr>
        <w:t>395,756</w:t>
      </w:r>
      <w:r w:rsidRPr="001E5D7C">
        <w:rPr>
          <w:rFonts w:ascii="Times New Roman" w:hAnsi="Times New Roman"/>
        </w:rPr>
        <w:t xml:space="preserve"> тыс. рублей и у</w:t>
      </w:r>
      <w:r w:rsidR="006C3899">
        <w:rPr>
          <w:rFonts w:ascii="Times New Roman" w:hAnsi="Times New Roman"/>
        </w:rPr>
        <w:t>величилась</w:t>
      </w:r>
      <w:r w:rsidRPr="001E5D7C">
        <w:rPr>
          <w:rFonts w:ascii="Times New Roman" w:hAnsi="Times New Roman"/>
        </w:rPr>
        <w:t xml:space="preserve"> на </w:t>
      </w:r>
      <w:r w:rsidR="00E705AE">
        <w:rPr>
          <w:rFonts w:ascii="Times New Roman" w:hAnsi="Times New Roman"/>
        </w:rPr>
        <w:t>104,985</w:t>
      </w:r>
      <w:r w:rsidRPr="001E5D7C">
        <w:rPr>
          <w:rFonts w:ascii="Times New Roman" w:hAnsi="Times New Roman"/>
        </w:rPr>
        <w:t xml:space="preserve"> тыс. рублей или на </w:t>
      </w:r>
      <w:r w:rsidR="00E705AE">
        <w:rPr>
          <w:rFonts w:ascii="Times New Roman" w:hAnsi="Times New Roman"/>
        </w:rPr>
        <w:t>36,1</w:t>
      </w:r>
      <w:r>
        <w:rPr>
          <w:rFonts w:ascii="Times New Roman" w:hAnsi="Times New Roman"/>
        </w:rPr>
        <w:t>%.</w:t>
      </w:r>
      <w:r w:rsidRPr="001E5D7C">
        <w:rPr>
          <w:rFonts w:ascii="Times New Roman" w:hAnsi="Times New Roman"/>
        </w:rPr>
        <w:t xml:space="preserve"> </w:t>
      </w:r>
    </w:p>
    <w:p w:rsidR="001511E7" w:rsidRPr="00FE2308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По состоянию на 01.04.2022 года кредиторская задолженность составила </w:t>
      </w:r>
      <w:r w:rsidR="00FA63F3">
        <w:rPr>
          <w:rFonts w:ascii="Times New Roman" w:hAnsi="Times New Roman"/>
        </w:rPr>
        <w:t>1 525,461</w:t>
      </w:r>
      <w:r w:rsidRPr="00FE2308">
        <w:rPr>
          <w:rFonts w:ascii="Times New Roman" w:hAnsi="Times New Roman"/>
        </w:rPr>
        <w:t xml:space="preserve"> тыс. рублей и увеличилась на </w:t>
      </w:r>
      <w:r w:rsidR="00D5271A">
        <w:rPr>
          <w:rFonts w:ascii="Times New Roman" w:hAnsi="Times New Roman"/>
        </w:rPr>
        <w:t>470,641</w:t>
      </w:r>
      <w:r w:rsidRPr="00FE2308">
        <w:rPr>
          <w:rFonts w:ascii="Times New Roman" w:hAnsi="Times New Roman"/>
        </w:rPr>
        <w:t xml:space="preserve"> тыс. рублей или на </w:t>
      </w:r>
      <w:r w:rsidR="00CA6722">
        <w:rPr>
          <w:rFonts w:ascii="Times New Roman" w:hAnsi="Times New Roman"/>
        </w:rPr>
        <w:t>44,6</w:t>
      </w:r>
      <w:r w:rsidR="00D376AB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Pr="00FE2308">
        <w:rPr>
          <w:rFonts w:ascii="Times New Roman" w:hAnsi="Times New Roman"/>
        </w:rPr>
        <w:t>. Наибольший объем кредиторской задолженности сложился в основном по счетам:</w:t>
      </w:r>
    </w:p>
    <w:p w:rsidR="001511E7" w:rsidRPr="00E36C66" w:rsidRDefault="001511E7" w:rsidP="001511E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счет </w:t>
      </w:r>
      <w:r w:rsidR="00D376AB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205 00 000 «</w:t>
      </w:r>
      <w:r w:rsidRPr="00E36C66">
        <w:rPr>
          <w:rFonts w:ascii="Times New Roman" w:hAnsi="Times New Roman"/>
        </w:rPr>
        <w:t>Расчеты по доходам</w:t>
      </w:r>
      <w:r>
        <w:rPr>
          <w:rFonts w:ascii="Times New Roman" w:hAnsi="Times New Roman"/>
        </w:rPr>
        <w:t xml:space="preserve">» составил </w:t>
      </w:r>
      <w:r w:rsidR="00716886">
        <w:rPr>
          <w:rFonts w:ascii="Times New Roman" w:hAnsi="Times New Roman"/>
        </w:rPr>
        <w:t>917,068</w:t>
      </w:r>
      <w:r>
        <w:rPr>
          <w:rFonts w:ascii="Times New Roman" w:hAnsi="Times New Roman"/>
        </w:rPr>
        <w:t xml:space="preserve"> тыс. рублей или </w:t>
      </w:r>
      <w:r w:rsidR="00716886">
        <w:rPr>
          <w:rFonts w:ascii="Times New Roman" w:hAnsi="Times New Roman"/>
        </w:rPr>
        <w:t>60,1</w:t>
      </w:r>
      <w:r w:rsidR="0010550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% общего объема кредиторской задолженности;</w:t>
      </w:r>
    </w:p>
    <w:p w:rsidR="001511E7" w:rsidRPr="00FE2308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</w:t>
      </w:r>
      <w:r w:rsidR="00D376AB">
        <w:rPr>
          <w:rFonts w:ascii="Times New Roman" w:hAnsi="Times New Roman"/>
        </w:rPr>
        <w:t xml:space="preserve">0 </w:t>
      </w:r>
      <w:r w:rsidRPr="00FE2308">
        <w:rPr>
          <w:rFonts w:ascii="Times New Roman" w:hAnsi="Times New Roman"/>
        </w:rPr>
        <w:t xml:space="preserve">302 00 000 «Расчеты по принятым обязательствам» составил </w:t>
      </w:r>
      <w:r w:rsidR="00D35550">
        <w:rPr>
          <w:rFonts w:ascii="Times New Roman" w:hAnsi="Times New Roman"/>
        </w:rPr>
        <w:t>506,095</w:t>
      </w:r>
      <w:r w:rsidRPr="00FE2308">
        <w:rPr>
          <w:rFonts w:ascii="Times New Roman" w:hAnsi="Times New Roman"/>
        </w:rPr>
        <w:t xml:space="preserve"> тыс. рублей или </w:t>
      </w:r>
      <w:r>
        <w:rPr>
          <w:rFonts w:ascii="Times New Roman" w:hAnsi="Times New Roman"/>
        </w:rPr>
        <w:t>3</w:t>
      </w:r>
      <w:r w:rsidR="00C65883">
        <w:rPr>
          <w:rFonts w:ascii="Times New Roman" w:hAnsi="Times New Roman"/>
        </w:rPr>
        <w:t>3</w:t>
      </w:r>
      <w:r>
        <w:rPr>
          <w:rFonts w:ascii="Times New Roman" w:hAnsi="Times New Roman"/>
        </w:rPr>
        <w:t>,2</w:t>
      </w:r>
      <w:r w:rsidR="00105505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задолженности;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FE2308">
        <w:rPr>
          <w:rFonts w:ascii="Times New Roman" w:hAnsi="Times New Roman"/>
        </w:rPr>
        <w:t xml:space="preserve">счет </w:t>
      </w:r>
      <w:r w:rsidR="00D376AB">
        <w:rPr>
          <w:rFonts w:ascii="Times New Roman" w:hAnsi="Times New Roman"/>
        </w:rPr>
        <w:t xml:space="preserve">0 </w:t>
      </w:r>
      <w:r w:rsidRPr="00FE2308">
        <w:rPr>
          <w:rFonts w:ascii="Times New Roman" w:hAnsi="Times New Roman"/>
        </w:rPr>
        <w:t xml:space="preserve">303 00 000 «Расчеты по платежам в бюджеты» составил </w:t>
      </w:r>
      <w:r w:rsidR="006159FB">
        <w:rPr>
          <w:rFonts w:ascii="Times New Roman" w:hAnsi="Times New Roman"/>
        </w:rPr>
        <w:t>102,298</w:t>
      </w:r>
      <w:r w:rsidRPr="00FE2308">
        <w:rPr>
          <w:rFonts w:ascii="Times New Roman" w:hAnsi="Times New Roman"/>
        </w:rPr>
        <w:t xml:space="preserve"> тыс. рублей или </w:t>
      </w:r>
      <w:r>
        <w:rPr>
          <w:rFonts w:ascii="Times New Roman" w:hAnsi="Times New Roman"/>
        </w:rPr>
        <w:t>6,</w:t>
      </w:r>
      <w:r w:rsidR="006159FB">
        <w:rPr>
          <w:rFonts w:ascii="Times New Roman" w:hAnsi="Times New Roman"/>
        </w:rPr>
        <w:t>7</w:t>
      </w:r>
      <w:r w:rsidR="00105505">
        <w:rPr>
          <w:rFonts w:ascii="Times New Roman" w:hAnsi="Times New Roman"/>
        </w:rPr>
        <w:t xml:space="preserve"> </w:t>
      </w:r>
      <w:r w:rsidRPr="00FE2308">
        <w:rPr>
          <w:rFonts w:ascii="Times New Roman" w:hAnsi="Times New Roman"/>
        </w:rPr>
        <w:t>% общего объема кредиторской задолженности.</w:t>
      </w:r>
    </w:p>
    <w:p w:rsidR="001511E7" w:rsidRDefault="001511E7" w:rsidP="001511E7">
      <w:pPr>
        <w:ind w:firstLine="708"/>
        <w:jc w:val="both"/>
        <w:rPr>
          <w:rFonts w:ascii="Times New Roman" w:hAnsi="Times New Roman"/>
        </w:rPr>
      </w:pPr>
    </w:p>
    <w:p w:rsidR="001511E7" w:rsidRPr="00992A19" w:rsidRDefault="001511E7" w:rsidP="001511E7">
      <w:pPr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Pr="00992A19">
        <w:rPr>
          <w:rFonts w:ascii="Times New Roman" w:hAnsi="Times New Roman"/>
          <w:b/>
        </w:rPr>
        <w:t>. Предложения: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По результатам анализа исполнения бюджета </w:t>
      </w:r>
      <w:r>
        <w:rPr>
          <w:rFonts w:ascii="Times New Roman" w:hAnsi="Times New Roman"/>
        </w:rPr>
        <w:t xml:space="preserve">сельского поселения </w:t>
      </w:r>
      <w:r w:rsidR="00EF757B">
        <w:rPr>
          <w:rFonts w:ascii="Times New Roman" w:hAnsi="Times New Roman"/>
        </w:rPr>
        <w:t>Черный Ключ</w:t>
      </w:r>
      <w:r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Счетная палата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предлагает:</w:t>
      </w:r>
    </w:p>
    <w:p w:rsidR="001511E7" w:rsidRPr="001E5D7C" w:rsidRDefault="001511E7" w:rsidP="001511E7">
      <w:pPr>
        <w:ind w:firstLine="708"/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1. Направить заключение Счетной палаты 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на отчет об исполнении бюджета </w:t>
      </w:r>
      <w:r w:rsidR="00105505">
        <w:rPr>
          <w:rFonts w:ascii="Times New Roman" w:hAnsi="Times New Roman"/>
        </w:rPr>
        <w:t xml:space="preserve">сельского поселения Черный Ключ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за 1 квартал 2022 года Главе </w:t>
      </w:r>
      <w:r>
        <w:rPr>
          <w:rFonts w:ascii="Times New Roman" w:hAnsi="Times New Roman"/>
        </w:rPr>
        <w:t xml:space="preserve">сельского поселения </w:t>
      </w:r>
      <w:r w:rsidR="00EF757B">
        <w:rPr>
          <w:rFonts w:ascii="Times New Roman" w:hAnsi="Times New Roman"/>
        </w:rPr>
        <w:t>Черный Ключ</w:t>
      </w:r>
      <w:r w:rsidRPr="00C97CCD">
        <w:rPr>
          <w:rFonts w:ascii="Times New Roman" w:hAnsi="Times New Roman"/>
        </w:rPr>
        <w:t xml:space="preserve"> </w:t>
      </w:r>
      <w:r w:rsidRPr="001E5D7C">
        <w:rPr>
          <w:rFonts w:ascii="Times New Roman" w:hAnsi="Times New Roman"/>
        </w:rPr>
        <w:t xml:space="preserve">муниципального района </w:t>
      </w: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области.</w:t>
      </w: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Default="001511E7" w:rsidP="001511E7">
      <w:pPr>
        <w:jc w:val="both"/>
        <w:rPr>
          <w:rFonts w:ascii="Times New Roman" w:hAnsi="Times New Roman"/>
        </w:rPr>
      </w:pP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>Председатель</w:t>
      </w:r>
    </w:p>
    <w:p w:rsidR="001511E7" w:rsidRPr="001E5D7C" w:rsidRDefault="001511E7" w:rsidP="001511E7">
      <w:pPr>
        <w:jc w:val="both"/>
        <w:rPr>
          <w:rFonts w:ascii="Times New Roman" w:hAnsi="Times New Roman"/>
        </w:rPr>
      </w:pPr>
      <w:r w:rsidRPr="001E5D7C">
        <w:rPr>
          <w:rFonts w:ascii="Times New Roman" w:hAnsi="Times New Roman"/>
        </w:rPr>
        <w:t xml:space="preserve">Счетной палаты муниципального района </w:t>
      </w:r>
    </w:p>
    <w:p w:rsidR="001511E7" w:rsidRDefault="001511E7" w:rsidP="001511E7">
      <w:pPr>
        <w:jc w:val="both"/>
      </w:pPr>
      <w:proofErr w:type="spellStart"/>
      <w:r w:rsidRPr="001E5D7C">
        <w:rPr>
          <w:rFonts w:ascii="Times New Roman" w:hAnsi="Times New Roman"/>
        </w:rPr>
        <w:t>Клявлинский</w:t>
      </w:r>
      <w:proofErr w:type="spellEnd"/>
      <w:r w:rsidRPr="001E5D7C">
        <w:rPr>
          <w:rFonts w:ascii="Times New Roman" w:hAnsi="Times New Roman"/>
        </w:rPr>
        <w:t xml:space="preserve"> Самарской области                                     </w:t>
      </w:r>
      <w:r>
        <w:rPr>
          <w:rFonts w:ascii="Times New Roman" w:hAnsi="Times New Roman"/>
        </w:rPr>
        <w:t xml:space="preserve">                       </w:t>
      </w:r>
      <w:r w:rsidRPr="001E5D7C">
        <w:rPr>
          <w:rFonts w:ascii="Times New Roman" w:hAnsi="Times New Roman"/>
        </w:rPr>
        <w:t xml:space="preserve">                  Л.Ф. </w:t>
      </w:r>
      <w:proofErr w:type="spellStart"/>
      <w:r w:rsidRPr="001E5D7C">
        <w:rPr>
          <w:rFonts w:ascii="Times New Roman" w:hAnsi="Times New Roman"/>
        </w:rPr>
        <w:t>Синяева</w:t>
      </w:r>
      <w:proofErr w:type="spellEnd"/>
    </w:p>
    <w:p w:rsidR="00986207" w:rsidRDefault="00986207" w:rsidP="001511E7">
      <w:pPr>
        <w:spacing w:line="360" w:lineRule="auto"/>
        <w:ind w:firstLine="708"/>
        <w:jc w:val="center"/>
      </w:pPr>
    </w:p>
    <w:sectPr w:rsidR="00986207" w:rsidSect="005A0841">
      <w:footerReference w:type="default" r:id="rId8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1712" w:rsidRDefault="005A1712" w:rsidP="00175345">
      <w:pPr>
        <w:spacing w:line="240" w:lineRule="auto"/>
      </w:pPr>
      <w:r>
        <w:separator/>
      </w:r>
    </w:p>
  </w:endnote>
  <w:endnote w:type="continuationSeparator" w:id="0">
    <w:p w:rsidR="005A1712" w:rsidRDefault="005A1712" w:rsidP="001753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6945374"/>
      <w:docPartObj>
        <w:docPartGallery w:val="Page Numbers (Bottom of Page)"/>
        <w:docPartUnique/>
      </w:docPartObj>
    </w:sdtPr>
    <w:sdtEndPr/>
    <w:sdtContent>
      <w:p w:rsidR="00175345" w:rsidRDefault="001753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6F2B">
          <w:rPr>
            <w:noProof/>
          </w:rPr>
          <w:t>5</w:t>
        </w:r>
        <w:r>
          <w:fldChar w:fldCharType="end"/>
        </w:r>
      </w:p>
    </w:sdtContent>
  </w:sdt>
  <w:p w:rsidR="00175345" w:rsidRDefault="001753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1712" w:rsidRDefault="005A1712" w:rsidP="00175345">
      <w:pPr>
        <w:spacing w:line="240" w:lineRule="auto"/>
      </w:pPr>
      <w:r>
        <w:separator/>
      </w:r>
    </w:p>
  </w:footnote>
  <w:footnote w:type="continuationSeparator" w:id="0">
    <w:p w:rsidR="005A1712" w:rsidRDefault="005A1712" w:rsidP="001753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018"/>
    <w:rsid w:val="0000066D"/>
    <w:rsid w:val="0000130E"/>
    <w:rsid w:val="00003E41"/>
    <w:rsid w:val="000055B8"/>
    <w:rsid w:val="00005BFD"/>
    <w:rsid w:val="00011BBA"/>
    <w:rsid w:val="0001362F"/>
    <w:rsid w:val="00025412"/>
    <w:rsid w:val="0002681D"/>
    <w:rsid w:val="000304BA"/>
    <w:rsid w:val="0003133D"/>
    <w:rsid w:val="00034B36"/>
    <w:rsid w:val="0003648D"/>
    <w:rsid w:val="00041186"/>
    <w:rsid w:val="00044BDB"/>
    <w:rsid w:val="000523C5"/>
    <w:rsid w:val="000541A5"/>
    <w:rsid w:val="000567A1"/>
    <w:rsid w:val="0006037E"/>
    <w:rsid w:val="0006546B"/>
    <w:rsid w:val="00067B0D"/>
    <w:rsid w:val="0007121F"/>
    <w:rsid w:val="0007204C"/>
    <w:rsid w:val="00073317"/>
    <w:rsid w:val="00074DC9"/>
    <w:rsid w:val="00076B7B"/>
    <w:rsid w:val="00084E5C"/>
    <w:rsid w:val="00084E6F"/>
    <w:rsid w:val="00090728"/>
    <w:rsid w:val="0009196F"/>
    <w:rsid w:val="000921C4"/>
    <w:rsid w:val="00092D3E"/>
    <w:rsid w:val="000949AB"/>
    <w:rsid w:val="000955A2"/>
    <w:rsid w:val="000968D6"/>
    <w:rsid w:val="00096F4A"/>
    <w:rsid w:val="000A1169"/>
    <w:rsid w:val="000A2DAF"/>
    <w:rsid w:val="000B2BAA"/>
    <w:rsid w:val="000B4769"/>
    <w:rsid w:val="000B5D46"/>
    <w:rsid w:val="000B7BA6"/>
    <w:rsid w:val="000C7450"/>
    <w:rsid w:val="000E0716"/>
    <w:rsid w:val="000E1F7F"/>
    <w:rsid w:val="000E3853"/>
    <w:rsid w:val="000E71DC"/>
    <w:rsid w:val="000E7F3C"/>
    <w:rsid w:val="000F480C"/>
    <w:rsid w:val="000F5AD4"/>
    <w:rsid w:val="000F6E92"/>
    <w:rsid w:val="000F7F79"/>
    <w:rsid w:val="00102F4E"/>
    <w:rsid w:val="00105505"/>
    <w:rsid w:val="00110622"/>
    <w:rsid w:val="00114D90"/>
    <w:rsid w:val="00116095"/>
    <w:rsid w:val="00117D81"/>
    <w:rsid w:val="001205AE"/>
    <w:rsid w:val="00121FA5"/>
    <w:rsid w:val="0012251E"/>
    <w:rsid w:val="00124355"/>
    <w:rsid w:val="00130EC0"/>
    <w:rsid w:val="00137F88"/>
    <w:rsid w:val="0014179B"/>
    <w:rsid w:val="001457E8"/>
    <w:rsid w:val="00146CB2"/>
    <w:rsid w:val="001511E7"/>
    <w:rsid w:val="00152352"/>
    <w:rsid w:val="00171627"/>
    <w:rsid w:val="00172B16"/>
    <w:rsid w:val="00175345"/>
    <w:rsid w:val="00176264"/>
    <w:rsid w:val="00183BBC"/>
    <w:rsid w:val="0019200A"/>
    <w:rsid w:val="0019318C"/>
    <w:rsid w:val="0019400F"/>
    <w:rsid w:val="001950A8"/>
    <w:rsid w:val="001A20B6"/>
    <w:rsid w:val="001A3A7A"/>
    <w:rsid w:val="001A56DC"/>
    <w:rsid w:val="001A6CD7"/>
    <w:rsid w:val="001B12E2"/>
    <w:rsid w:val="001B2C2E"/>
    <w:rsid w:val="001B5231"/>
    <w:rsid w:val="001B5890"/>
    <w:rsid w:val="001C4A4C"/>
    <w:rsid w:val="001C718F"/>
    <w:rsid w:val="001C7D45"/>
    <w:rsid w:val="001D097F"/>
    <w:rsid w:val="001D0F6A"/>
    <w:rsid w:val="001D58AC"/>
    <w:rsid w:val="001D74F2"/>
    <w:rsid w:val="001D76A6"/>
    <w:rsid w:val="001E2CB9"/>
    <w:rsid w:val="001E38D5"/>
    <w:rsid w:val="001E42C9"/>
    <w:rsid w:val="001E5BFA"/>
    <w:rsid w:val="001E5D7C"/>
    <w:rsid w:val="001F347C"/>
    <w:rsid w:val="002024D7"/>
    <w:rsid w:val="002104A7"/>
    <w:rsid w:val="002131DD"/>
    <w:rsid w:val="00215B87"/>
    <w:rsid w:val="00216491"/>
    <w:rsid w:val="00217A46"/>
    <w:rsid w:val="00220789"/>
    <w:rsid w:val="002301DB"/>
    <w:rsid w:val="002400FC"/>
    <w:rsid w:val="0024035A"/>
    <w:rsid w:val="002521A4"/>
    <w:rsid w:val="0025297F"/>
    <w:rsid w:val="0025699C"/>
    <w:rsid w:val="00262123"/>
    <w:rsid w:val="0026504B"/>
    <w:rsid w:val="00270818"/>
    <w:rsid w:val="00270C6A"/>
    <w:rsid w:val="00282662"/>
    <w:rsid w:val="002837E4"/>
    <w:rsid w:val="00284E45"/>
    <w:rsid w:val="00293FDD"/>
    <w:rsid w:val="002A095D"/>
    <w:rsid w:val="002A6DAB"/>
    <w:rsid w:val="002B457F"/>
    <w:rsid w:val="002B6510"/>
    <w:rsid w:val="002C261B"/>
    <w:rsid w:val="002C5CFA"/>
    <w:rsid w:val="002C64DE"/>
    <w:rsid w:val="002E209E"/>
    <w:rsid w:val="002E4D32"/>
    <w:rsid w:val="002F11B4"/>
    <w:rsid w:val="002F412C"/>
    <w:rsid w:val="00300672"/>
    <w:rsid w:val="0030273B"/>
    <w:rsid w:val="00303970"/>
    <w:rsid w:val="00311A0C"/>
    <w:rsid w:val="00314530"/>
    <w:rsid w:val="00323589"/>
    <w:rsid w:val="00325E6B"/>
    <w:rsid w:val="003277AB"/>
    <w:rsid w:val="00327FBA"/>
    <w:rsid w:val="003315EB"/>
    <w:rsid w:val="00331B21"/>
    <w:rsid w:val="00333091"/>
    <w:rsid w:val="003337FC"/>
    <w:rsid w:val="00344399"/>
    <w:rsid w:val="0034599A"/>
    <w:rsid w:val="003521AB"/>
    <w:rsid w:val="00357747"/>
    <w:rsid w:val="00357C67"/>
    <w:rsid w:val="00366B28"/>
    <w:rsid w:val="003679CD"/>
    <w:rsid w:val="00370B09"/>
    <w:rsid w:val="003764DA"/>
    <w:rsid w:val="00376B87"/>
    <w:rsid w:val="00385862"/>
    <w:rsid w:val="003944B0"/>
    <w:rsid w:val="0039613B"/>
    <w:rsid w:val="003B5F4B"/>
    <w:rsid w:val="003C5325"/>
    <w:rsid w:val="003C62D6"/>
    <w:rsid w:val="003D1C02"/>
    <w:rsid w:val="003D6050"/>
    <w:rsid w:val="003E182E"/>
    <w:rsid w:val="003E5729"/>
    <w:rsid w:val="003E6F2B"/>
    <w:rsid w:val="00416636"/>
    <w:rsid w:val="00420001"/>
    <w:rsid w:val="004225D7"/>
    <w:rsid w:val="00434349"/>
    <w:rsid w:val="0043475A"/>
    <w:rsid w:val="00435C5E"/>
    <w:rsid w:val="00437CA7"/>
    <w:rsid w:val="00450106"/>
    <w:rsid w:val="00450ACB"/>
    <w:rsid w:val="004515EB"/>
    <w:rsid w:val="00452A1C"/>
    <w:rsid w:val="00455231"/>
    <w:rsid w:val="00456A98"/>
    <w:rsid w:val="004622FE"/>
    <w:rsid w:val="00463659"/>
    <w:rsid w:val="00465AA4"/>
    <w:rsid w:val="00465F9E"/>
    <w:rsid w:val="00467A53"/>
    <w:rsid w:val="004710C7"/>
    <w:rsid w:val="0047454F"/>
    <w:rsid w:val="0048774B"/>
    <w:rsid w:val="00490540"/>
    <w:rsid w:val="00493285"/>
    <w:rsid w:val="00496FEC"/>
    <w:rsid w:val="004A1286"/>
    <w:rsid w:val="004B7845"/>
    <w:rsid w:val="004D066F"/>
    <w:rsid w:val="004D361B"/>
    <w:rsid w:val="004D6D6E"/>
    <w:rsid w:val="004E0BEC"/>
    <w:rsid w:val="004E5782"/>
    <w:rsid w:val="004F2C23"/>
    <w:rsid w:val="00500808"/>
    <w:rsid w:val="00504E5D"/>
    <w:rsid w:val="00506B69"/>
    <w:rsid w:val="00516FAB"/>
    <w:rsid w:val="005214A6"/>
    <w:rsid w:val="005308EF"/>
    <w:rsid w:val="00540F7C"/>
    <w:rsid w:val="0054191D"/>
    <w:rsid w:val="00543C5D"/>
    <w:rsid w:val="005451C0"/>
    <w:rsid w:val="00550149"/>
    <w:rsid w:val="0056356D"/>
    <w:rsid w:val="00564537"/>
    <w:rsid w:val="00567B40"/>
    <w:rsid w:val="00571A0F"/>
    <w:rsid w:val="005810A6"/>
    <w:rsid w:val="00584411"/>
    <w:rsid w:val="0059214C"/>
    <w:rsid w:val="0059296B"/>
    <w:rsid w:val="00595E25"/>
    <w:rsid w:val="00597761"/>
    <w:rsid w:val="00597C04"/>
    <w:rsid w:val="005A0841"/>
    <w:rsid w:val="005A1712"/>
    <w:rsid w:val="005A5141"/>
    <w:rsid w:val="005A79B8"/>
    <w:rsid w:val="005B09A9"/>
    <w:rsid w:val="005B3A4B"/>
    <w:rsid w:val="005B406A"/>
    <w:rsid w:val="005B58B4"/>
    <w:rsid w:val="005B6F11"/>
    <w:rsid w:val="005C67ED"/>
    <w:rsid w:val="005E05C9"/>
    <w:rsid w:val="005E16B6"/>
    <w:rsid w:val="005E1851"/>
    <w:rsid w:val="005F0FAB"/>
    <w:rsid w:val="006106E5"/>
    <w:rsid w:val="00612386"/>
    <w:rsid w:val="00613B35"/>
    <w:rsid w:val="006159FB"/>
    <w:rsid w:val="00622384"/>
    <w:rsid w:val="0062733D"/>
    <w:rsid w:val="00632ABA"/>
    <w:rsid w:val="00634DF4"/>
    <w:rsid w:val="00635C56"/>
    <w:rsid w:val="00635F9D"/>
    <w:rsid w:val="00636AB2"/>
    <w:rsid w:val="00642C21"/>
    <w:rsid w:val="00643449"/>
    <w:rsid w:val="006457AE"/>
    <w:rsid w:val="0065211B"/>
    <w:rsid w:val="00657289"/>
    <w:rsid w:val="00661BF5"/>
    <w:rsid w:val="00662549"/>
    <w:rsid w:val="00666772"/>
    <w:rsid w:val="00667519"/>
    <w:rsid w:val="006717A4"/>
    <w:rsid w:val="006827EF"/>
    <w:rsid w:val="00684DA9"/>
    <w:rsid w:val="006854B4"/>
    <w:rsid w:val="00692F3D"/>
    <w:rsid w:val="0069527A"/>
    <w:rsid w:val="00695955"/>
    <w:rsid w:val="00695F57"/>
    <w:rsid w:val="006A12A5"/>
    <w:rsid w:val="006A2640"/>
    <w:rsid w:val="006C00E5"/>
    <w:rsid w:val="006C3899"/>
    <w:rsid w:val="006C44AD"/>
    <w:rsid w:val="006C5B7E"/>
    <w:rsid w:val="006C6A85"/>
    <w:rsid w:val="006D345D"/>
    <w:rsid w:val="006D4940"/>
    <w:rsid w:val="006D79AF"/>
    <w:rsid w:val="006E1DC1"/>
    <w:rsid w:val="006E2A0E"/>
    <w:rsid w:val="006E3B12"/>
    <w:rsid w:val="006E46F2"/>
    <w:rsid w:val="006E58D8"/>
    <w:rsid w:val="006E6A29"/>
    <w:rsid w:val="006F1768"/>
    <w:rsid w:val="006F33BF"/>
    <w:rsid w:val="006F4C8F"/>
    <w:rsid w:val="006F625A"/>
    <w:rsid w:val="00700156"/>
    <w:rsid w:val="007038CB"/>
    <w:rsid w:val="007040AA"/>
    <w:rsid w:val="00707EDE"/>
    <w:rsid w:val="00711E9F"/>
    <w:rsid w:val="00714BAE"/>
    <w:rsid w:val="00716886"/>
    <w:rsid w:val="007217A4"/>
    <w:rsid w:val="00725FC7"/>
    <w:rsid w:val="00730BBD"/>
    <w:rsid w:val="0073339E"/>
    <w:rsid w:val="007429D9"/>
    <w:rsid w:val="00743186"/>
    <w:rsid w:val="00750D34"/>
    <w:rsid w:val="00753FB2"/>
    <w:rsid w:val="00757E74"/>
    <w:rsid w:val="0076609C"/>
    <w:rsid w:val="007719D8"/>
    <w:rsid w:val="00774864"/>
    <w:rsid w:val="00777875"/>
    <w:rsid w:val="00780494"/>
    <w:rsid w:val="007826B3"/>
    <w:rsid w:val="00785A47"/>
    <w:rsid w:val="00785D8F"/>
    <w:rsid w:val="007917AA"/>
    <w:rsid w:val="007920D5"/>
    <w:rsid w:val="00792464"/>
    <w:rsid w:val="007946E8"/>
    <w:rsid w:val="00797727"/>
    <w:rsid w:val="007A1B65"/>
    <w:rsid w:val="007A2CA1"/>
    <w:rsid w:val="007A5519"/>
    <w:rsid w:val="007A5BFC"/>
    <w:rsid w:val="007A7469"/>
    <w:rsid w:val="007B5B34"/>
    <w:rsid w:val="007C1D0A"/>
    <w:rsid w:val="007C2AA5"/>
    <w:rsid w:val="007D0073"/>
    <w:rsid w:val="007D54B4"/>
    <w:rsid w:val="007D754E"/>
    <w:rsid w:val="007E00A3"/>
    <w:rsid w:val="007E2CF8"/>
    <w:rsid w:val="007E6484"/>
    <w:rsid w:val="007E7994"/>
    <w:rsid w:val="007F189F"/>
    <w:rsid w:val="007F3E9A"/>
    <w:rsid w:val="007F525C"/>
    <w:rsid w:val="008057F9"/>
    <w:rsid w:val="00807273"/>
    <w:rsid w:val="0081172A"/>
    <w:rsid w:val="00822E2E"/>
    <w:rsid w:val="00824784"/>
    <w:rsid w:val="00826361"/>
    <w:rsid w:val="0082673F"/>
    <w:rsid w:val="00826D82"/>
    <w:rsid w:val="00831935"/>
    <w:rsid w:val="00841588"/>
    <w:rsid w:val="008426F4"/>
    <w:rsid w:val="00843D06"/>
    <w:rsid w:val="00847FD7"/>
    <w:rsid w:val="00861377"/>
    <w:rsid w:val="00861884"/>
    <w:rsid w:val="008674D2"/>
    <w:rsid w:val="00871BDF"/>
    <w:rsid w:val="008732C1"/>
    <w:rsid w:val="0087570D"/>
    <w:rsid w:val="00887336"/>
    <w:rsid w:val="00887CAA"/>
    <w:rsid w:val="00894584"/>
    <w:rsid w:val="00894A7B"/>
    <w:rsid w:val="00894E8F"/>
    <w:rsid w:val="008A441D"/>
    <w:rsid w:val="008A5E3B"/>
    <w:rsid w:val="008A61BF"/>
    <w:rsid w:val="008B51B2"/>
    <w:rsid w:val="008C0CFC"/>
    <w:rsid w:val="008C10E7"/>
    <w:rsid w:val="008C30A7"/>
    <w:rsid w:val="008D6901"/>
    <w:rsid w:val="008E2BD8"/>
    <w:rsid w:val="008E644F"/>
    <w:rsid w:val="008E6872"/>
    <w:rsid w:val="008F4748"/>
    <w:rsid w:val="008F5357"/>
    <w:rsid w:val="008F5E53"/>
    <w:rsid w:val="008F61DA"/>
    <w:rsid w:val="008F6C6B"/>
    <w:rsid w:val="00901EFC"/>
    <w:rsid w:val="009146F3"/>
    <w:rsid w:val="00914DD5"/>
    <w:rsid w:val="00916EEE"/>
    <w:rsid w:val="00917F36"/>
    <w:rsid w:val="00920B4C"/>
    <w:rsid w:val="00923730"/>
    <w:rsid w:val="00923DDA"/>
    <w:rsid w:val="00925ED5"/>
    <w:rsid w:val="0093005E"/>
    <w:rsid w:val="00932708"/>
    <w:rsid w:val="00937559"/>
    <w:rsid w:val="00941521"/>
    <w:rsid w:val="00942994"/>
    <w:rsid w:val="00942F17"/>
    <w:rsid w:val="009527B2"/>
    <w:rsid w:val="00957168"/>
    <w:rsid w:val="009640CC"/>
    <w:rsid w:val="00967640"/>
    <w:rsid w:val="009709D3"/>
    <w:rsid w:val="00970F80"/>
    <w:rsid w:val="00973369"/>
    <w:rsid w:val="009740AE"/>
    <w:rsid w:val="00980B58"/>
    <w:rsid w:val="00984805"/>
    <w:rsid w:val="00986207"/>
    <w:rsid w:val="00990CE7"/>
    <w:rsid w:val="00992692"/>
    <w:rsid w:val="00992A19"/>
    <w:rsid w:val="009931D6"/>
    <w:rsid w:val="00996A75"/>
    <w:rsid w:val="00997F47"/>
    <w:rsid w:val="009A3F35"/>
    <w:rsid w:val="009A4D2B"/>
    <w:rsid w:val="009A5636"/>
    <w:rsid w:val="009B1692"/>
    <w:rsid w:val="009D0F06"/>
    <w:rsid w:val="009D1843"/>
    <w:rsid w:val="009D2A27"/>
    <w:rsid w:val="009D5251"/>
    <w:rsid w:val="009E0148"/>
    <w:rsid w:val="009E313B"/>
    <w:rsid w:val="009E6A7C"/>
    <w:rsid w:val="009F0453"/>
    <w:rsid w:val="009F0DE0"/>
    <w:rsid w:val="009F19BF"/>
    <w:rsid w:val="009F38C6"/>
    <w:rsid w:val="009F3957"/>
    <w:rsid w:val="009F46D3"/>
    <w:rsid w:val="009F7B46"/>
    <w:rsid w:val="00A01866"/>
    <w:rsid w:val="00A018D9"/>
    <w:rsid w:val="00A117C6"/>
    <w:rsid w:val="00A12446"/>
    <w:rsid w:val="00A13319"/>
    <w:rsid w:val="00A20AA5"/>
    <w:rsid w:val="00A22F0A"/>
    <w:rsid w:val="00A235EB"/>
    <w:rsid w:val="00A3003F"/>
    <w:rsid w:val="00A30936"/>
    <w:rsid w:val="00A31450"/>
    <w:rsid w:val="00A36D58"/>
    <w:rsid w:val="00A47DCC"/>
    <w:rsid w:val="00A516BD"/>
    <w:rsid w:val="00A51BD7"/>
    <w:rsid w:val="00A5748D"/>
    <w:rsid w:val="00A62602"/>
    <w:rsid w:val="00A643B9"/>
    <w:rsid w:val="00A7262B"/>
    <w:rsid w:val="00A72964"/>
    <w:rsid w:val="00A763A8"/>
    <w:rsid w:val="00A91D8A"/>
    <w:rsid w:val="00A92BF6"/>
    <w:rsid w:val="00A93577"/>
    <w:rsid w:val="00A949A9"/>
    <w:rsid w:val="00A94D2D"/>
    <w:rsid w:val="00AA6F4E"/>
    <w:rsid w:val="00AB4E64"/>
    <w:rsid w:val="00AB5F85"/>
    <w:rsid w:val="00AD3E00"/>
    <w:rsid w:val="00AD618A"/>
    <w:rsid w:val="00AE2B0E"/>
    <w:rsid w:val="00AE37BF"/>
    <w:rsid w:val="00AE4533"/>
    <w:rsid w:val="00AE4EB8"/>
    <w:rsid w:val="00AE61CB"/>
    <w:rsid w:val="00AF1299"/>
    <w:rsid w:val="00AF4ADF"/>
    <w:rsid w:val="00B02DF1"/>
    <w:rsid w:val="00B04660"/>
    <w:rsid w:val="00B071FD"/>
    <w:rsid w:val="00B10C8F"/>
    <w:rsid w:val="00B11A9E"/>
    <w:rsid w:val="00B13FD4"/>
    <w:rsid w:val="00B14C78"/>
    <w:rsid w:val="00B15804"/>
    <w:rsid w:val="00B2306C"/>
    <w:rsid w:val="00B26F0E"/>
    <w:rsid w:val="00B3247E"/>
    <w:rsid w:val="00B3754C"/>
    <w:rsid w:val="00B431E8"/>
    <w:rsid w:val="00B50ECE"/>
    <w:rsid w:val="00B54872"/>
    <w:rsid w:val="00B55907"/>
    <w:rsid w:val="00B563A1"/>
    <w:rsid w:val="00B568A5"/>
    <w:rsid w:val="00B6112B"/>
    <w:rsid w:val="00B642B6"/>
    <w:rsid w:val="00B64620"/>
    <w:rsid w:val="00B823AD"/>
    <w:rsid w:val="00B852E1"/>
    <w:rsid w:val="00B87B31"/>
    <w:rsid w:val="00B92954"/>
    <w:rsid w:val="00B92BCE"/>
    <w:rsid w:val="00B97AA0"/>
    <w:rsid w:val="00BA01DE"/>
    <w:rsid w:val="00BA0F3B"/>
    <w:rsid w:val="00BA1B1C"/>
    <w:rsid w:val="00BA2919"/>
    <w:rsid w:val="00BA7062"/>
    <w:rsid w:val="00BB1171"/>
    <w:rsid w:val="00BB3FA0"/>
    <w:rsid w:val="00BB5189"/>
    <w:rsid w:val="00BC0D48"/>
    <w:rsid w:val="00BC50B6"/>
    <w:rsid w:val="00BC6139"/>
    <w:rsid w:val="00BC6B6F"/>
    <w:rsid w:val="00BD0974"/>
    <w:rsid w:val="00BD1CED"/>
    <w:rsid w:val="00BD3FFD"/>
    <w:rsid w:val="00BE0116"/>
    <w:rsid w:val="00BE1260"/>
    <w:rsid w:val="00BE419E"/>
    <w:rsid w:val="00BE595A"/>
    <w:rsid w:val="00BF782B"/>
    <w:rsid w:val="00C0186B"/>
    <w:rsid w:val="00C12D61"/>
    <w:rsid w:val="00C22D27"/>
    <w:rsid w:val="00C26431"/>
    <w:rsid w:val="00C32226"/>
    <w:rsid w:val="00C35E44"/>
    <w:rsid w:val="00C42E6D"/>
    <w:rsid w:val="00C438F5"/>
    <w:rsid w:val="00C44822"/>
    <w:rsid w:val="00C44C4B"/>
    <w:rsid w:val="00C51ECB"/>
    <w:rsid w:val="00C601A5"/>
    <w:rsid w:val="00C605B9"/>
    <w:rsid w:val="00C609A7"/>
    <w:rsid w:val="00C614BE"/>
    <w:rsid w:val="00C618E9"/>
    <w:rsid w:val="00C6214F"/>
    <w:rsid w:val="00C64ED6"/>
    <w:rsid w:val="00C65883"/>
    <w:rsid w:val="00C65D4E"/>
    <w:rsid w:val="00C67623"/>
    <w:rsid w:val="00C744AF"/>
    <w:rsid w:val="00C74A54"/>
    <w:rsid w:val="00C84A4A"/>
    <w:rsid w:val="00C858BA"/>
    <w:rsid w:val="00C8669A"/>
    <w:rsid w:val="00C90479"/>
    <w:rsid w:val="00C94ABA"/>
    <w:rsid w:val="00C97010"/>
    <w:rsid w:val="00CA0BEC"/>
    <w:rsid w:val="00CA382E"/>
    <w:rsid w:val="00CA6722"/>
    <w:rsid w:val="00CA7BE9"/>
    <w:rsid w:val="00CB1B05"/>
    <w:rsid w:val="00CB3374"/>
    <w:rsid w:val="00CB3482"/>
    <w:rsid w:val="00CB3F4A"/>
    <w:rsid w:val="00CB43A7"/>
    <w:rsid w:val="00CB5581"/>
    <w:rsid w:val="00CC4FE5"/>
    <w:rsid w:val="00CC729C"/>
    <w:rsid w:val="00CD0229"/>
    <w:rsid w:val="00CD0FE2"/>
    <w:rsid w:val="00CD10D5"/>
    <w:rsid w:val="00CD530A"/>
    <w:rsid w:val="00CD5618"/>
    <w:rsid w:val="00CD748F"/>
    <w:rsid w:val="00CE3EEB"/>
    <w:rsid w:val="00CE3F7D"/>
    <w:rsid w:val="00CF216D"/>
    <w:rsid w:val="00CF269E"/>
    <w:rsid w:val="00D12D0C"/>
    <w:rsid w:val="00D15FFC"/>
    <w:rsid w:val="00D26D01"/>
    <w:rsid w:val="00D27395"/>
    <w:rsid w:val="00D31B85"/>
    <w:rsid w:val="00D35550"/>
    <w:rsid w:val="00D376AB"/>
    <w:rsid w:val="00D44B48"/>
    <w:rsid w:val="00D515E8"/>
    <w:rsid w:val="00D5271A"/>
    <w:rsid w:val="00D60B64"/>
    <w:rsid w:val="00D60CEE"/>
    <w:rsid w:val="00D71745"/>
    <w:rsid w:val="00D7478C"/>
    <w:rsid w:val="00D77866"/>
    <w:rsid w:val="00D8240A"/>
    <w:rsid w:val="00D86865"/>
    <w:rsid w:val="00D9095E"/>
    <w:rsid w:val="00D97832"/>
    <w:rsid w:val="00DA1977"/>
    <w:rsid w:val="00DA1BBD"/>
    <w:rsid w:val="00DA27C9"/>
    <w:rsid w:val="00DA2F93"/>
    <w:rsid w:val="00DA535E"/>
    <w:rsid w:val="00DA7B34"/>
    <w:rsid w:val="00DB6257"/>
    <w:rsid w:val="00DB7BD1"/>
    <w:rsid w:val="00DC1137"/>
    <w:rsid w:val="00DC1DEA"/>
    <w:rsid w:val="00DC422E"/>
    <w:rsid w:val="00DD1FE0"/>
    <w:rsid w:val="00DD28BC"/>
    <w:rsid w:val="00DD48C0"/>
    <w:rsid w:val="00DD65F7"/>
    <w:rsid w:val="00DD7707"/>
    <w:rsid w:val="00DE2205"/>
    <w:rsid w:val="00DE52B6"/>
    <w:rsid w:val="00DF06A8"/>
    <w:rsid w:val="00DF2161"/>
    <w:rsid w:val="00DF5023"/>
    <w:rsid w:val="00E0151A"/>
    <w:rsid w:val="00E0260F"/>
    <w:rsid w:val="00E02A0B"/>
    <w:rsid w:val="00E03B7B"/>
    <w:rsid w:val="00E03C8E"/>
    <w:rsid w:val="00E0517E"/>
    <w:rsid w:val="00E11DD7"/>
    <w:rsid w:val="00E25EBF"/>
    <w:rsid w:val="00E31160"/>
    <w:rsid w:val="00E32FAA"/>
    <w:rsid w:val="00E33240"/>
    <w:rsid w:val="00E36C66"/>
    <w:rsid w:val="00E521CD"/>
    <w:rsid w:val="00E54D9A"/>
    <w:rsid w:val="00E5523B"/>
    <w:rsid w:val="00E55689"/>
    <w:rsid w:val="00E61D15"/>
    <w:rsid w:val="00E630B7"/>
    <w:rsid w:val="00E645E6"/>
    <w:rsid w:val="00E66531"/>
    <w:rsid w:val="00E705AE"/>
    <w:rsid w:val="00E709C6"/>
    <w:rsid w:val="00E70E45"/>
    <w:rsid w:val="00E730F9"/>
    <w:rsid w:val="00E73799"/>
    <w:rsid w:val="00E77086"/>
    <w:rsid w:val="00E77FFB"/>
    <w:rsid w:val="00E81157"/>
    <w:rsid w:val="00E81DBB"/>
    <w:rsid w:val="00E83C89"/>
    <w:rsid w:val="00E85C99"/>
    <w:rsid w:val="00E91CD5"/>
    <w:rsid w:val="00E93697"/>
    <w:rsid w:val="00E962ED"/>
    <w:rsid w:val="00EA2163"/>
    <w:rsid w:val="00EA3261"/>
    <w:rsid w:val="00EA5EBF"/>
    <w:rsid w:val="00EA6278"/>
    <w:rsid w:val="00EA62DC"/>
    <w:rsid w:val="00EB0C3C"/>
    <w:rsid w:val="00EB147D"/>
    <w:rsid w:val="00EB24EA"/>
    <w:rsid w:val="00EB29BC"/>
    <w:rsid w:val="00EB2F15"/>
    <w:rsid w:val="00EB5EB2"/>
    <w:rsid w:val="00EB69D5"/>
    <w:rsid w:val="00EC36FF"/>
    <w:rsid w:val="00EC423B"/>
    <w:rsid w:val="00ED172B"/>
    <w:rsid w:val="00ED46CA"/>
    <w:rsid w:val="00ED4F7A"/>
    <w:rsid w:val="00ED4F9F"/>
    <w:rsid w:val="00ED5EBC"/>
    <w:rsid w:val="00ED6CDC"/>
    <w:rsid w:val="00EE1B59"/>
    <w:rsid w:val="00EE2BEE"/>
    <w:rsid w:val="00EE3052"/>
    <w:rsid w:val="00EE498F"/>
    <w:rsid w:val="00EE5C93"/>
    <w:rsid w:val="00EF2758"/>
    <w:rsid w:val="00EF2AE2"/>
    <w:rsid w:val="00EF66F8"/>
    <w:rsid w:val="00EF6894"/>
    <w:rsid w:val="00EF757B"/>
    <w:rsid w:val="00F01BC4"/>
    <w:rsid w:val="00F04C10"/>
    <w:rsid w:val="00F2456C"/>
    <w:rsid w:val="00F27D16"/>
    <w:rsid w:val="00F33D90"/>
    <w:rsid w:val="00F42623"/>
    <w:rsid w:val="00F432A0"/>
    <w:rsid w:val="00F43312"/>
    <w:rsid w:val="00F44FB2"/>
    <w:rsid w:val="00F451D4"/>
    <w:rsid w:val="00F50097"/>
    <w:rsid w:val="00F51F15"/>
    <w:rsid w:val="00F5522B"/>
    <w:rsid w:val="00F5667F"/>
    <w:rsid w:val="00F60067"/>
    <w:rsid w:val="00F608A0"/>
    <w:rsid w:val="00F61924"/>
    <w:rsid w:val="00F623D9"/>
    <w:rsid w:val="00F6477A"/>
    <w:rsid w:val="00F7173B"/>
    <w:rsid w:val="00F75815"/>
    <w:rsid w:val="00F8317E"/>
    <w:rsid w:val="00F836AF"/>
    <w:rsid w:val="00F85F33"/>
    <w:rsid w:val="00F85F8B"/>
    <w:rsid w:val="00F90724"/>
    <w:rsid w:val="00F96C60"/>
    <w:rsid w:val="00F97A1C"/>
    <w:rsid w:val="00FA63F3"/>
    <w:rsid w:val="00FB1B07"/>
    <w:rsid w:val="00FB5A60"/>
    <w:rsid w:val="00FB743A"/>
    <w:rsid w:val="00FC04F2"/>
    <w:rsid w:val="00FC4101"/>
    <w:rsid w:val="00FC4DC0"/>
    <w:rsid w:val="00FC5018"/>
    <w:rsid w:val="00FC523D"/>
    <w:rsid w:val="00FC73D5"/>
    <w:rsid w:val="00FD5B74"/>
    <w:rsid w:val="00FE219C"/>
    <w:rsid w:val="00FE2308"/>
    <w:rsid w:val="00FE42B9"/>
    <w:rsid w:val="00FE6899"/>
    <w:rsid w:val="00FE6C37"/>
    <w:rsid w:val="00FF0960"/>
    <w:rsid w:val="00FF2589"/>
    <w:rsid w:val="00FF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C8D8A"/>
  <w15:docId w15:val="{D203592E-97E1-41AB-B9B3-FD17E78A2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018"/>
    <w:pPr>
      <w:spacing w:after="0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50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5018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7534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5345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pklv@yandex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8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1252</cp:revision>
  <cp:lastPrinted>2022-06-21T06:03:00Z</cp:lastPrinted>
  <dcterms:created xsi:type="dcterms:W3CDTF">2022-06-06T06:13:00Z</dcterms:created>
  <dcterms:modified xsi:type="dcterms:W3CDTF">2022-06-21T11:54:00Z</dcterms:modified>
</cp:coreProperties>
</file>