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DA" w:rsidRDefault="002A00DA" w:rsidP="002A00DA">
      <w:r>
        <w:t xml:space="preserve">                       </w:t>
      </w:r>
      <w:r>
        <w:rPr>
          <w:noProof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A00DA" w:rsidRDefault="002A00DA" w:rsidP="002A00DA"/>
    <w:p w:rsidR="002A00DA" w:rsidRDefault="002A00DA" w:rsidP="002A00DA">
      <w:pPr>
        <w:rPr>
          <w:b/>
          <w:sz w:val="28"/>
        </w:rPr>
      </w:pPr>
      <w:r>
        <w:t xml:space="preserve">  </w:t>
      </w:r>
      <w:r>
        <w:rPr>
          <w:b/>
          <w:sz w:val="28"/>
        </w:rPr>
        <w:t xml:space="preserve">РОССИЙСКАЯ ФЕДЕРАЦИЯ                        </w:t>
      </w:r>
    </w:p>
    <w:p w:rsidR="002A00DA" w:rsidRDefault="002A00DA" w:rsidP="002A00DA">
      <w:pPr>
        <w:rPr>
          <w:b/>
        </w:rPr>
      </w:pPr>
      <w:r>
        <w:rPr>
          <w:b/>
        </w:rPr>
        <w:t xml:space="preserve">                                      </w:t>
      </w:r>
    </w:p>
    <w:p w:rsidR="002A00DA" w:rsidRDefault="002A00DA" w:rsidP="002A00DA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2A00DA" w:rsidRDefault="002A00DA" w:rsidP="002A00DA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2A00DA" w:rsidRDefault="002A00DA" w:rsidP="002A00DA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2A00DA" w:rsidRDefault="002A00DA" w:rsidP="002A00DA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2A00DA" w:rsidRDefault="002A00DA" w:rsidP="002A00DA">
      <w:r>
        <w:t xml:space="preserve">               </w:t>
      </w:r>
    </w:p>
    <w:p w:rsidR="002A00DA" w:rsidRDefault="002A00DA" w:rsidP="002A00DA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2A00DA" w:rsidRDefault="002A00DA" w:rsidP="002A00DA"/>
    <w:p w:rsidR="002A00DA" w:rsidRDefault="002A00DA" w:rsidP="002A00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 xml:space="preserve">18.04.2024 г. №66 </w:t>
      </w:r>
      <w:r>
        <w:rPr>
          <w:b/>
          <w:sz w:val="28"/>
          <w:szCs w:val="28"/>
        </w:rPr>
        <w:t xml:space="preserve">  </w:t>
      </w:r>
    </w:p>
    <w:p w:rsidR="002A00DA" w:rsidRDefault="002A00DA" w:rsidP="002A00DA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О внесении изменений в распоряжение администрации </w:t>
      </w:r>
    </w:p>
    <w:p w:rsidR="002A00DA" w:rsidRDefault="002A00DA" w:rsidP="002A00DA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муниципального района Клявлинский от 08.02.2024 г. №29</w:t>
      </w:r>
    </w:p>
    <w:p w:rsidR="002A00DA" w:rsidRDefault="002A00DA" w:rsidP="002A00DA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«Об утверждении карты </w:t>
      </w:r>
      <w:proofErr w:type="spellStart"/>
      <w:r>
        <w:rPr>
          <w:rStyle w:val="20"/>
          <w:color w:val="000000"/>
          <w:sz w:val="24"/>
          <w:szCs w:val="24"/>
        </w:rPr>
        <w:t>комплаенс</w:t>
      </w:r>
      <w:proofErr w:type="spellEnd"/>
      <w:r>
        <w:rPr>
          <w:rStyle w:val="20"/>
          <w:color w:val="000000"/>
          <w:sz w:val="24"/>
          <w:szCs w:val="24"/>
        </w:rPr>
        <w:t xml:space="preserve">-рисков </w:t>
      </w:r>
    </w:p>
    <w:p w:rsidR="002A00DA" w:rsidRDefault="002A00DA" w:rsidP="002A00DA">
      <w:pPr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в администрации муниципального района Клявлинский </w:t>
      </w:r>
    </w:p>
    <w:p w:rsidR="002A00DA" w:rsidRDefault="002A00DA" w:rsidP="002A00DA">
      <w:pPr>
        <w:jc w:val="both"/>
      </w:pPr>
      <w:r>
        <w:rPr>
          <w:rStyle w:val="20"/>
          <w:color w:val="000000"/>
          <w:sz w:val="24"/>
          <w:szCs w:val="24"/>
        </w:rPr>
        <w:t xml:space="preserve">Самарской области на 2024 год» </w:t>
      </w:r>
    </w:p>
    <w:p w:rsidR="002A00DA" w:rsidRDefault="002A00DA" w:rsidP="002A00DA">
      <w:pPr>
        <w:jc w:val="both"/>
        <w:rPr>
          <w:sz w:val="24"/>
          <w:szCs w:val="24"/>
        </w:rPr>
      </w:pPr>
    </w:p>
    <w:p w:rsidR="002A00DA" w:rsidRDefault="002A00DA" w:rsidP="002A00DA">
      <w:pPr>
        <w:jc w:val="both"/>
        <w:rPr>
          <w:sz w:val="24"/>
          <w:szCs w:val="24"/>
        </w:rPr>
      </w:pPr>
    </w:p>
    <w:p w:rsidR="002A00DA" w:rsidRPr="00D97198" w:rsidRDefault="002A00DA" w:rsidP="002A00DA">
      <w:pPr>
        <w:jc w:val="both"/>
        <w:rPr>
          <w:sz w:val="24"/>
          <w:szCs w:val="24"/>
        </w:rPr>
      </w:pPr>
    </w:p>
    <w:p w:rsidR="002A00DA" w:rsidRPr="00D97198" w:rsidRDefault="002A00DA" w:rsidP="005F7F5B">
      <w:pPr>
        <w:autoSpaceDE w:val="0"/>
        <w:autoSpaceDN w:val="0"/>
        <w:adjustRightInd w:val="0"/>
        <w:spacing w:line="276" w:lineRule="auto"/>
        <w:ind w:firstLine="851"/>
        <w:jc w:val="both"/>
        <w:rPr>
          <w:rStyle w:val="20"/>
          <w:color w:val="000000"/>
          <w:sz w:val="24"/>
          <w:szCs w:val="24"/>
        </w:rPr>
      </w:pPr>
      <w:r w:rsidRPr="00D97198">
        <w:rPr>
          <w:rFonts w:eastAsiaTheme="minorHAnsi"/>
          <w:sz w:val="24"/>
          <w:szCs w:val="24"/>
          <w:lang w:eastAsia="en-US"/>
        </w:rPr>
        <w:t xml:space="preserve">В целях совершенствования системы антимонопольного </w:t>
      </w:r>
      <w:proofErr w:type="spellStart"/>
      <w:r w:rsidRPr="00D97198">
        <w:rPr>
          <w:rFonts w:eastAsiaTheme="minorHAnsi"/>
          <w:sz w:val="24"/>
          <w:szCs w:val="24"/>
          <w:lang w:eastAsia="en-US"/>
        </w:rPr>
        <w:t>комплаенса</w:t>
      </w:r>
      <w:proofErr w:type="spellEnd"/>
      <w:r w:rsidRPr="00D97198">
        <w:rPr>
          <w:rFonts w:eastAsiaTheme="minorHAnsi"/>
          <w:sz w:val="24"/>
          <w:szCs w:val="24"/>
          <w:lang w:eastAsia="en-US"/>
        </w:rPr>
        <w:t xml:space="preserve"> в администрации </w:t>
      </w:r>
      <w:r w:rsidRPr="00D97198">
        <w:rPr>
          <w:rStyle w:val="20"/>
          <w:color w:val="000000"/>
          <w:sz w:val="24"/>
          <w:szCs w:val="24"/>
        </w:rPr>
        <w:t>муниципального района Клявлинский Самарской области, на основании рекомендаций Министерства экономического развития Самарской области от 22.01.2024 №МЭР-12/10 (</w:t>
      </w:r>
      <w:proofErr w:type="spellStart"/>
      <w:r w:rsidRPr="00D97198">
        <w:rPr>
          <w:rStyle w:val="20"/>
          <w:color w:val="000000"/>
          <w:sz w:val="24"/>
          <w:szCs w:val="24"/>
        </w:rPr>
        <w:t>вх</w:t>
      </w:r>
      <w:proofErr w:type="spellEnd"/>
      <w:r w:rsidRPr="00D97198">
        <w:rPr>
          <w:rStyle w:val="20"/>
          <w:color w:val="000000"/>
          <w:sz w:val="24"/>
          <w:szCs w:val="24"/>
        </w:rPr>
        <w:t>.№</w:t>
      </w:r>
      <w:proofErr w:type="spellStart"/>
      <w:r w:rsidRPr="00D97198">
        <w:rPr>
          <w:rStyle w:val="20"/>
          <w:color w:val="000000"/>
          <w:sz w:val="24"/>
          <w:szCs w:val="24"/>
        </w:rPr>
        <w:t>клв</w:t>
      </w:r>
      <w:proofErr w:type="spellEnd"/>
      <w:r w:rsidRPr="00D97198">
        <w:rPr>
          <w:rStyle w:val="20"/>
          <w:color w:val="000000"/>
          <w:sz w:val="24"/>
          <w:szCs w:val="24"/>
        </w:rPr>
        <w:t>/221-вхд от 22.01.2024 г.):</w:t>
      </w:r>
    </w:p>
    <w:p w:rsidR="001B4A21" w:rsidRPr="001B4A21" w:rsidRDefault="002A00DA" w:rsidP="005F7F5B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Style w:val="20"/>
          <w:sz w:val="20"/>
          <w:szCs w:val="20"/>
          <w:shd w:val="clear" w:color="auto" w:fill="auto"/>
        </w:rPr>
      </w:pPr>
      <w:r w:rsidRPr="00D97198">
        <w:rPr>
          <w:rStyle w:val="20"/>
          <w:color w:val="000000"/>
          <w:sz w:val="24"/>
          <w:szCs w:val="24"/>
        </w:rPr>
        <w:t xml:space="preserve">Внести изменения в распоряжение администрации муниципального района Клявлинский от 08.02.2024 г. №29 «Об утверждении карты </w:t>
      </w:r>
      <w:proofErr w:type="spellStart"/>
      <w:r w:rsidRPr="00D97198">
        <w:rPr>
          <w:rStyle w:val="20"/>
          <w:color w:val="000000"/>
          <w:sz w:val="24"/>
          <w:szCs w:val="24"/>
        </w:rPr>
        <w:t>комплаенс</w:t>
      </w:r>
      <w:proofErr w:type="spellEnd"/>
      <w:r w:rsidRPr="00D97198">
        <w:rPr>
          <w:rStyle w:val="20"/>
          <w:color w:val="000000"/>
          <w:sz w:val="24"/>
          <w:szCs w:val="24"/>
        </w:rPr>
        <w:t>-рисков в администрации муниципального района Клявлинский Самарской области на 2024 год»</w:t>
      </w:r>
      <w:proofErr w:type="gramStart"/>
      <w:r w:rsidR="001B4A21">
        <w:rPr>
          <w:rStyle w:val="20"/>
          <w:color w:val="000000"/>
          <w:sz w:val="24"/>
          <w:szCs w:val="24"/>
        </w:rPr>
        <w:t xml:space="preserve"> :</w:t>
      </w:r>
      <w:proofErr w:type="gramEnd"/>
    </w:p>
    <w:p w:rsidR="00E36433" w:rsidRPr="00E36433" w:rsidRDefault="00E36433" w:rsidP="005F7F5B">
      <w:pPr>
        <w:pStyle w:val="21"/>
        <w:shd w:val="clear" w:color="auto" w:fill="auto"/>
        <w:tabs>
          <w:tab w:val="left" w:pos="1038"/>
        </w:tabs>
        <w:spacing w:line="276" w:lineRule="auto"/>
        <w:ind w:firstLine="851"/>
        <w:jc w:val="both"/>
        <w:rPr>
          <w:sz w:val="24"/>
          <w:szCs w:val="24"/>
        </w:rPr>
      </w:pPr>
      <w:r w:rsidRPr="00E36433">
        <w:rPr>
          <w:rStyle w:val="2"/>
          <w:color w:val="000000"/>
          <w:sz w:val="24"/>
          <w:szCs w:val="24"/>
        </w:rPr>
        <w:t>- дополни</w:t>
      </w:r>
      <w:r w:rsidR="00057923">
        <w:rPr>
          <w:rStyle w:val="2"/>
          <w:color w:val="000000"/>
          <w:sz w:val="24"/>
          <w:szCs w:val="24"/>
        </w:rPr>
        <w:t>ть</w:t>
      </w:r>
      <w:r w:rsidRPr="00E36433">
        <w:rPr>
          <w:rStyle w:val="2"/>
          <w:color w:val="000000"/>
          <w:sz w:val="24"/>
          <w:szCs w:val="24"/>
        </w:rPr>
        <w:t xml:space="preserve"> карту </w:t>
      </w:r>
      <w:proofErr w:type="spellStart"/>
      <w:r w:rsidRPr="00E36433">
        <w:rPr>
          <w:rStyle w:val="2"/>
          <w:color w:val="000000"/>
          <w:sz w:val="24"/>
          <w:szCs w:val="24"/>
        </w:rPr>
        <w:t>комплаенс</w:t>
      </w:r>
      <w:proofErr w:type="spellEnd"/>
      <w:r w:rsidRPr="00E36433">
        <w:rPr>
          <w:rStyle w:val="2"/>
          <w:color w:val="000000"/>
          <w:sz w:val="24"/>
          <w:szCs w:val="24"/>
        </w:rPr>
        <w:t>-рисков в администрации муниципального района Клявлинский Самарской области на 2024 год риском в редакции согласно приложению к настоящему распоряжению.</w:t>
      </w:r>
    </w:p>
    <w:p w:rsidR="002A00DA" w:rsidRPr="00D97198" w:rsidRDefault="002A00DA" w:rsidP="005F7F5B">
      <w:pPr>
        <w:pStyle w:val="21"/>
        <w:numPr>
          <w:ilvl w:val="0"/>
          <w:numId w:val="1"/>
        </w:numPr>
        <w:shd w:val="clear" w:color="auto" w:fill="auto"/>
        <w:tabs>
          <w:tab w:val="left" w:pos="1111"/>
        </w:tabs>
        <w:spacing w:line="276" w:lineRule="auto"/>
        <w:ind w:left="0" w:firstLine="851"/>
        <w:jc w:val="both"/>
        <w:rPr>
          <w:rStyle w:val="20"/>
          <w:sz w:val="24"/>
          <w:szCs w:val="24"/>
        </w:rPr>
      </w:pPr>
      <w:r w:rsidRPr="00D97198">
        <w:rPr>
          <w:rStyle w:val="20"/>
          <w:color w:val="000000"/>
          <w:sz w:val="24"/>
          <w:szCs w:val="24"/>
        </w:rPr>
        <w:t xml:space="preserve">Муниципальным служащим администрации муниципального района Клявлинский при осуществлении своей служебной деятельности на постоянной основе проводить работу по минимизации и устранению </w:t>
      </w:r>
      <w:proofErr w:type="spellStart"/>
      <w:r w:rsidRPr="00D97198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D97198">
        <w:rPr>
          <w:rStyle w:val="2Candara"/>
          <w:rFonts w:ascii="Times New Roman" w:hAnsi="Times New Roman" w:cs="Times New Roman"/>
          <w:color w:val="000000"/>
          <w:sz w:val="24"/>
          <w:szCs w:val="24"/>
        </w:rPr>
        <w:t xml:space="preserve">-рисков, </w:t>
      </w:r>
      <w:r w:rsidRPr="00D97198">
        <w:rPr>
          <w:rStyle w:val="20"/>
          <w:color w:val="000000"/>
          <w:sz w:val="24"/>
          <w:szCs w:val="24"/>
        </w:rPr>
        <w:t>утвержденных настоящим распоряжением.</w:t>
      </w:r>
    </w:p>
    <w:p w:rsidR="002A00DA" w:rsidRPr="00D97198" w:rsidRDefault="002A00DA" w:rsidP="005F7F5B">
      <w:pPr>
        <w:pStyle w:val="a3"/>
        <w:widowControl w:val="0"/>
        <w:numPr>
          <w:ilvl w:val="0"/>
          <w:numId w:val="1"/>
        </w:numPr>
        <w:spacing w:line="276" w:lineRule="auto"/>
        <w:ind w:left="0" w:firstLine="851"/>
        <w:jc w:val="both"/>
      </w:pPr>
      <w:r w:rsidRPr="00D97198">
        <w:rPr>
          <w:sz w:val="24"/>
          <w:szCs w:val="24"/>
        </w:rPr>
        <w:t>Настоящее распоряжен</w:t>
      </w:r>
      <w:bookmarkStart w:id="0" w:name="_GoBack"/>
      <w:bookmarkEnd w:id="0"/>
      <w:r w:rsidRPr="00D97198">
        <w:rPr>
          <w:sz w:val="24"/>
          <w:szCs w:val="24"/>
        </w:rPr>
        <w:t>ие вступает в силу со дня его принятия и распространяется на правоотношения, возникшие с 01.01.2024 г.</w:t>
      </w:r>
    </w:p>
    <w:p w:rsidR="002A00DA" w:rsidRPr="00D97198" w:rsidRDefault="002A00DA" w:rsidP="005F7F5B">
      <w:pPr>
        <w:pStyle w:val="21"/>
        <w:numPr>
          <w:ilvl w:val="0"/>
          <w:numId w:val="1"/>
        </w:numPr>
        <w:shd w:val="clear" w:color="auto" w:fill="auto"/>
        <w:tabs>
          <w:tab w:val="left" w:pos="567"/>
          <w:tab w:val="left" w:pos="1111"/>
        </w:tabs>
        <w:spacing w:line="276" w:lineRule="auto"/>
        <w:ind w:left="0" w:firstLine="851"/>
        <w:jc w:val="both"/>
      </w:pPr>
      <w:r w:rsidRPr="00D97198">
        <w:rPr>
          <w:rStyle w:val="20"/>
          <w:color w:val="000000"/>
          <w:sz w:val="24"/>
          <w:szCs w:val="24"/>
        </w:rPr>
        <w:t xml:space="preserve">Контроль за исполнением настоящего распоряжения возложить на заместителя Главы района по экономике и финансам </w:t>
      </w:r>
      <w:proofErr w:type="spellStart"/>
      <w:r w:rsidRPr="00D97198">
        <w:rPr>
          <w:rStyle w:val="20"/>
          <w:color w:val="000000"/>
          <w:sz w:val="24"/>
          <w:szCs w:val="24"/>
        </w:rPr>
        <w:t>Буравова</w:t>
      </w:r>
      <w:proofErr w:type="spellEnd"/>
      <w:r w:rsidRPr="00D97198">
        <w:rPr>
          <w:rStyle w:val="20"/>
          <w:color w:val="000000"/>
          <w:sz w:val="24"/>
          <w:szCs w:val="24"/>
        </w:rPr>
        <w:t xml:space="preserve"> В.Н.</w:t>
      </w:r>
    </w:p>
    <w:p w:rsidR="002A00DA" w:rsidRPr="00D97198" w:rsidRDefault="002A00DA" w:rsidP="005F7F5B">
      <w:pPr>
        <w:spacing w:line="276" w:lineRule="auto"/>
        <w:jc w:val="both"/>
        <w:rPr>
          <w:sz w:val="24"/>
          <w:szCs w:val="24"/>
        </w:rPr>
      </w:pPr>
    </w:p>
    <w:p w:rsidR="002A00DA" w:rsidRDefault="002A00DA" w:rsidP="00E36433">
      <w:pPr>
        <w:spacing w:line="360" w:lineRule="auto"/>
        <w:jc w:val="both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2A00DA" w:rsidTr="002A00DA">
        <w:trPr>
          <w:trHeight w:val="658"/>
        </w:trPr>
        <w:tc>
          <w:tcPr>
            <w:tcW w:w="6807" w:type="dxa"/>
            <w:hideMark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6807"/>
              <w:gridCol w:w="3117"/>
            </w:tblGrid>
            <w:tr w:rsidR="002A00DA">
              <w:tc>
                <w:tcPr>
                  <w:tcW w:w="6807" w:type="dxa"/>
                  <w:hideMark/>
                </w:tcPr>
                <w:p w:rsidR="002A00DA" w:rsidRDefault="002A00DA">
                  <w:pPr>
                    <w:spacing w:line="276" w:lineRule="auto"/>
                    <w:ind w:left="56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Глава муниципального </w:t>
                  </w:r>
                </w:p>
                <w:p w:rsidR="002A00DA" w:rsidRDefault="002A00DA">
                  <w:pPr>
                    <w:spacing w:line="276" w:lineRule="auto"/>
                    <w:ind w:left="567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района Клявлинский</w:t>
                  </w:r>
                  <w:r w:rsidR="005F7F5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</w:t>
                  </w:r>
                </w:p>
              </w:tc>
              <w:tc>
                <w:tcPr>
                  <w:tcW w:w="3117" w:type="dxa"/>
                  <w:hideMark/>
                </w:tcPr>
                <w:p w:rsidR="002A00DA" w:rsidRDefault="002A00DA">
                  <w:pPr>
                    <w:spacing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</w:t>
                  </w:r>
                </w:p>
                <w:p w:rsidR="002A00DA" w:rsidRDefault="002A00DA">
                  <w:pPr>
                    <w:spacing w:line="276" w:lineRule="auto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r w:rsidR="005F7F5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</w:t>
                  </w:r>
                  <w:proofErr w:type="spell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П.Н.Климашов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2A00DA" w:rsidRDefault="002A00DA">
            <w:pPr>
              <w:spacing w:line="276" w:lineRule="auto"/>
              <w:ind w:left="567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</w:tcPr>
          <w:p w:rsidR="002A00DA" w:rsidRDefault="002A00D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A00DA" w:rsidTr="002A00DA">
        <w:tc>
          <w:tcPr>
            <w:tcW w:w="6807" w:type="dxa"/>
          </w:tcPr>
          <w:p w:rsidR="002A00DA" w:rsidRDefault="002A00DA">
            <w:pPr>
              <w:spacing w:line="276" w:lineRule="auto"/>
              <w:ind w:left="567"/>
              <w:rPr>
                <w:rFonts w:eastAsia="Calibri"/>
                <w:lang w:eastAsia="en-US"/>
              </w:rPr>
            </w:pPr>
          </w:p>
        </w:tc>
        <w:tc>
          <w:tcPr>
            <w:tcW w:w="3117" w:type="dxa"/>
          </w:tcPr>
          <w:p w:rsidR="002A00DA" w:rsidRDefault="002A00DA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A00DA" w:rsidRDefault="002A00DA" w:rsidP="002A00DA">
      <w:pPr>
        <w:spacing w:line="360" w:lineRule="auto"/>
        <w:ind w:firstLine="540"/>
        <w:jc w:val="center"/>
        <w:rPr>
          <w:sz w:val="24"/>
          <w:szCs w:val="24"/>
        </w:rPr>
      </w:pPr>
    </w:p>
    <w:p w:rsidR="002A00DA" w:rsidRDefault="002A00DA" w:rsidP="002A00DA">
      <w:pPr>
        <w:spacing w:line="360" w:lineRule="auto"/>
        <w:ind w:firstLine="540"/>
      </w:pPr>
      <w:r>
        <w:t>Князева Г.В.</w:t>
      </w:r>
    </w:p>
    <w:p w:rsidR="00AC3F47" w:rsidRDefault="00AC3F47"/>
    <w:p w:rsidR="00057923" w:rsidRDefault="00057923"/>
    <w:p w:rsidR="00057923" w:rsidRDefault="00057923">
      <w:pPr>
        <w:sectPr w:rsidR="00057923" w:rsidSect="00FA220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13ADD" w:rsidRPr="00C75EFA" w:rsidRDefault="00613ADD" w:rsidP="00613ADD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lastRenderedPageBreak/>
        <w:t xml:space="preserve">Приложение </w:t>
      </w:r>
    </w:p>
    <w:p w:rsidR="00613ADD" w:rsidRPr="00C75EFA" w:rsidRDefault="00613ADD" w:rsidP="00613ADD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к распоряжению администрации </w:t>
      </w:r>
    </w:p>
    <w:p w:rsidR="00613ADD" w:rsidRPr="00C75EFA" w:rsidRDefault="00613ADD" w:rsidP="00613ADD">
      <w:pPr>
        <w:autoSpaceDE w:val="0"/>
        <w:jc w:val="right"/>
        <w:rPr>
          <w:sz w:val="24"/>
          <w:szCs w:val="24"/>
        </w:rPr>
      </w:pPr>
      <w:r w:rsidRPr="00C75EFA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Клявлинский </w:t>
      </w:r>
    </w:p>
    <w:p w:rsidR="00057923" w:rsidRPr="000B6A47" w:rsidRDefault="00057923" w:rsidP="00057923">
      <w:pPr>
        <w:pStyle w:val="50"/>
        <w:shd w:val="clear" w:color="auto" w:fill="auto"/>
        <w:spacing w:after="295"/>
        <w:ind w:left="11120"/>
        <w:rPr>
          <w:sz w:val="24"/>
          <w:szCs w:val="24"/>
        </w:rPr>
      </w:pPr>
      <w:r w:rsidRPr="000B6A47">
        <w:rPr>
          <w:rStyle w:val="5"/>
          <w:color w:val="000000"/>
          <w:sz w:val="24"/>
          <w:szCs w:val="24"/>
        </w:rPr>
        <w:t>от 18.04.2024 г. №66</w:t>
      </w:r>
    </w:p>
    <w:p w:rsidR="00057923" w:rsidRDefault="00057923" w:rsidP="00057923">
      <w:pPr>
        <w:pStyle w:val="30"/>
        <w:shd w:val="clear" w:color="auto" w:fill="auto"/>
        <w:spacing w:before="0" w:after="32" w:line="280" w:lineRule="exact"/>
        <w:ind w:left="360"/>
        <w:jc w:val="left"/>
        <w:rPr>
          <w:rStyle w:val="3"/>
          <w:b/>
          <w:bCs/>
          <w:color w:val="000000"/>
        </w:rPr>
      </w:pPr>
    </w:p>
    <w:p w:rsidR="001101CC" w:rsidRDefault="001101CC" w:rsidP="00057923">
      <w:pPr>
        <w:pStyle w:val="30"/>
        <w:shd w:val="clear" w:color="auto" w:fill="auto"/>
        <w:spacing w:before="0" w:after="32" w:line="280" w:lineRule="exact"/>
        <w:ind w:left="360"/>
        <w:jc w:val="center"/>
        <w:rPr>
          <w:rStyle w:val="3"/>
          <w:bCs/>
          <w:color w:val="000000"/>
          <w:sz w:val="24"/>
          <w:szCs w:val="24"/>
        </w:rPr>
      </w:pPr>
    </w:p>
    <w:p w:rsidR="001101CC" w:rsidRPr="006831E4" w:rsidRDefault="001101CC" w:rsidP="001101CC">
      <w:pPr>
        <w:jc w:val="center"/>
        <w:rPr>
          <w:sz w:val="26"/>
          <w:szCs w:val="26"/>
        </w:rPr>
      </w:pPr>
      <w:r w:rsidRPr="006831E4">
        <w:rPr>
          <w:sz w:val="26"/>
          <w:szCs w:val="26"/>
        </w:rPr>
        <w:t xml:space="preserve">Карта </w:t>
      </w:r>
      <w:proofErr w:type="spellStart"/>
      <w:r w:rsidRPr="006831E4">
        <w:rPr>
          <w:sz w:val="26"/>
          <w:szCs w:val="26"/>
        </w:rPr>
        <w:t>комплаенс</w:t>
      </w:r>
      <w:proofErr w:type="spellEnd"/>
      <w:r w:rsidRPr="006831E4">
        <w:rPr>
          <w:sz w:val="26"/>
          <w:szCs w:val="26"/>
        </w:rPr>
        <w:t xml:space="preserve">-рисков </w:t>
      </w:r>
      <w:r>
        <w:rPr>
          <w:sz w:val="26"/>
          <w:szCs w:val="26"/>
        </w:rPr>
        <w:t>в а</w:t>
      </w:r>
      <w:r w:rsidRPr="006831E4">
        <w:rPr>
          <w:sz w:val="26"/>
          <w:szCs w:val="26"/>
        </w:rPr>
        <w:t>дминистрации муниципального района Клявлинский Самарской области на 202</w:t>
      </w:r>
      <w:r>
        <w:rPr>
          <w:sz w:val="26"/>
          <w:szCs w:val="26"/>
        </w:rPr>
        <w:t>4</w:t>
      </w:r>
      <w:r w:rsidRPr="006831E4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</w:p>
    <w:p w:rsidR="001101CC" w:rsidRPr="00983DF1" w:rsidRDefault="001101CC" w:rsidP="001101CC">
      <w:pPr>
        <w:jc w:val="center"/>
        <w:rPr>
          <w:b/>
          <w:sz w:val="26"/>
          <w:szCs w:val="26"/>
        </w:rPr>
      </w:pPr>
    </w:p>
    <w:tbl>
      <w:tblPr>
        <w:tblStyle w:val="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119"/>
        <w:gridCol w:w="3685"/>
        <w:gridCol w:w="1701"/>
        <w:gridCol w:w="1877"/>
      </w:tblGrid>
      <w:tr w:rsidR="001101CC" w:rsidRPr="00983DF1" w:rsidTr="00D97FC3">
        <w:trPr>
          <w:tblHeader/>
        </w:trPr>
        <w:tc>
          <w:tcPr>
            <w:tcW w:w="1844" w:type="dxa"/>
            <w:vAlign w:val="center"/>
          </w:tcPr>
          <w:p w:rsidR="001101CC" w:rsidRPr="0027185C" w:rsidRDefault="001101CC" w:rsidP="00207FBF">
            <w:pPr>
              <w:jc w:val="center"/>
              <w:rPr>
                <w:sz w:val="24"/>
                <w:szCs w:val="24"/>
              </w:rPr>
            </w:pPr>
            <w:r w:rsidRPr="0027185C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1101CC" w:rsidRPr="0027185C" w:rsidRDefault="001101CC" w:rsidP="00207FBF">
            <w:pPr>
              <w:jc w:val="center"/>
              <w:rPr>
                <w:sz w:val="24"/>
                <w:szCs w:val="24"/>
              </w:rPr>
            </w:pPr>
            <w:r w:rsidRPr="0027185C">
              <w:rPr>
                <w:sz w:val="24"/>
                <w:szCs w:val="24"/>
              </w:rPr>
              <w:t>Вид риска (описание)</w:t>
            </w:r>
          </w:p>
        </w:tc>
        <w:tc>
          <w:tcPr>
            <w:tcW w:w="3119" w:type="dxa"/>
            <w:vAlign w:val="center"/>
          </w:tcPr>
          <w:p w:rsidR="001101CC" w:rsidRPr="0027185C" w:rsidRDefault="001101CC" w:rsidP="00207FBF">
            <w:pPr>
              <w:jc w:val="center"/>
              <w:rPr>
                <w:sz w:val="24"/>
                <w:szCs w:val="24"/>
              </w:rPr>
            </w:pPr>
            <w:r w:rsidRPr="0027185C">
              <w:rPr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1101CC" w:rsidRPr="0027185C" w:rsidRDefault="001101CC" w:rsidP="00207FBF">
            <w:pPr>
              <w:jc w:val="center"/>
              <w:rPr>
                <w:sz w:val="24"/>
                <w:szCs w:val="24"/>
              </w:rPr>
            </w:pPr>
            <w:r w:rsidRPr="0027185C">
              <w:rPr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1CC" w:rsidRPr="0027185C" w:rsidRDefault="001101CC" w:rsidP="00207FBF">
            <w:pPr>
              <w:jc w:val="center"/>
              <w:rPr>
                <w:sz w:val="24"/>
                <w:szCs w:val="24"/>
              </w:rPr>
            </w:pPr>
            <w:r w:rsidRPr="0027185C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1101CC" w:rsidRPr="0027185C" w:rsidRDefault="001101CC" w:rsidP="00207FBF">
            <w:pPr>
              <w:jc w:val="center"/>
              <w:rPr>
                <w:sz w:val="24"/>
                <w:szCs w:val="24"/>
              </w:rPr>
            </w:pPr>
            <w:r w:rsidRPr="0027185C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1101CC" w:rsidRPr="000C1265" w:rsidTr="00D97FC3">
        <w:trPr>
          <w:trHeight w:val="60"/>
        </w:trPr>
        <w:tc>
          <w:tcPr>
            <w:tcW w:w="1844" w:type="dxa"/>
            <w:vAlign w:val="center"/>
          </w:tcPr>
          <w:p w:rsidR="001101CC" w:rsidRPr="0027185C" w:rsidRDefault="001101CC" w:rsidP="001101CC">
            <w:pPr>
              <w:jc w:val="center"/>
              <w:rPr>
                <w:sz w:val="24"/>
                <w:szCs w:val="24"/>
              </w:rPr>
            </w:pPr>
            <w:r w:rsidRPr="0027185C">
              <w:rPr>
                <w:sz w:val="24"/>
                <w:szCs w:val="24"/>
              </w:rPr>
              <w:t>Высокий</w:t>
            </w:r>
          </w:p>
        </w:tc>
        <w:tc>
          <w:tcPr>
            <w:tcW w:w="2800" w:type="dxa"/>
          </w:tcPr>
          <w:p w:rsidR="001101CC" w:rsidRPr="0027185C" w:rsidRDefault="00D97FC3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с</w:t>
            </w:r>
            <w:r w:rsidR="001101CC" w:rsidRPr="0027185C">
              <w:rPr>
                <w:rStyle w:val="20"/>
                <w:color w:val="000000"/>
                <w:sz w:val="24"/>
                <w:szCs w:val="24"/>
              </w:rPr>
              <w:t>оздание, в том числе путём реорганизации, унитарных предприятий и осуществление их деятельности на конкурентных рынках</w:t>
            </w:r>
          </w:p>
        </w:tc>
        <w:tc>
          <w:tcPr>
            <w:tcW w:w="3119" w:type="dxa"/>
            <w:vAlign w:val="bottom"/>
          </w:tcPr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-</w:t>
            </w:r>
            <w:r w:rsidR="00D97FC3" w:rsidRPr="0027185C">
              <w:rPr>
                <w:rStyle w:val="20"/>
                <w:color w:val="000000"/>
                <w:sz w:val="24"/>
                <w:szCs w:val="24"/>
              </w:rPr>
              <w:t xml:space="preserve"> о</w:t>
            </w:r>
            <w:r w:rsidRPr="0027185C">
              <w:rPr>
                <w:rStyle w:val="20"/>
                <w:color w:val="000000"/>
                <w:sz w:val="24"/>
                <w:szCs w:val="24"/>
              </w:rPr>
              <w:t>шибочное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применение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муниципальными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служащими норм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антимонопольного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законодательства;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-</w:t>
            </w:r>
            <w:r w:rsidR="00D97FC3" w:rsidRPr="0027185C">
              <w:rPr>
                <w:rStyle w:val="20"/>
                <w:color w:val="000000"/>
                <w:sz w:val="24"/>
                <w:szCs w:val="24"/>
              </w:rPr>
              <w:t xml:space="preserve"> </w:t>
            </w:r>
            <w:r w:rsidRPr="0027185C">
              <w:rPr>
                <w:rStyle w:val="20"/>
                <w:color w:val="000000"/>
                <w:sz w:val="24"/>
                <w:szCs w:val="24"/>
              </w:rPr>
              <w:t>недостаточная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квалификация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муниципальных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служащих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администрации</w:t>
            </w:r>
            <w:r w:rsidR="00D97FC3" w:rsidRPr="0027185C">
              <w:rPr>
                <w:rStyle w:val="20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1101CC" w:rsidRPr="0027185C" w:rsidRDefault="001101CC" w:rsidP="001101CC">
            <w:pPr>
              <w:pStyle w:val="2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-</w:t>
            </w:r>
            <w:r w:rsidR="00D97FC3" w:rsidRPr="0027185C">
              <w:rPr>
                <w:rStyle w:val="20"/>
                <w:color w:val="000000"/>
                <w:sz w:val="24"/>
                <w:szCs w:val="24"/>
              </w:rPr>
              <w:t xml:space="preserve"> б</w:t>
            </w:r>
            <w:r w:rsidRPr="0027185C">
              <w:rPr>
                <w:rStyle w:val="20"/>
                <w:color w:val="000000"/>
                <w:sz w:val="24"/>
                <w:szCs w:val="24"/>
              </w:rPr>
              <w:t xml:space="preserve">олее детальное изучение муниципальными служащими администрации </w:t>
            </w:r>
            <w:r w:rsidR="00D97FC3" w:rsidRPr="0027185C">
              <w:rPr>
                <w:rStyle w:val="20"/>
                <w:color w:val="000000"/>
                <w:sz w:val="24"/>
                <w:szCs w:val="24"/>
              </w:rPr>
              <w:t xml:space="preserve">района </w:t>
            </w:r>
            <w:r w:rsidRPr="0027185C">
              <w:rPr>
                <w:rStyle w:val="20"/>
                <w:color w:val="000000"/>
                <w:sz w:val="24"/>
                <w:szCs w:val="24"/>
              </w:rPr>
              <w:t>положений антимонопольного законодательства;</w:t>
            </w:r>
          </w:p>
          <w:p w:rsidR="001101CC" w:rsidRPr="0027185C" w:rsidRDefault="001101CC" w:rsidP="001101CC">
            <w:pPr>
              <w:pStyle w:val="21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 xml:space="preserve">-повышение квалификации муниципальных служащих администрации </w:t>
            </w:r>
            <w:r w:rsidR="00D97FC3" w:rsidRPr="0027185C">
              <w:rPr>
                <w:rStyle w:val="20"/>
                <w:color w:val="000000"/>
                <w:sz w:val="24"/>
                <w:szCs w:val="24"/>
              </w:rPr>
              <w:t xml:space="preserve">района </w:t>
            </w:r>
            <w:r w:rsidRPr="0027185C">
              <w:rPr>
                <w:rStyle w:val="20"/>
                <w:color w:val="000000"/>
                <w:sz w:val="24"/>
                <w:szCs w:val="24"/>
              </w:rPr>
              <w:t>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01CC" w:rsidRPr="0027185C" w:rsidRDefault="001101CC" w:rsidP="001101CC">
            <w:pPr>
              <w:pStyle w:val="21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101CC" w:rsidRPr="0027185C" w:rsidRDefault="001101CC" w:rsidP="001101CC">
            <w:pPr>
              <w:pStyle w:val="2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27185C">
              <w:rPr>
                <w:rStyle w:val="20"/>
                <w:color w:val="000000"/>
                <w:sz w:val="24"/>
                <w:szCs w:val="24"/>
              </w:rPr>
              <w:t>Повторное возникновение рисков маловероятно</w:t>
            </w:r>
          </w:p>
        </w:tc>
      </w:tr>
    </w:tbl>
    <w:p w:rsidR="001101CC" w:rsidRPr="00057923" w:rsidRDefault="001101CC" w:rsidP="00057923">
      <w:pPr>
        <w:pStyle w:val="30"/>
        <w:shd w:val="clear" w:color="auto" w:fill="auto"/>
        <w:spacing w:before="0" w:after="32" w:line="280" w:lineRule="exact"/>
        <w:ind w:left="360"/>
        <w:jc w:val="center"/>
        <w:rPr>
          <w:rStyle w:val="3"/>
          <w:bCs/>
          <w:color w:val="000000"/>
          <w:sz w:val="24"/>
          <w:szCs w:val="24"/>
        </w:rPr>
      </w:pPr>
    </w:p>
    <w:p w:rsidR="00057923" w:rsidRDefault="00057923" w:rsidP="00057923">
      <w:pPr>
        <w:rPr>
          <w:sz w:val="2"/>
          <w:szCs w:val="2"/>
        </w:rPr>
      </w:pPr>
    </w:p>
    <w:p w:rsidR="00057923" w:rsidRDefault="00057923" w:rsidP="00057923">
      <w:pPr>
        <w:rPr>
          <w:sz w:val="2"/>
          <w:szCs w:val="2"/>
        </w:rPr>
      </w:pPr>
    </w:p>
    <w:p w:rsidR="00057923" w:rsidRDefault="00057923"/>
    <w:sectPr w:rsidR="00057923">
      <w:pgSz w:w="16840" w:h="11900" w:orient="landscape"/>
      <w:pgMar w:top="1107" w:right="783" w:bottom="1107" w:left="10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78471404"/>
    <w:multiLevelType w:val="hybridMultilevel"/>
    <w:tmpl w:val="019299E2"/>
    <w:lvl w:ilvl="0" w:tplc="0D3039E0">
      <w:start w:val="1"/>
      <w:numFmt w:val="decimal"/>
      <w:lvlText w:val="%1."/>
      <w:lvlJc w:val="left"/>
      <w:pPr>
        <w:ind w:left="360" w:hanging="360"/>
      </w:pPr>
      <w:rPr>
        <w:rFonts w:eastAsiaTheme="minorHAnsi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ED"/>
    <w:rsid w:val="00057923"/>
    <w:rsid w:val="000679F8"/>
    <w:rsid w:val="000B6A47"/>
    <w:rsid w:val="001101CC"/>
    <w:rsid w:val="001B4A21"/>
    <w:rsid w:val="0027185C"/>
    <w:rsid w:val="002A00DA"/>
    <w:rsid w:val="00493763"/>
    <w:rsid w:val="005F7F5B"/>
    <w:rsid w:val="00613ADD"/>
    <w:rsid w:val="009F62EF"/>
    <w:rsid w:val="00AC3F47"/>
    <w:rsid w:val="00BA6520"/>
    <w:rsid w:val="00BF1DED"/>
    <w:rsid w:val="00D97198"/>
    <w:rsid w:val="00D97FC3"/>
    <w:rsid w:val="00DD1592"/>
    <w:rsid w:val="00E36433"/>
    <w:rsid w:val="00F708DB"/>
    <w:rsid w:val="00F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D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A00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00DA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2A00D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2A00DA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579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57923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057923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923"/>
    <w:pPr>
      <w:widowControl w:val="0"/>
      <w:shd w:val="clear" w:color="auto" w:fill="FFFFFF"/>
      <w:spacing w:before="600" w:line="480" w:lineRule="exact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57923"/>
    <w:pPr>
      <w:widowControl w:val="0"/>
      <w:shd w:val="clear" w:color="auto" w:fill="FFFFFF"/>
      <w:spacing w:after="300" w:line="274" w:lineRule="exact"/>
      <w:jc w:val="right"/>
    </w:pPr>
    <w:rPr>
      <w:rFonts w:eastAsiaTheme="minorHAns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1101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1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DA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2A00D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A00DA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20">
    <w:name w:val="Основной текст (2)"/>
    <w:basedOn w:val="a0"/>
    <w:uiPriority w:val="99"/>
    <w:rsid w:val="002A00D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2Candara">
    <w:name w:val="Основной текст (2) + Candara"/>
    <w:basedOn w:val="2"/>
    <w:uiPriority w:val="99"/>
    <w:rsid w:val="002A00DA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05792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057923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057923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57923"/>
    <w:pPr>
      <w:widowControl w:val="0"/>
      <w:shd w:val="clear" w:color="auto" w:fill="FFFFFF"/>
      <w:spacing w:before="600" w:line="480" w:lineRule="exact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57923"/>
    <w:pPr>
      <w:widowControl w:val="0"/>
      <w:shd w:val="clear" w:color="auto" w:fill="FFFFFF"/>
      <w:spacing w:after="300" w:line="274" w:lineRule="exact"/>
      <w:jc w:val="right"/>
    </w:pPr>
    <w:rPr>
      <w:rFonts w:eastAsiaTheme="minorHAns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1101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1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0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пк</cp:lastModifiedBy>
  <cp:revision>18</cp:revision>
  <dcterms:created xsi:type="dcterms:W3CDTF">2024-04-23T09:38:00Z</dcterms:created>
  <dcterms:modified xsi:type="dcterms:W3CDTF">2024-04-16T20:11:00Z</dcterms:modified>
</cp:coreProperties>
</file>