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1"/>
      </w:tblGrid>
      <w:tr w:rsidR="00DC556D" w:rsidRPr="00DC556D" w:rsidTr="00EE303A">
        <w:trPr>
          <w:trHeight w:val="2072"/>
        </w:trPr>
        <w:tc>
          <w:tcPr>
            <w:tcW w:w="94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69900" cy="579543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EE303A">
        <w:trPr>
          <w:trHeight w:val="592"/>
        </w:trPr>
        <w:tc>
          <w:tcPr>
            <w:tcW w:w="9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8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29438D" w:rsidRDefault="0029438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DC556D" w:rsidRPr="00DC556D" w:rsidRDefault="00DC556D" w:rsidP="00CE6012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DC556D" w:rsidRPr="00DC556D" w:rsidRDefault="00DC556D" w:rsidP="00DE319E">
      <w:pPr>
        <w:spacing w:line="360" w:lineRule="auto"/>
        <w:ind w:firstLine="142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Счетной палаты муниципального района Клявлинский Самарской области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366B2B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«Экспертиза проекта решения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BF4101">
        <w:rPr>
          <w:rFonts w:ascii="Times New Roman" w:hAnsi="Times New Roman"/>
          <w:b/>
          <w:bCs/>
          <w:color w:val="auto"/>
          <w:szCs w:val="24"/>
        </w:rPr>
        <w:t>Черный Ключ</w:t>
      </w:r>
      <w:r w:rsidR="00D2691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BF4101">
        <w:rPr>
          <w:rFonts w:ascii="Times New Roman" w:hAnsi="Times New Roman"/>
          <w:b/>
          <w:bCs/>
          <w:color w:val="auto"/>
          <w:szCs w:val="24"/>
        </w:rPr>
        <w:t>Черный Ключ</w:t>
      </w:r>
      <w:r w:rsidR="000B60CE" w:rsidRPr="00D66C2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№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D0573B">
        <w:rPr>
          <w:rFonts w:ascii="Times New Roman" w:hAnsi="Times New Roman"/>
          <w:b/>
          <w:bCs/>
          <w:color w:val="auto"/>
          <w:szCs w:val="24"/>
        </w:rPr>
        <w:t>112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от 28.12.2022 года «О бюджете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</w:t>
      </w:r>
      <w:r w:rsidR="00BF4101">
        <w:rPr>
          <w:rFonts w:ascii="Times New Roman" w:hAnsi="Times New Roman"/>
          <w:b/>
          <w:bCs/>
          <w:color w:val="auto"/>
          <w:szCs w:val="24"/>
        </w:rPr>
        <w:t>Черный Ключ</w:t>
      </w:r>
      <w:r w:rsidRPr="00D66C2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на 2023 год и плановый период 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2024 и 2025 годов»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</w:p>
    <w:p w:rsidR="00DC556D" w:rsidRPr="00DC556D" w:rsidRDefault="00DC556D" w:rsidP="00DC556D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ст. Клявлино                                                </w:t>
      </w:r>
      <w:r w:rsidR="005B7E8C">
        <w:rPr>
          <w:rFonts w:ascii="Times New Roman" w:hAnsi="Times New Roman"/>
          <w:b/>
          <w:color w:val="auto"/>
          <w:szCs w:val="24"/>
        </w:rPr>
        <w:t xml:space="preserve">                                </w:t>
      </w: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  <w:r w:rsidR="00C74298">
        <w:rPr>
          <w:rFonts w:ascii="Times New Roman" w:hAnsi="Times New Roman"/>
          <w:b/>
          <w:color w:val="auto"/>
          <w:szCs w:val="24"/>
        </w:rPr>
        <w:t xml:space="preserve">29 </w:t>
      </w:r>
      <w:r w:rsidR="009C46BF">
        <w:rPr>
          <w:rFonts w:ascii="Times New Roman" w:hAnsi="Times New Roman"/>
          <w:b/>
          <w:color w:val="auto"/>
          <w:szCs w:val="24"/>
        </w:rPr>
        <w:t>сентября</w:t>
      </w:r>
      <w:r w:rsidRPr="00DC556D">
        <w:rPr>
          <w:rFonts w:ascii="Times New Roman" w:hAnsi="Times New Roman"/>
          <w:b/>
          <w:color w:val="auto"/>
          <w:szCs w:val="24"/>
        </w:rPr>
        <w:t xml:space="preserve"> 2023 года</w:t>
      </w:r>
    </w:p>
    <w:p w:rsidR="00DC556D" w:rsidRPr="00DC556D" w:rsidRDefault="00DC556D" w:rsidP="00DC556D">
      <w:pPr>
        <w:tabs>
          <w:tab w:val="left" w:pos="851"/>
          <w:tab w:val="left" w:pos="1276"/>
        </w:tabs>
        <w:snapToGrid w:val="0"/>
        <w:spacing w:line="240" w:lineRule="auto"/>
        <w:ind w:right="-1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DC556D">
      <w:pPr>
        <w:autoSpaceDE w:val="0"/>
        <w:autoSpaceDN w:val="0"/>
        <w:adjustRightInd w:val="0"/>
        <w:spacing w:line="240" w:lineRule="exact"/>
        <w:ind w:right="19"/>
        <w:jc w:val="right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4749D6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Бюджетный кодекс Российской Федерации</w:t>
      </w:r>
      <w:r w:rsidR="00721674">
        <w:rPr>
          <w:rFonts w:ascii="Times New Roman" w:hAnsi="Times New Roman"/>
          <w:color w:val="auto"/>
          <w:sz w:val="26"/>
          <w:szCs w:val="26"/>
        </w:rPr>
        <w:t xml:space="preserve"> (далее – БК РФ)</w:t>
      </w:r>
      <w:r w:rsidRPr="00DC556D">
        <w:rPr>
          <w:rFonts w:ascii="Times New Roman" w:hAnsi="Times New Roman"/>
          <w:color w:val="auto"/>
          <w:sz w:val="26"/>
          <w:szCs w:val="26"/>
        </w:rPr>
        <w:t>;</w:t>
      </w:r>
    </w:p>
    <w:p w:rsidR="00DC556D" w:rsidRDefault="00DC556D" w:rsidP="004749D6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C10DC2" w:rsidRPr="00C10DC2" w:rsidRDefault="00C10DC2" w:rsidP="004749D6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C10DC2">
        <w:rPr>
          <w:rFonts w:ascii="Times New Roman" w:hAnsi="Times New Roman"/>
          <w:color w:val="auto"/>
          <w:sz w:val="26"/>
          <w:szCs w:val="26"/>
        </w:rPr>
        <w:t xml:space="preserve">- Положение о бюджетном процессе в сельском поселении </w:t>
      </w:r>
      <w:r w:rsidR="000D4CA0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C10DC2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области, утвержденное решением Собрания представителей сельского поселения </w:t>
      </w:r>
      <w:r w:rsidR="0022358C" w:rsidRPr="0022358C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C10DC2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от 3</w:t>
      </w:r>
      <w:r w:rsidR="00EE5C9A">
        <w:rPr>
          <w:rFonts w:ascii="Times New Roman" w:hAnsi="Times New Roman"/>
          <w:color w:val="auto"/>
          <w:sz w:val="26"/>
          <w:szCs w:val="26"/>
        </w:rPr>
        <w:t>0</w:t>
      </w:r>
      <w:r w:rsidRPr="00C10DC2">
        <w:rPr>
          <w:rFonts w:ascii="Times New Roman" w:hAnsi="Times New Roman"/>
          <w:color w:val="auto"/>
          <w:sz w:val="26"/>
          <w:szCs w:val="26"/>
        </w:rPr>
        <w:t>.0</w:t>
      </w:r>
      <w:r w:rsidR="00EE5C9A">
        <w:rPr>
          <w:rFonts w:ascii="Times New Roman" w:hAnsi="Times New Roman"/>
          <w:color w:val="auto"/>
          <w:sz w:val="26"/>
          <w:szCs w:val="26"/>
        </w:rPr>
        <w:t>6</w:t>
      </w:r>
      <w:r w:rsidRPr="00C10DC2">
        <w:rPr>
          <w:rFonts w:ascii="Times New Roman" w:hAnsi="Times New Roman"/>
          <w:color w:val="auto"/>
          <w:sz w:val="26"/>
          <w:szCs w:val="26"/>
        </w:rPr>
        <w:t>.20</w:t>
      </w:r>
      <w:r w:rsidR="00EE5C9A">
        <w:rPr>
          <w:rFonts w:ascii="Times New Roman" w:hAnsi="Times New Roman"/>
          <w:color w:val="auto"/>
          <w:sz w:val="26"/>
          <w:szCs w:val="26"/>
        </w:rPr>
        <w:t>17</w:t>
      </w:r>
      <w:r w:rsidRPr="00C10DC2">
        <w:rPr>
          <w:rFonts w:ascii="Times New Roman" w:hAnsi="Times New Roman"/>
          <w:color w:val="auto"/>
          <w:sz w:val="26"/>
          <w:szCs w:val="26"/>
        </w:rPr>
        <w:t>г. №</w:t>
      </w:r>
      <w:r w:rsidR="00C9069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57DDC">
        <w:rPr>
          <w:rFonts w:ascii="Times New Roman" w:hAnsi="Times New Roman"/>
          <w:color w:val="auto"/>
          <w:sz w:val="26"/>
          <w:szCs w:val="26"/>
        </w:rPr>
        <w:t>88</w:t>
      </w:r>
      <w:r w:rsidRPr="00C10DC2">
        <w:rPr>
          <w:rFonts w:ascii="Times New Roman" w:hAnsi="Times New Roman"/>
          <w:color w:val="auto"/>
          <w:sz w:val="26"/>
          <w:szCs w:val="26"/>
        </w:rPr>
        <w:t xml:space="preserve"> (далее – Положение о бюджетном процессе);</w:t>
      </w:r>
    </w:p>
    <w:p w:rsidR="00DC556D" w:rsidRPr="00DC556D" w:rsidRDefault="00DC556D" w:rsidP="004749D6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«Положение о Счетной палате муниципального района Клявлинский Самарской области», утвержденное решением Собрания представителей муниципального района Клявлинский Самарской области от 29.10.2021 № 91;</w:t>
      </w:r>
    </w:p>
    <w:p w:rsidR="00DC556D" w:rsidRPr="00DC556D" w:rsidRDefault="00DC556D" w:rsidP="004749D6">
      <w:pPr>
        <w:tabs>
          <w:tab w:val="left" w:pos="851"/>
        </w:tabs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</w:t>
      </w: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утвержденн</w:t>
      </w:r>
      <w:r w:rsidR="00CB1AA8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 34;</w:t>
      </w:r>
    </w:p>
    <w:p w:rsidR="00DC556D" w:rsidRDefault="00DC556D" w:rsidP="00ED1A79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области, утвержденного приказом председателя Счетной палаты муниципального района Клявлинский Самарской области от 20.12.2022 года № 83;</w:t>
      </w:r>
    </w:p>
    <w:p w:rsidR="00DC556D" w:rsidRPr="00DC556D" w:rsidRDefault="00DC556D" w:rsidP="00ED1A79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приказ </w:t>
      </w:r>
      <w:r w:rsidR="00C35ADA">
        <w:rPr>
          <w:rFonts w:ascii="Times New Roman" w:hAnsi="Times New Roman"/>
          <w:color w:val="auto"/>
          <w:sz w:val="26"/>
          <w:szCs w:val="26"/>
        </w:rPr>
        <w:t>п</w:t>
      </w:r>
      <w:r w:rsidRPr="00DC556D">
        <w:rPr>
          <w:rFonts w:ascii="Times New Roman" w:hAnsi="Times New Roman"/>
          <w:color w:val="auto"/>
          <w:sz w:val="26"/>
          <w:szCs w:val="26"/>
        </w:rPr>
        <w:t>редседателя Счетной палаты муниципального района Клявлинский Самарской области от 2</w:t>
      </w:r>
      <w:r w:rsidR="008D682F">
        <w:rPr>
          <w:rFonts w:ascii="Times New Roman" w:hAnsi="Times New Roman"/>
          <w:color w:val="auto"/>
          <w:sz w:val="26"/>
          <w:szCs w:val="26"/>
        </w:rPr>
        <w:t>6</w:t>
      </w:r>
      <w:r w:rsidRPr="00DC556D">
        <w:rPr>
          <w:rFonts w:ascii="Times New Roman" w:hAnsi="Times New Roman"/>
          <w:color w:val="auto"/>
          <w:sz w:val="26"/>
          <w:szCs w:val="26"/>
        </w:rPr>
        <w:t>.0</w:t>
      </w:r>
      <w:r w:rsidR="008D682F">
        <w:rPr>
          <w:rFonts w:ascii="Times New Roman" w:hAnsi="Times New Roman"/>
          <w:color w:val="auto"/>
          <w:sz w:val="26"/>
          <w:szCs w:val="26"/>
        </w:rPr>
        <w:t>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.2023 года № </w:t>
      </w:r>
      <w:r w:rsidR="008D682F">
        <w:rPr>
          <w:rFonts w:ascii="Times New Roman" w:hAnsi="Times New Roman"/>
          <w:color w:val="auto"/>
          <w:sz w:val="26"/>
          <w:szCs w:val="26"/>
        </w:rPr>
        <w:t>71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«О проведении экспертно-аналитического мероприятия «Экспертиза проекта решения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6F8C">
        <w:rPr>
          <w:rFonts w:ascii="Times New Roman" w:hAnsi="Times New Roman"/>
          <w:color w:val="auto"/>
          <w:sz w:val="26"/>
          <w:szCs w:val="26"/>
        </w:rPr>
        <w:t xml:space="preserve">112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ED1A79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ED1A79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065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6F8C">
        <w:rPr>
          <w:rFonts w:ascii="Times New Roman" w:hAnsi="Times New Roman"/>
          <w:color w:val="auto"/>
          <w:sz w:val="26"/>
          <w:szCs w:val="26"/>
        </w:rPr>
        <w:t>112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04216D" w:rsidRPr="000421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Pr="00DC556D">
        <w:rPr>
          <w:rFonts w:ascii="Times New Roman" w:hAnsi="Times New Roman"/>
          <w:color w:val="auto"/>
          <w:sz w:val="26"/>
          <w:szCs w:val="26"/>
        </w:rPr>
        <w:t>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ED1A79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Срок проведения экспертизы: с 2</w:t>
      </w:r>
      <w:r w:rsidR="008D682F">
        <w:rPr>
          <w:rFonts w:ascii="Times New Roman" w:hAnsi="Times New Roman"/>
          <w:b/>
          <w:bCs/>
          <w:color w:val="auto"/>
          <w:sz w:val="26"/>
          <w:szCs w:val="26"/>
        </w:rPr>
        <w:t>6 сентября</w:t>
      </w:r>
      <w:r w:rsidR="00C67B7C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по </w:t>
      </w:r>
      <w:r w:rsidR="00A64701">
        <w:rPr>
          <w:rFonts w:ascii="Times New Roman" w:hAnsi="Times New Roman"/>
          <w:b/>
          <w:bCs/>
          <w:color w:val="auto"/>
          <w:sz w:val="26"/>
          <w:szCs w:val="26"/>
        </w:rPr>
        <w:t>2</w:t>
      </w:r>
      <w:r w:rsidR="009B0E7A">
        <w:rPr>
          <w:rFonts w:ascii="Times New Roman" w:hAnsi="Times New Roman"/>
          <w:b/>
          <w:bCs/>
          <w:color w:val="auto"/>
          <w:sz w:val="26"/>
          <w:szCs w:val="26"/>
        </w:rPr>
        <w:t>9</w:t>
      </w:r>
      <w:r w:rsidR="00A64701">
        <w:rPr>
          <w:rFonts w:ascii="Times New Roman" w:hAnsi="Times New Roman"/>
          <w:b/>
          <w:bCs/>
          <w:color w:val="auto"/>
          <w:sz w:val="26"/>
          <w:szCs w:val="26"/>
        </w:rPr>
        <w:t xml:space="preserve"> сентября 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2023 года. </w:t>
      </w:r>
    </w:p>
    <w:p w:rsidR="00DC556D" w:rsidRPr="00DC556D" w:rsidRDefault="00DC556D" w:rsidP="003A785F">
      <w:pPr>
        <w:autoSpaceDE w:val="0"/>
        <w:autoSpaceDN w:val="0"/>
        <w:adjustRightInd w:val="0"/>
        <w:spacing w:line="320" w:lineRule="exact"/>
        <w:ind w:left="57" w:firstLine="510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6533EF">
      <w:pPr>
        <w:autoSpaceDE w:val="0"/>
        <w:autoSpaceDN w:val="0"/>
        <w:adjustRightInd w:val="0"/>
        <w:spacing w:before="77" w:line="320" w:lineRule="exact"/>
        <w:ind w:left="57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6533EF">
      <w:pPr>
        <w:autoSpaceDE w:val="0"/>
        <w:autoSpaceDN w:val="0"/>
        <w:adjustRightInd w:val="0"/>
        <w:spacing w:before="77" w:line="320" w:lineRule="exact"/>
        <w:ind w:left="57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B6218C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>Черный Ключ</w:t>
      </w:r>
      <w:r w:rsidR="00D66C27" w:rsidRPr="0004346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FF553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C7C12">
        <w:rPr>
          <w:rFonts w:ascii="Times New Roman" w:hAnsi="Times New Roman"/>
          <w:color w:val="auto"/>
          <w:sz w:val="26"/>
          <w:szCs w:val="26"/>
        </w:rPr>
        <w:t>112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письмом от </w:t>
      </w:r>
      <w:r w:rsidR="002D43CB">
        <w:rPr>
          <w:rFonts w:ascii="Times New Roman" w:hAnsi="Times New Roman"/>
          <w:color w:val="auto"/>
          <w:sz w:val="26"/>
          <w:szCs w:val="26"/>
        </w:rPr>
        <w:t>26</w:t>
      </w:r>
      <w:r w:rsidRPr="00DC556D">
        <w:rPr>
          <w:rFonts w:ascii="Times New Roman" w:hAnsi="Times New Roman"/>
          <w:color w:val="auto"/>
          <w:sz w:val="26"/>
          <w:szCs w:val="26"/>
        </w:rPr>
        <w:t>.0</w:t>
      </w:r>
      <w:r w:rsidR="002D43CB">
        <w:rPr>
          <w:rFonts w:ascii="Times New Roman" w:hAnsi="Times New Roman"/>
          <w:color w:val="auto"/>
          <w:sz w:val="26"/>
          <w:szCs w:val="26"/>
        </w:rPr>
        <w:t>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.2023 года </w:t>
      </w:r>
      <w:r w:rsidRPr="008E4C62">
        <w:rPr>
          <w:rFonts w:ascii="Times New Roman" w:hAnsi="Times New Roman"/>
          <w:color w:val="auto"/>
          <w:sz w:val="26"/>
          <w:szCs w:val="26"/>
        </w:rPr>
        <w:t>№</w:t>
      </w:r>
      <w:r w:rsidR="002D43CB">
        <w:rPr>
          <w:rFonts w:ascii="Times New Roman" w:hAnsi="Times New Roman"/>
          <w:color w:val="auto"/>
          <w:sz w:val="26"/>
          <w:szCs w:val="26"/>
        </w:rPr>
        <w:t>251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в Счетную палату муниципального района Клявлинский Самарской области (далее – Счетная палата) 2</w:t>
      </w:r>
      <w:r w:rsidR="002D43CB">
        <w:rPr>
          <w:rFonts w:ascii="Times New Roman" w:hAnsi="Times New Roman"/>
          <w:color w:val="auto"/>
          <w:sz w:val="26"/>
          <w:szCs w:val="26"/>
        </w:rPr>
        <w:t>6 сентября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2023 года</w:t>
      </w:r>
      <w:r w:rsidR="00B6218C">
        <w:rPr>
          <w:rFonts w:ascii="Times New Roman" w:hAnsi="Times New Roman"/>
          <w:color w:val="auto"/>
          <w:sz w:val="26"/>
          <w:szCs w:val="26"/>
        </w:rPr>
        <w:t xml:space="preserve"> (вход. №</w:t>
      </w:r>
      <w:r w:rsidR="007B4B2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6218C">
        <w:rPr>
          <w:rFonts w:ascii="Times New Roman" w:hAnsi="Times New Roman"/>
          <w:color w:val="auto"/>
          <w:sz w:val="26"/>
          <w:szCs w:val="26"/>
        </w:rPr>
        <w:t>1</w:t>
      </w:r>
      <w:r w:rsidR="002D43CB">
        <w:rPr>
          <w:rFonts w:ascii="Times New Roman" w:hAnsi="Times New Roman"/>
          <w:color w:val="auto"/>
          <w:sz w:val="26"/>
          <w:szCs w:val="26"/>
        </w:rPr>
        <w:t>71</w:t>
      </w:r>
      <w:r w:rsidR="00B6218C">
        <w:rPr>
          <w:rFonts w:ascii="Times New Roman" w:hAnsi="Times New Roman"/>
          <w:color w:val="auto"/>
          <w:sz w:val="26"/>
          <w:szCs w:val="26"/>
        </w:rPr>
        <w:t xml:space="preserve"> от 2</w:t>
      </w:r>
      <w:r w:rsidR="002D43CB">
        <w:rPr>
          <w:rFonts w:ascii="Times New Roman" w:hAnsi="Times New Roman"/>
          <w:color w:val="auto"/>
          <w:sz w:val="26"/>
          <w:szCs w:val="26"/>
        </w:rPr>
        <w:t>6.09</w:t>
      </w:r>
      <w:r w:rsidR="00B6218C">
        <w:rPr>
          <w:rFonts w:ascii="Times New Roman" w:hAnsi="Times New Roman"/>
          <w:color w:val="auto"/>
          <w:sz w:val="26"/>
          <w:szCs w:val="26"/>
        </w:rPr>
        <w:t>.2023г.)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</w:p>
    <w:p w:rsidR="00DC556D" w:rsidRPr="00DC556D" w:rsidRDefault="00DC556D" w:rsidP="008542C4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DC556D" w:rsidRDefault="00DC556D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1. Проект решения Собрания представителей</w:t>
      </w:r>
      <w:r w:rsidR="00E4780E" w:rsidRPr="00E4780E">
        <w:t xml:space="preserve">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>Черный Ключ</w:t>
      </w:r>
      <w:r w:rsidR="004352BB" w:rsidRPr="0004346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780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C7C12">
        <w:rPr>
          <w:rFonts w:ascii="Times New Roman" w:hAnsi="Times New Roman"/>
          <w:color w:val="auto"/>
          <w:sz w:val="26"/>
          <w:szCs w:val="26"/>
        </w:rPr>
        <w:t xml:space="preserve">112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от 28.12.2022 года «О бюджете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>Черный Ключ</w:t>
      </w:r>
      <w:r w:rsidR="003F2D82" w:rsidRPr="0004346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BB4609" w:rsidRPr="00DC556D" w:rsidRDefault="00BB4609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BB4609">
        <w:rPr>
          <w:rFonts w:ascii="Times New Roman" w:hAnsi="Times New Roman"/>
          <w:color w:val="auto"/>
          <w:sz w:val="26"/>
          <w:szCs w:val="26"/>
        </w:rPr>
        <w:t xml:space="preserve">2. Приложение №3 к проекту Решения «Доходы бюджета сельского поселения </w:t>
      </w:r>
      <w:r w:rsidR="002E5F97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BB4609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бюджетов».</w:t>
      </w:r>
    </w:p>
    <w:p w:rsidR="00DC556D" w:rsidRPr="00DC556D" w:rsidRDefault="00F64EF6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. Приложение №4 к проекту Решения «Ведомственная структура расходов бюджета </w:t>
      </w:r>
      <w:r w:rsidR="00946BD9" w:rsidRPr="00946BD9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Default="00F64EF6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 Приложение №5 к проекту Решения «Распределение бюджетных ассигнований по разделам, подразделам классификации расходов бюджет</w:t>
      </w:r>
      <w:r w:rsidR="00867996">
        <w:rPr>
          <w:rFonts w:ascii="Times New Roman" w:hAnsi="Times New Roman"/>
          <w:color w:val="auto"/>
          <w:sz w:val="26"/>
          <w:szCs w:val="26"/>
        </w:rPr>
        <w:t>а</w:t>
      </w:r>
      <w:r w:rsidR="00867996" w:rsidRPr="00867996">
        <w:t xml:space="preserve"> </w:t>
      </w:r>
      <w:r w:rsidR="00867996" w:rsidRPr="0086799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402E0F" w:rsidRDefault="00402E0F" w:rsidP="00402E0F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Pr="00402E0F">
        <w:rPr>
          <w:rFonts w:ascii="Times New Roman" w:hAnsi="Times New Roman"/>
          <w:color w:val="auto"/>
          <w:sz w:val="26"/>
          <w:szCs w:val="26"/>
        </w:rPr>
        <w:t>. Приложение №</w:t>
      </w:r>
      <w:r>
        <w:rPr>
          <w:rFonts w:ascii="Times New Roman" w:hAnsi="Times New Roman"/>
          <w:color w:val="auto"/>
          <w:sz w:val="26"/>
          <w:szCs w:val="26"/>
        </w:rPr>
        <w:t>6</w:t>
      </w:r>
      <w:r w:rsidRPr="00402E0F">
        <w:rPr>
          <w:rFonts w:ascii="Times New Roman" w:hAnsi="Times New Roman"/>
          <w:color w:val="auto"/>
          <w:sz w:val="26"/>
          <w:szCs w:val="26"/>
        </w:rPr>
        <w:t xml:space="preserve"> к проекту Решения «Ведомственная структура расходов бюджета сельского поселения Черный Ключ муниципального района Клявлинский Самарской области на</w:t>
      </w:r>
      <w:r>
        <w:rPr>
          <w:rFonts w:ascii="Times New Roman" w:hAnsi="Times New Roman"/>
          <w:color w:val="auto"/>
          <w:sz w:val="26"/>
          <w:szCs w:val="26"/>
        </w:rPr>
        <w:t xml:space="preserve"> плановый период</w:t>
      </w:r>
      <w:r w:rsidRPr="00402E0F">
        <w:rPr>
          <w:rFonts w:ascii="Times New Roman" w:hAnsi="Times New Roman"/>
          <w:color w:val="auto"/>
          <w:sz w:val="26"/>
          <w:szCs w:val="26"/>
        </w:rPr>
        <w:t xml:space="preserve"> 202</w:t>
      </w:r>
      <w:r>
        <w:rPr>
          <w:rFonts w:ascii="Times New Roman" w:hAnsi="Times New Roman"/>
          <w:color w:val="auto"/>
          <w:sz w:val="26"/>
          <w:szCs w:val="26"/>
        </w:rPr>
        <w:t>4-2025 годов</w:t>
      </w:r>
      <w:r w:rsidRPr="00402E0F">
        <w:rPr>
          <w:rFonts w:ascii="Times New Roman" w:hAnsi="Times New Roman"/>
          <w:color w:val="auto"/>
          <w:sz w:val="26"/>
          <w:szCs w:val="26"/>
        </w:rPr>
        <w:t>».</w:t>
      </w:r>
    </w:p>
    <w:p w:rsidR="00BE2413" w:rsidRPr="00402E0F" w:rsidRDefault="00BE2413" w:rsidP="00402E0F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</w:t>
      </w:r>
      <w:r w:rsidRPr="00BE2413">
        <w:rPr>
          <w:rFonts w:ascii="Times New Roman" w:hAnsi="Times New Roman"/>
          <w:color w:val="auto"/>
          <w:sz w:val="26"/>
          <w:szCs w:val="26"/>
        </w:rPr>
        <w:t>. Приложение №</w:t>
      </w:r>
      <w:r>
        <w:rPr>
          <w:rFonts w:ascii="Times New Roman" w:hAnsi="Times New Roman"/>
          <w:color w:val="auto"/>
          <w:sz w:val="26"/>
          <w:szCs w:val="26"/>
        </w:rPr>
        <w:t>7</w:t>
      </w:r>
      <w:r w:rsidRPr="00BE2413">
        <w:rPr>
          <w:rFonts w:ascii="Times New Roman" w:hAnsi="Times New Roman"/>
          <w:color w:val="auto"/>
          <w:sz w:val="26"/>
          <w:szCs w:val="26"/>
        </w:rPr>
        <w:t xml:space="preserve"> к проекту Решения «Распределение бюджетных ассигнований по разделам, подразделам классификации расходов бюджета сельского поселения Черный Ключ муниципального района Клявлинский Самарской области на плановый период 2024-2025 годов».</w:t>
      </w:r>
    </w:p>
    <w:p w:rsidR="00DE6C4E" w:rsidRDefault="00CA6016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7</w:t>
      </w:r>
      <w:r w:rsidR="00DE6C4E" w:rsidRPr="00DE6C4E">
        <w:rPr>
          <w:rFonts w:ascii="Times New Roman" w:hAnsi="Times New Roman"/>
          <w:color w:val="auto"/>
          <w:sz w:val="26"/>
          <w:szCs w:val="26"/>
        </w:rPr>
        <w:t xml:space="preserve">. Приложение №8 к проекту Решения «Источники внутреннего финансирования дефицита бюджета сельского поселения </w:t>
      </w:r>
      <w:r w:rsidR="00DC29A3">
        <w:rPr>
          <w:rFonts w:ascii="Times New Roman" w:hAnsi="Times New Roman"/>
          <w:color w:val="auto"/>
          <w:sz w:val="26"/>
          <w:szCs w:val="26"/>
        </w:rPr>
        <w:t>Черный Ключ</w:t>
      </w:r>
      <w:r w:rsidR="00DE6C4E" w:rsidRPr="00DE6C4E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 и на плановый период 2024 - 2025 годов».</w:t>
      </w:r>
    </w:p>
    <w:p w:rsidR="007D3D32" w:rsidRDefault="00B86A9A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8</w:t>
      </w:r>
      <w:r w:rsidR="000866CE">
        <w:rPr>
          <w:rFonts w:ascii="Times New Roman" w:hAnsi="Times New Roman"/>
          <w:color w:val="auto"/>
          <w:sz w:val="26"/>
          <w:szCs w:val="26"/>
        </w:rPr>
        <w:t>.</w:t>
      </w:r>
      <w:r w:rsidR="005F6C49" w:rsidRPr="005F6C49">
        <w:t xml:space="preserve">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 xml:space="preserve">Приложение №11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1912B3" w:rsidRDefault="00B86A9A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9</w:t>
      </w:r>
      <w:r w:rsidRPr="00B86A9A">
        <w:rPr>
          <w:rFonts w:ascii="Times New Roman" w:hAnsi="Times New Roman"/>
          <w:color w:val="auto"/>
          <w:sz w:val="26"/>
          <w:szCs w:val="26"/>
        </w:rPr>
        <w:t>. Приложение №1</w:t>
      </w:r>
      <w:r>
        <w:rPr>
          <w:rFonts w:ascii="Times New Roman" w:hAnsi="Times New Roman"/>
          <w:color w:val="auto"/>
          <w:sz w:val="26"/>
          <w:szCs w:val="26"/>
        </w:rPr>
        <w:t>2</w:t>
      </w:r>
      <w:r w:rsidRPr="00B86A9A">
        <w:rPr>
          <w:rFonts w:ascii="Times New Roman" w:hAnsi="Times New Roman"/>
          <w:color w:val="auto"/>
          <w:sz w:val="26"/>
          <w:szCs w:val="26"/>
        </w:rPr>
        <w:t xml:space="preserve">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</w:t>
      </w:r>
      <w:r w:rsidR="001912B3" w:rsidRPr="001912B3">
        <w:rPr>
          <w:rFonts w:ascii="Times New Roman" w:hAnsi="Times New Roman"/>
          <w:color w:val="auto"/>
          <w:sz w:val="26"/>
          <w:szCs w:val="26"/>
        </w:rPr>
        <w:t>на плановый период 2024 - 2025 годов».</w:t>
      </w:r>
    </w:p>
    <w:p w:rsidR="00DC556D" w:rsidRPr="00DC556D" w:rsidRDefault="00B86A9A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10</w:t>
      </w:r>
      <w:r w:rsidR="00DC556D" w:rsidRPr="00AA4E02">
        <w:rPr>
          <w:rFonts w:ascii="Times New Roman" w:hAnsi="Times New Roman"/>
          <w:color w:val="auto"/>
          <w:sz w:val="26"/>
          <w:szCs w:val="26"/>
        </w:rPr>
        <w:t>. Пояснительная записка к проекту Решения.</w:t>
      </w:r>
    </w:p>
    <w:p w:rsidR="00DC556D" w:rsidRPr="00DC556D" w:rsidRDefault="00DC556D" w:rsidP="0068218E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</w:t>
      </w:r>
      <w:r w:rsidR="00A24276">
        <w:rPr>
          <w:rFonts w:ascii="Times New Roman" w:hAnsi="Times New Roman"/>
          <w:color w:val="auto"/>
          <w:sz w:val="26"/>
          <w:szCs w:val="26"/>
        </w:rPr>
        <w:t>о</w:t>
      </w:r>
      <w:r w:rsidRPr="00DC556D">
        <w:rPr>
          <w:rFonts w:ascii="Times New Roman" w:hAnsi="Times New Roman"/>
          <w:color w:val="auto"/>
          <w:sz w:val="26"/>
          <w:szCs w:val="26"/>
        </w:rPr>
        <w:t>-аналитических мероприятий, установлено следующее.</w:t>
      </w:r>
    </w:p>
    <w:p w:rsidR="00EE66A5" w:rsidRDefault="00DC556D" w:rsidP="0068218E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Представленным проектом Решения предлагается изменить основные ха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рактеристики бюджета </w:t>
      </w:r>
      <w:r w:rsid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</w:t>
      </w:r>
      <w:r w:rsidR="00FF2ACB">
        <w:rPr>
          <w:rFonts w:ascii="Times New Roman" w:hAnsi="Times New Roman"/>
          <w:color w:val="auto"/>
          <w:sz w:val="26"/>
          <w:szCs w:val="26"/>
        </w:rPr>
        <w:t xml:space="preserve">(далее – бюджет сельского поселения) </w:t>
      </w:r>
      <w:r w:rsidRPr="00DC556D">
        <w:rPr>
          <w:rFonts w:ascii="Times New Roman" w:hAnsi="Times New Roman"/>
          <w:color w:val="auto"/>
          <w:sz w:val="26"/>
          <w:szCs w:val="26"/>
        </w:rPr>
        <w:t>на 2023 год</w:t>
      </w:r>
      <w:r w:rsidR="00FB2BA8">
        <w:rPr>
          <w:rFonts w:ascii="Times New Roman" w:hAnsi="Times New Roman"/>
          <w:color w:val="auto"/>
          <w:sz w:val="26"/>
          <w:szCs w:val="26"/>
        </w:rPr>
        <w:t xml:space="preserve"> и на плановый период 2024 года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</w:p>
    <w:p w:rsidR="00DC556D" w:rsidRPr="00DC556D" w:rsidRDefault="00DC556D" w:rsidP="00B54601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Проектом Решения вносятся изменения в основные характеристики бюдже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та на 2023 год, </w:t>
      </w:r>
      <w:r w:rsidR="00BA36C7">
        <w:rPr>
          <w:rFonts w:ascii="Times New Roman" w:hAnsi="Times New Roman"/>
          <w:color w:val="auto"/>
          <w:sz w:val="26"/>
          <w:szCs w:val="26"/>
        </w:rPr>
        <w:t xml:space="preserve">а также производится </w:t>
      </w:r>
      <w:r w:rsidR="00BA36C7" w:rsidRPr="009955A4">
        <w:rPr>
          <w:rFonts w:ascii="Times New Roman" w:hAnsi="Times New Roman"/>
          <w:color w:val="auto"/>
          <w:sz w:val="26"/>
          <w:szCs w:val="26"/>
        </w:rPr>
        <w:t xml:space="preserve">перераспределение расходной части бюджета </w:t>
      </w:r>
      <w:r w:rsidRPr="009955A4">
        <w:rPr>
          <w:rFonts w:ascii="Times New Roman" w:hAnsi="Times New Roman"/>
          <w:bCs/>
          <w:color w:val="auto"/>
          <w:sz w:val="26"/>
          <w:szCs w:val="26"/>
        </w:rPr>
        <w:t>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том числе:</w:t>
      </w:r>
    </w:p>
    <w:p w:rsidR="004C4ECC" w:rsidRPr="009C4315" w:rsidRDefault="00DC556D" w:rsidP="00B54601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C4315">
        <w:rPr>
          <w:rFonts w:ascii="Times New Roman" w:hAnsi="Times New Roman"/>
          <w:b/>
          <w:bCs/>
          <w:color w:val="auto"/>
          <w:sz w:val="26"/>
          <w:szCs w:val="26"/>
        </w:rPr>
        <w:t xml:space="preserve">доходы бюджета </w:t>
      </w:r>
      <w:r w:rsidRPr="009C4315">
        <w:rPr>
          <w:rFonts w:ascii="Times New Roman" w:hAnsi="Times New Roman"/>
          <w:color w:val="auto"/>
          <w:sz w:val="26"/>
          <w:szCs w:val="26"/>
        </w:rPr>
        <w:t xml:space="preserve">на 2023 год по сравнению с утвержденными доходами Решением Собрания представителей </w:t>
      </w:r>
      <w:r w:rsidR="001150FB" w:rsidRPr="009C4315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9C4315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9C4315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от </w:t>
      </w:r>
      <w:r w:rsidR="007F054A" w:rsidRPr="009C4315">
        <w:rPr>
          <w:rFonts w:ascii="Times New Roman" w:hAnsi="Times New Roman"/>
          <w:color w:val="auto"/>
          <w:sz w:val="26"/>
          <w:szCs w:val="26"/>
        </w:rPr>
        <w:t>31</w:t>
      </w:r>
      <w:r w:rsidRPr="009C4315">
        <w:rPr>
          <w:rFonts w:ascii="Times New Roman" w:hAnsi="Times New Roman"/>
          <w:color w:val="auto"/>
          <w:sz w:val="26"/>
          <w:szCs w:val="26"/>
        </w:rPr>
        <w:t>.0</w:t>
      </w:r>
      <w:r w:rsidR="007C3287">
        <w:rPr>
          <w:rFonts w:ascii="Times New Roman" w:hAnsi="Times New Roman"/>
          <w:color w:val="auto"/>
          <w:sz w:val="26"/>
          <w:szCs w:val="26"/>
        </w:rPr>
        <w:t>8</w:t>
      </w:r>
      <w:r w:rsidRPr="009C4315">
        <w:rPr>
          <w:rFonts w:ascii="Times New Roman" w:hAnsi="Times New Roman"/>
          <w:color w:val="auto"/>
          <w:sz w:val="26"/>
          <w:szCs w:val="26"/>
        </w:rPr>
        <w:t>.2023 года №</w:t>
      </w:r>
      <w:r w:rsidR="001150FB" w:rsidRPr="009C431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C4ECC" w:rsidRPr="009C4315">
        <w:rPr>
          <w:rFonts w:ascii="Times New Roman" w:hAnsi="Times New Roman"/>
          <w:color w:val="auto"/>
          <w:sz w:val="26"/>
          <w:szCs w:val="26"/>
        </w:rPr>
        <w:t>1</w:t>
      </w:r>
      <w:r w:rsidR="009C4315">
        <w:rPr>
          <w:rFonts w:ascii="Times New Roman" w:hAnsi="Times New Roman"/>
          <w:color w:val="auto"/>
          <w:sz w:val="26"/>
          <w:szCs w:val="26"/>
        </w:rPr>
        <w:t>4</w:t>
      </w:r>
      <w:r w:rsidR="007C3287">
        <w:rPr>
          <w:rFonts w:ascii="Times New Roman" w:hAnsi="Times New Roman"/>
          <w:color w:val="auto"/>
          <w:sz w:val="26"/>
          <w:szCs w:val="26"/>
        </w:rPr>
        <w:t>8</w:t>
      </w:r>
      <w:r w:rsidRPr="009C4315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A96935">
        <w:rPr>
          <w:rFonts w:ascii="Times New Roman" w:hAnsi="Times New Roman"/>
          <w:color w:val="auto"/>
          <w:sz w:val="26"/>
          <w:szCs w:val="26"/>
        </w:rPr>
        <w:t xml:space="preserve">увеличатся на </w:t>
      </w:r>
      <w:r w:rsidR="007C3287">
        <w:rPr>
          <w:rFonts w:ascii="Times New Roman" w:hAnsi="Times New Roman"/>
          <w:color w:val="auto"/>
          <w:sz w:val="26"/>
          <w:szCs w:val="26"/>
        </w:rPr>
        <w:t>76,660</w:t>
      </w:r>
      <w:r w:rsidR="00FE4AF2">
        <w:rPr>
          <w:rFonts w:ascii="Times New Roman" w:hAnsi="Times New Roman"/>
          <w:color w:val="auto"/>
          <w:sz w:val="26"/>
          <w:szCs w:val="26"/>
        </w:rPr>
        <w:t xml:space="preserve"> тыс. рублей </w:t>
      </w:r>
      <w:r w:rsidRPr="009C4315">
        <w:rPr>
          <w:rFonts w:ascii="Times New Roman" w:hAnsi="Times New Roman"/>
          <w:color w:val="auto"/>
          <w:sz w:val="26"/>
          <w:szCs w:val="26"/>
        </w:rPr>
        <w:t xml:space="preserve">и составят </w:t>
      </w:r>
      <w:r w:rsidR="00F047F1" w:rsidRPr="009C4315">
        <w:rPr>
          <w:rFonts w:ascii="Times New Roman" w:hAnsi="Times New Roman"/>
          <w:color w:val="auto"/>
          <w:sz w:val="26"/>
          <w:szCs w:val="26"/>
        </w:rPr>
        <w:t>12</w:t>
      </w:r>
      <w:r w:rsidR="00471B95">
        <w:rPr>
          <w:rFonts w:ascii="Times New Roman" w:hAnsi="Times New Roman"/>
          <w:color w:val="auto"/>
          <w:sz w:val="26"/>
          <w:szCs w:val="26"/>
        </w:rPr>
        <w:t> 653,567</w:t>
      </w:r>
      <w:r w:rsidR="00FB5A41" w:rsidRPr="009C431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9C4315">
        <w:rPr>
          <w:rFonts w:ascii="Times New Roman" w:hAnsi="Times New Roman"/>
          <w:color w:val="auto"/>
          <w:sz w:val="26"/>
          <w:szCs w:val="26"/>
        </w:rPr>
        <w:t>тыс. рублей;</w:t>
      </w:r>
    </w:p>
    <w:p w:rsidR="00DC556D" w:rsidRPr="009C4315" w:rsidRDefault="00DC556D" w:rsidP="00B37FC3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C4315">
        <w:rPr>
          <w:rFonts w:ascii="Times New Roman" w:hAnsi="Times New Roman"/>
          <w:b/>
          <w:bCs/>
          <w:color w:val="auto"/>
          <w:sz w:val="26"/>
          <w:szCs w:val="26"/>
        </w:rPr>
        <w:t xml:space="preserve">расходы бюджета </w:t>
      </w:r>
      <w:r w:rsidR="00A85DAE" w:rsidRPr="009C4315">
        <w:rPr>
          <w:rFonts w:ascii="Times New Roman" w:hAnsi="Times New Roman"/>
          <w:bCs/>
          <w:color w:val="auto"/>
          <w:sz w:val="26"/>
          <w:szCs w:val="26"/>
        </w:rPr>
        <w:t>составят</w:t>
      </w:r>
      <w:r w:rsidRPr="009C4315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7C36ED" w:rsidRPr="009C4315">
        <w:rPr>
          <w:rFonts w:ascii="Times New Roman" w:hAnsi="Times New Roman"/>
          <w:bCs/>
          <w:color w:val="auto"/>
          <w:sz w:val="26"/>
          <w:szCs w:val="26"/>
        </w:rPr>
        <w:t>1</w:t>
      </w:r>
      <w:r w:rsidR="004256FA" w:rsidRPr="009C4315">
        <w:rPr>
          <w:rFonts w:ascii="Times New Roman" w:hAnsi="Times New Roman"/>
          <w:bCs/>
          <w:color w:val="auto"/>
          <w:sz w:val="26"/>
          <w:szCs w:val="26"/>
        </w:rPr>
        <w:t>2</w:t>
      </w:r>
      <w:r w:rsidR="00DD54C6">
        <w:rPr>
          <w:rFonts w:ascii="Times New Roman" w:hAnsi="Times New Roman"/>
          <w:bCs/>
          <w:color w:val="auto"/>
          <w:sz w:val="26"/>
          <w:szCs w:val="26"/>
        </w:rPr>
        <w:t> 979,188</w:t>
      </w:r>
      <w:r w:rsidR="00A85DAE" w:rsidRPr="009C4315">
        <w:rPr>
          <w:rFonts w:ascii="Times New Roman" w:hAnsi="Times New Roman"/>
          <w:bCs/>
          <w:color w:val="auto"/>
          <w:sz w:val="26"/>
          <w:szCs w:val="26"/>
        </w:rPr>
        <w:t xml:space="preserve"> тыс. рублей;</w:t>
      </w:r>
    </w:p>
    <w:p w:rsidR="00DC556D" w:rsidRPr="009C4315" w:rsidRDefault="00DC556D" w:rsidP="00B37F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9C4315">
        <w:rPr>
          <w:rFonts w:ascii="Times New Roman" w:hAnsi="Times New Roman"/>
          <w:b/>
          <w:bCs/>
          <w:color w:val="auto"/>
          <w:sz w:val="26"/>
          <w:szCs w:val="26"/>
        </w:rPr>
        <w:t xml:space="preserve">дефицит бюджета </w:t>
      </w:r>
      <w:r w:rsidR="00E2459A" w:rsidRPr="009C4315">
        <w:rPr>
          <w:rFonts w:ascii="Times New Roman" w:hAnsi="Times New Roman"/>
          <w:bCs/>
          <w:color w:val="auto"/>
          <w:sz w:val="26"/>
          <w:szCs w:val="26"/>
        </w:rPr>
        <w:t xml:space="preserve">в сумме </w:t>
      </w:r>
      <w:r w:rsidR="00160EBD">
        <w:rPr>
          <w:rFonts w:ascii="Times New Roman" w:hAnsi="Times New Roman"/>
          <w:bCs/>
          <w:color w:val="auto"/>
          <w:sz w:val="26"/>
          <w:szCs w:val="26"/>
        </w:rPr>
        <w:t>325,62</w:t>
      </w:r>
      <w:r w:rsidR="00DD54C6">
        <w:rPr>
          <w:rFonts w:ascii="Times New Roman" w:hAnsi="Times New Roman"/>
          <w:bCs/>
          <w:color w:val="auto"/>
          <w:sz w:val="26"/>
          <w:szCs w:val="26"/>
        </w:rPr>
        <w:t>1</w:t>
      </w:r>
      <w:r w:rsidRPr="009C4315">
        <w:rPr>
          <w:rFonts w:ascii="Times New Roman" w:hAnsi="Times New Roman"/>
          <w:bCs/>
          <w:color w:val="auto"/>
          <w:sz w:val="26"/>
          <w:szCs w:val="26"/>
        </w:rPr>
        <w:t xml:space="preserve"> тыс. рублей.</w:t>
      </w:r>
    </w:p>
    <w:p w:rsidR="00C014D3" w:rsidRDefault="00C014D3" w:rsidP="00337C05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57" w:firstLine="510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FF2ACB" w:rsidRDefault="00FF2ACB" w:rsidP="000F4F29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57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FF2ACB">
        <w:rPr>
          <w:rFonts w:ascii="Times New Roman" w:hAnsi="Times New Roman"/>
          <w:b/>
          <w:bCs/>
          <w:color w:val="auto"/>
          <w:sz w:val="26"/>
          <w:szCs w:val="26"/>
        </w:rPr>
        <w:t>Изменения доходной части бюджета сельского поселения</w:t>
      </w:r>
    </w:p>
    <w:p w:rsidR="000F4F29" w:rsidRPr="00FF2ACB" w:rsidRDefault="000F4F29" w:rsidP="000F4F29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57"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FF2ACB" w:rsidRPr="00FF2ACB" w:rsidRDefault="00FF2ACB" w:rsidP="00FF2AC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F2ACB">
        <w:rPr>
          <w:rFonts w:ascii="Times New Roman" w:hAnsi="Times New Roman"/>
          <w:color w:val="auto"/>
          <w:sz w:val="26"/>
          <w:szCs w:val="26"/>
        </w:rPr>
        <w:t xml:space="preserve">Рассмотрев представленный проект Решения Собрания представителей 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«О внесении изменений в решение Собрания представителей 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№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112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</w:t>
      </w:r>
      <w:r w:rsidRPr="00FF2ACB">
        <w:t xml:space="preserve"> 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 и плановый период 2024 и 2025 годов», Счетная палата отмечает следующее.</w:t>
      </w:r>
    </w:p>
    <w:p w:rsidR="00FF2ACB" w:rsidRPr="00FF2ACB" w:rsidRDefault="00FF2ACB" w:rsidP="00FF2AC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F2ACB">
        <w:rPr>
          <w:rFonts w:ascii="Times New Roman" w:hAnsi="Times New Roman"/>
          <w:color w:val="auto"/>
          <w:sz w:val="26"/>
          <w:szCs w:val="26"/>
        </w:rPr>
        <w:t xml:space="preserve">Основываясь на БК РФ, руководствуясь Положением о бюджетном процессе предлагается по сравнению с предыдущим решением Собрания представителей 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от 31.0</w:t>
      </w:r>
      <w:r w:rsidR="00010CD8">
        <w:rPr>
          <w:rFonts w:ascii="Times New Roman" w:hAnsi="Times New Roman"/>
          <w:color w:val="auto"/>
          <w:sz w:val="26"/>
          <w:szCs w:val="26"/>
        </w:rPr>
        <w:t>8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.2023 №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14</w:t>
      </w:r>
      <w:r w:rsidR="00010CD8">
        <w:rPr>
          <w:rFonts w:ascii="Times New Roman" w:hAnsi="Times New Roman"/>
          <w:color w:val="auto"/>
          <w:sz w:val="26"/>
          <w:szCs w:val="26"/>
        </w:rPr>
        <w:t>8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«0 внесении изменений в решение Собрания представителей</w:t>
      </w:r>
      <w:r w:rsidRPr="00FF2ACB">
        <w:t xml:space="preserve"> 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№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 xml:space="preserve">112 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от 28.12.2022 года «О бюджете 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и плановый период 2024 и 2025 годов» увеличение доходной части бюджета сельского поселения на 2023 год на </w:t>
      </w:r>
      <w:r w:rsidR="00D160E9">
        <w:rPr>
          <w:rFonts w:ascii="Times New Roman" w:hAnsi="Times New Roman"/>
          <w:color w:val="auto"/>
          <w:sz w:val="26"/>
          <w:szCs w:val="26"/>
        </w:rPr>
        <w:t>76,660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тыс. рублей, за счет следующих средств:</w:t>
      </w:r>
    </w:p>
    <w:p w:rsidR="00FF2ACB" w:rsidRPr="00FF2ACB" w:rsidRDefault="00FF2ACB" w:rsidP="00FF2ACB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F2ACB">
        <w:rPr>
          <w:rFonts w:ascii="Times New Roman" w:hAnsi="Times New Roman"/>
          <w:color w:val="auto"/>
          <w:sz w:val="26"/>
          <w:szCs w:val="26"/>
        </w:rPr>
        <w:t>-</w:t>
      </w:r>
      <w:r w:rsidRPr="00FF2ACB">
        <w:t xml:space="preserve"> </w:t>
      </w:r>
      <w:r w:rsidRPr="00FF2ACB">
        <w:rPr>
          <w:sz w:val="26"/>
          <w:szCs w:val="26"/>
        </w:rPr>
        <w:t>прочие межбюджетные трансферты, передаваемые бюджетам сельских поселений</w:t>
      </w:r>
      <w:r w:rsidR="00D160E9">
        <w:rPr>
          <w:sz w:val="26"/>
          <w:szCs w:val="26"/>
        </w:rPr>
        <w:t xml:space="preserve"> в сумме 76</w:t>
      </w:r>
      <w:r w:rsidR="0014107F">
        <w:rPr>
          <w:sz w:val="26"/>
          <w:szCs w:val="26"/>
        </w:rPr>
        <w:t>,</w:t>
      </w:r>
      <w:r w:rsidR="00D160E9">
        <w:rPr>
          <w:sz w:val="26"/>
          <w:szCs w:val="26"/>
        </w:rPr>
        <w:t> 660 тыс. рублей.</w:t>
      </w:r>
    </w:p>
    <w:p w:rsidR="00FF2ACB" w:rsidRPr="00FF2ACB" w:rsidRDefault="00FF2ACB" w:rsidP="00FF2AC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FF2ACB">
        <w:rPr>
          <w:rFonts w:ascii="Times New Roman" w:hAnsi="Times New Roman"/>
          <w:color w:val="auto"/>
          <w:sz w:val="26"/>
          <w:szCs w:val="26"/>
        </w:rPr>
        <w:t>Анализ изменений доходной части бюджета сельского поселения в 2023 году представлен в таблице №1.</w:t>
      </w:r>
    </w:p>
    <w:p w:rsidR="00FF2ACB" w:rsidRPr="00FF2ACB" w:rsidRDefault="00FF2ACB" w:rsidP="00FF2ACB">
      <w:pPr>
        <w:autoSpaceDE w:val="0"/>
        <w:autoSpaceDN w:val="0"/>
        <w:adjustRightInd w:val="0"/>
        <w:spacing w:line="320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FF2ACB">
        <w:rPr>
          <w:rFonts w:ascii="Times New Roman" w:hAnsi="Times New Roman"/>
          <w:b/>
          <w:color w:val="auto"/>
          <w:sz w:val="22"/>
          <w:szCs w:val="22"/>
        </w:rPr>
        <w:t>Таблица №1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1276"/>
        <w:gridCol w:w="1276"/>
      </w:tblGrid>
      <w:tr w:rsidR="00FF2ACB" w:rsidRPr="00FF2ACB" w:rsidTr="00CD16F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D160E9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Утвержденные бюджетные ассигнования в решении от 31.0</w:t>
            </w:r>
            <w:r w:rsidR="00D160E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</w:t>
            </w: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.2023г. № 1</w:t>
            </w:r>
            <w:r w:rsidR="002E000E" w:rsidRPr="009C431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</w:t>
            </w:r>
            <w:r w:rsidR="00D160E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Проект Решения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Изменения увеличение (+)</w:t>
            </w:r>
          </w:p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уменьшение (-)</w:t>
            </w:r>
          </w:p>
        </w:tc>
      </w:tr>
      <w:tr w:rsidR="00FF2ACB" w:rsidRPr="00FF2ACB" w:rsidTr="00CD16F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6B5C8C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4 721,219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AB386E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4 721,219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920E91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FF2ACB" w:rsidRPr="00FF2ACB" w:rsidTr="00CD16F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78" w:lineRule="exact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Безвозмездные по</w:t>
            </w: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softHyphen/>
              <w:t>ступления,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B95CA9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7 855,688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FF7826" w:rsidP="00914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</w:t>
            </w:r>
            <w:r w:rsidR="009145F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932,348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3316A6" w:rsidP="009145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+ </w:t>
            </w:r>
            <w:r w:rsidR="009145F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76,660</w:t>
            </w:r>
          </w:p>
        </w:tc>
      </w:tr>
      <w:tr w:rsidR="00FF2ACB" w:rsidRPr="00FF2ACB" w:rsidTr="00CD16F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color w:val="auto"/>
                <w:sz w:val="22"/>
                <w:szCs w:val="22"/>
              </w:rPr>
              <w:t>Дотации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E231C7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color w:val="auto"/>
                <w:sz w:val="22"/>
                <w:szCs w:val="22"/>
              </w:rPr>
              <w:t>4 076,286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FF7826" w:rsidP="00973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973C85" w:rsidRPr="00780BA1">
              <w:rPr>
                <w:rFonts w:ascii="Times New Roman" w:hAnsi="Times New Roman"/>
                <w:color w:val="auto"/>
                <w:sz w:val="22"/>
                <w:szCs w:val="22"/>
              </w:rPr>
              <w:t> 076,286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973C85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FF2ACB" w:rsidRPr="00FF2ACB" w:rsidTr="00CD16F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color w:val="auto"/>
                <w:sz w:val="22"/>
                <w:szCs w:val="22"/>
              </w:rPr>
              <w:t>Субвенции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E231C7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color w:val="auto"/>
                <w:sz w:val="22"/>
                <w:szCs w:val="22"/>
              </w:rPr>
              <w:t>287,680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FF7826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color w:val="auto"/>
                <w:sz w:val="22"/>
                <w:szCs w:val="22"/>
              </w:rPr>
              <w:t>287,680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E231C7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FF2ACB" w:rsidRPr="00FF2ACB" w:rsidTr="00CD16F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69" w:lineRule="exact"/>
              <w:ind w:left="10" w:firstLine="194"/>
              <w:rPr>
                <w:rFonts w:ascii="Times New Roman" w:hAnsi="Times New Roman"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683ACF" w:rsidP="00046B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046BAE" w:rsidRPr="00780BA1">
              <w:rPr>
                <w:rFonts w:ascii="Times New Roman" w:hAnsi="Times New Roman"/>
                <w:color w:val="auto"/>
                <w:sz w:val="22"/>
                <w:szCs w:val="22"/>
              </w:rPr>
              <w:t> 500,722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FF7826" w:rsidP="00E06A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E06ADF">
              <w:rPr>
                <w:rFonts w:ascii="Times New Roman" w:hAnsi="Times New Roman"/>
                <w:color w:val="auto"/>
                <w:sz w:val="22"/>
                <w:szCs w:val="22"/>
              </w:rPr>
              <w:t> 577,382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0646C9" w:rsidP="00E06A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+ </w:t>
            </w:r>
            <w:r w:rsidR="00E06ADF">
              <w:rPr>
                <w:rFonts w:ascii="Times New Roman" w:hAnsi="Times New Roman"/>
                <w:color w:val="auto"/>
                <w:sz w:val="22"/>
                <w:szCs w:val="22"/>
              </w:rPr>
              <w:t>76,660</w:t>
            </w:r>
          </w:p>
        </w:tc>
      </w:tr>
      <w:tr w:rsidR="00FF7826" w:rsidRPr="009C4315" w:rsidTr="00CD16F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6" w:rsidRPr="009C4315" w:rsidRDefault="00FF7826" w:rsidP="00FF2ACB">
            <w:pPr>
              <w:autoSpaceDE w:val="0"/>
              <w:autoSpaceDN w:val="0"/>
              <w:adjustRightInd w:val="0"/>
              <w:spacing w:line="269" w:lineRule="exact"/>
              <w:ind w:left="10" w:firstLine="194"/>
              <w:rPr>
                <w:rFonts w:ascii="Times New Roman" w:hAnsi="Times New Roman"/>
                <w:color w:val="auto"/>
                <w:szCs w:val="22"/>
              </w:rPr>
            </w:pPr>
            <w:r w:rsidRPr="009C4315">
              <w:rPr>
                <w:rFonts w:ascii="Times New Roman" w:hAnsi="Times New Roman"/>
                <w:color w:val="auto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826" w:rsidRPr="00780BA1" w:rsidRDefault="00F87102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color w:val="auto"/>
                <w:sz w:val="22"/>
                <w:szCs w:val="22"/>
              </w:rPr>
              <w:t>806,000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826" w:rsidRPr="00780BA1" w:rsidRDefault="005D3F6B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color w:val="auto"/>
                <w:sz w:val="22"/>
                <w:szCs w:val="22"/>
              </w:rPr>
              <w:t>806,000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826" w:rsidRPr="00780BA1" w:rsidRDefault="00F87102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5D3F6B" w:rsidRPr="009C4315" w:rsidTr="00CD16F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6B" w:rsidRPr="009C4315" w:rsidRDefault="005D3F6B" w:rsidP="00FF2ACB">
            <w:pPr>
              <w:autoSpaceDE w:val="0"/>
              <w:autoSpaceDN w:val="0"/>
              <w:adjustRightInd w:val="0"/>
              <w:spacing w:line="269" w:lineRule="exact"/>
              <w:ind w:left="10" w:firstLine="194"/>
              <w:rPr>
                <w:rFonts w:ascii="Times New Roman" w:hAnsi="Times New Roman"/>
                <w:color w:val="auto"/>
                <w:szCs w:val="22"/>
              </w:rPr>
            </w:pPr>
            <w:r w:rsidRPr="009C4315">
              <w:rPr>
                <w:rFonts w:ascii="Times New Roman" w:hAnsi="Times New Roman"/>
                <w:color w:val="auto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F6B" w:rsidRPr="00780BA1" w:rsidRDefault="004A74F7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color w:val="auto"/>
                <w:sz w:val="22"/>
                <w:szCs w:val="22"/>
              </w:rPr>
              <w:t>185,000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F6B" w:rsidRPr="00780BA1" w:rsidRDefault="005D3F6B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color w:val="auto"/>
                <w:sz w:val="22"/>
                <w:szCs w:val="22"/>
              </w:rPr>
              <w:t>185,000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F6B" w:rsidRPr="00780BA1" w:rsidRDefault="00500C92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FF2ACB" w:rsidRPr="00FF2ACB" w:rsidTr="00CD16F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780BA1" w:rsidRDefault="00FF2ACB" w:rsidP="00FF2ACB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Всего доходов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4A74F7" w:rsidP="00046B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12</w:t>
            </w:r>
            <w:r w:rsidR="00046BAE" w:rsidRPr="00780BA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576,907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120C10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12 653,567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780BA1" w:rsidRDefault="004A74F7" w:rsidP="00120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+ </w:t>
            </w:r>
            <w:r w:rsidR="00120C1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76,660</w:t>
            </w:r>
          </w:p>
        </w:tc>
      </w:tr>
    </w:tbl>
    <w:p w:rsidR="00AD5BB0" w:rsidRPr="00AD5BB0" w:rsidRDefault="00AD5BB0" w:rsidP="00AD5BB0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AD5BB0">
        <w:rPr>
          <w:rFonts w:ascii="Times New Roman" w:hAnsi="Times New Roman"/>
          <w:color w:val="auto"/>
          <w:sz w:val="26"/>
          <w:szCs w:val="26"/>
        </w:rPr>
        <w:t>Проектом Решения изменение доходной части бюджета сельского поселения</w:t>
      </w:r>
      <w:r>
        <w:rPr>
          <w:rFonts w:ascii="Times New Roman" w:hAnsi="Times New Roman"/>
          <w:color w:val="auto"/>
          <w:sz w:val="26"/>
          <w:szCs w:val="26"/>
        </w:rPr>
        <w:t xml:space="preserve"> в 2024-2025 годах</w:t>
      </w:r>
      <w:r w:rsidRPr="00AD5BB0">
        <w:rPr>
          <w:rFonts w:ascii="Times New Roman" w:hAnsi="Times New Roman"/>
          <w:color w:val="auto"/>
          <w:sz w:val="26"/>
          <w:szCs w:val="26"/>
        </w:rPr>
        <w:t xml:space="preserve"> не предусматривается. </w:t>
      </w:r>
    </w:p>
    <w:p w:rsidR="00AD5BB0" w:rsidRPr="00FF2ACB" w:rsidRDefault="00AD5BB0" w:rsidP="00FF2AC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153CD2" w:rsidRPr="002834A2" w:rsidRDefault="002834A2" w:rsidP="000B733E">
      <w:pPr>
        <w:spacing w:line="320" w:lineRule="exact"/>
        <w:ind w:left="-426" w:firstLine="567"/>
        <w:jc w:val="center"/>
        <w:rPr>
          <w:rFonts w:ascii="Times New Roman" w:hAnsi="Times New Roman"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t xml:space="preserve">Изменение расходной части бюджета сельского поселения </w:t>
      </w:r>
    </w:p>
    <w:p w:rsidR="00914BEE" w:rsidRDefault="0064795A" w:rsidP="0064795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4795A">
        <w:rPr>
          <w:rFonts w:ascii="Times New Roman" w:hAnsi="Times New Roman"/>
          <w:bCs/>
          <w:color w:val="auto"/>
          <w:szCs w:val="24"/>
        </w:rPr>
        <w:tab/>
      </w:r>
      <w:r w:rsidRPr="0064795A">
        <w:rPr>
          <w:rFonts w:ascii="Times New Roman" w:hAnsi="Times New Roman"/>
          <w:bCs/>
          <w:color w:val="auto"/>
          <w:szCs w:val="24"/>
        </w:rPr>
        <w:tab/>
      </w:r>
    </w:p>
    <w:p w:rsidR="008F3E6A" w:rsidRDefault="008F3E6A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</w:t>
      </w:r>
      <w:r w:rsidR="00C32A3A">
        <w:rPr>
          <w:rFonts w:ascii="Times New Roman" w:hAnsi="Times New Roman"/>
          <w:color w:val="auto"/>
          <w:sz w:val="26"/>
          <w:szCs w:val="26"/>
        </w:rPr>
        <w:t xml:space="preserve"> планируется изменения в расходной части бюджета сельского поселения </w:t>
      </w:r>
      <w:r w:rsidR="004954A4">
        <w:rPr>
          <w:rFonts w:ascii="Times New Roman" w:hAnsi="Times New Roman"/>
          <w:color w:val="auto"/>
          <w:sz w:val="26"/>
          <w:szCs w:val="26"/>
        </w:rPr>
        <w:t xml:space="preserve">на </w:t>
      </w:r>
      <w:r w:rsidR="00C32A3A">
        <w:rPr>
          <w:rFonts w:ascii="Times New Roman" w:hAnsi="Times New Roman"/>
          <w:color w:val="auto"/>
          <w:sz w:val="26"/>
          <w:szCs w:val="26"/>
        </w:rPr>
        <w:t>2023 год.</w:t>
      </w:r>
    </w:p>
    <w:p w:rsidR="00914BEE" w:rsidRPr="00914BEE" w:rsidRDefault="00B95A38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Анализ изменения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4795A">
        <w:rPr>
          <w:rFonts w:ascii="Times New Roman" w:hAnsi="Times New Roman"/>
          <w:color w:val="auto"/>
          <w:sz w:val="26"/>
          <w:szCs w:val="26"/>
        </w:rPr>
        <w:t xml:space="preserve">направлений расходов в разрезе функциональной классификации 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>представлен в таблице №</w:t>
      </w:r>
      <w:r w:rsidR="00D84C84">
        <w:rPr>
          <w:rFonts w:ascii="Times New Roman" w:hAnsi="Times New Roman"/>
          <w:color w:val="auto"/>
          <w:sz w:val="26"/>
          <w:szCs w:val="26"/>
        </w:rPr>
        <w:t>2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D84C84">
        <w:rPr>
          <w:rFonts w:ascii="Times New Roman" w:hAnsi="Times New Roman"/>
          <w:b/>
          <w:color w:val="auto"/>
          <w:sz w:val="22"/>
          <w:szCs w:val="22"/>
        </w:rPr>
        <w:t>2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p w:rsidR="00034C8E" w:rsidRDefault="00034C8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4D5635" w:rsidRDefault="004D5635" w:rsidP="00FC347B">
      <w:pPr>
        <w:pStyle w:val="Style15"/>
        <w:widowControl/>
        <w:spacing w:line="269" w:lineRule="exact"/>
        <w:jc w:val="center"/>
        <w:rPr>
          <w:rStyle w:val="FontStyle27"/>
          <w:b/>
          <w:sz w:val="20"/>
          <w:szCs w:val="20"/>
        </w:rPr>
        <w:sectPr w:rsidR="004D5635" w:rsidSect="00F74A2E">
          <w:foot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418"/>
        <w:gridCol w:w="1417"/>
        <w:gridCol w:w="1418"/>
        <w:gridCol w:w="1275"/>
        <w:gridCol w:w="1276"/>
        <w:gridCol w:w="992"/>
        <w:gridCol w:w="993"/>
        <w:gridCol w:w="992"/>
      </w:tblGrid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lastRenderedPageBreak/>
              <w:t>Подраздел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4D563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Утвержденные бюджетные ассигнования в решении от 31.0</w:t>
            </w:r>
            <w:r>
              <w:rPr>
                <w:rStyle w:val="FontStyle27"/>
                <w:b/>
                <w:sz w:val="20"/>
                <w:szCs w:val="20"/>
              </w:rPr>
              <w:t>8</w:t>
            </w:r>
            <w:r w:rsidRPr="00CA72A8">
              <w:rPr>
                <w:rStyle w:val="FontStyle27"/>
                <w:b/>
                <w:sz w:val="20"/>
                <w:szCs w:val="20"/>
              </w:rPr>
              <w:t xml:space="preserve">.2023г. № </w:t>
            </w:r>
            <w:r>
              <w:rPr>
                <w:rStyle w:val="FontStyle27"/>
                <w:b/>
                <w:sz w:val="20"/>
                <w:szCs w:val="20"/>
              </w:rPr>
              <w:t>148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ind w:left="-45" w:firstLine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Изменения увеличение (+)</w:t>
            </w:r>
          </w:p>
          <w:p w:rsidR="004D5635" w:rsidRPr="00CA72A8" w:rsidRDefault="004D5635" w:rsidP="00FC347B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уменьшение (-)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2025г.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 xml:space="preserve">    </w:t>
            </w:r>
            <w:r w:rsidRPr="00CA72A8">
              <w:rPr>
                <w:rStyle w:val="FontStyle27"/>
                <w:b/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41D98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2 544,839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6F398B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2 261,571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6F398B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2 261,571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172BC1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2 570,839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61D40" w:rsidP="00FC34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2 289,571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61D40" w:rsidP="00FC34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2 261,571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D74FAC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+ 26,000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D74FAC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+ 28,000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D74FAC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41D98" w:rsidP="00FC347B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1 074,738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05700" w:rsidP="00FC347B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890,940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05700" w:rsidP="00FC347B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890,940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A80D7C" w:rsidP="00FC347B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1 074,738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461D40" w:rsidP="00FC347B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890,940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461D40" w:rsidP="00FC347B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890,940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007CCE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007C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007C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41D98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1 287,875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05700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1 213,405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05700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1 213,405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A80D7C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1 287,875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1 213,405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1 213,405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853E47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853E47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853E47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 06 «Обеспечение деятельности фи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нансовых органов, налоговых и тамо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41D98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81,493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05700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81,493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05700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81,493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A80D7C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81,493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81,493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81,493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A5D8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A5D8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FA5D8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05700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05700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A80D7C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A5D8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A5D8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FA5D8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100,733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205700" w:rsidP="00FC347B">
            <w:pPr>
              <w:jc w:val="center"/>
              <w:rPr>
                <w:sz w:val="20"/>
              </w:rPr>
            </w:pPr>
            <w:r w:rsidRPr="008C0BCB">
              <w:rPr>
                <w:sz w:val="20"/>
              </w:rPr>
              <w:t>60,733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205700" w:rsidP="00FC347B">
            <w:pPr>
              <w:jc w:val="center"/>
              <w:rPr>
                <w:sz w:val="20"/>
              </w:rPr>
            </w:pPr>
            <w:r w:rsidRPr="008C0BCB">
              <w:rPr>
                <w:sz w:val="20"/>
              </w:rPr>
              <w:t>60,733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A80D7C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126,733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88,733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60,733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5A532F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+ 26,000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22651A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+ 28,000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CB5C64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12"/>
              <w:widowControl/>
              <w:spacing w:line="240" w:lineRule="auto"/>
              <w:rPr>
                <w:rStyle w:val="FontStyle29"/>
                <w:sz w:val="20"/>
                <w:szCs w:val="20"/>
              </w:rPr>
            </w:pPr>
            <w:r w:rsidRPr="008C0BCB">
              <w:rPr>
                <w:rStyle w:val="FontStyle29"/>
                <w:sz w:val="20"/>
                <w:szCs w:val="20"/>
              </w:rPr>
              <w:t xml:space="preserve">      0200 «Национальная оборона»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A48A4" w:rsidP="00FC347B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8C0BCB">
              <w:rPr>
                <w:rStyle w:val="FontStyle29"/>
                <w:sz w:val="20"/>
                <w:szCs w:val="20"/>
              </w:rPr>
              <w:t>287,680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6D1656" w:rsidP="00FC347B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300,630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6D1656" w:rsidP="00FC347B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311,220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7D3BED" w:rsidP="00FC347B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287,680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300,630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311,220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B4119A" w:rsidP="00FC347B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B4119A" w:rsidP="00FC347B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B4119A" w:rsidP="00FC347B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0203 «Мобилизационная и вневойсковая подготовка»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287,680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6D1656" w:rsidP="00FC347B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300,630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6D1656" w:rsidP="00FC347B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311,220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7D3BE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287,680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300,630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311,220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B4119A" w:rsidP="00FC347B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B4119A" w:rsidP="00FC347B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B4119A" w:rsidP="00FC347B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8C0BCB">
              <w:rPr>
                <w:rStyle w:val="FontStyle27"/>
                <w:b/>
                <w:sz w:val="20"/>
                <w:szCs w:val="20"/>
              </w:rPr>
              <w:t xml:space="preserve">      0300 « Национальная безопасность и правоохранительная деятельность»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8C0BCB">
              <w:rPr>
                <w:rStyle w:val="FontStyle27"/>
                <w:b/>
                <w:sz w:val="20"/>
                <w:szCs w:val="20"/>
              </w:rPr>
              <w:t>343,680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6D165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6D165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7D3BE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343,680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343,680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6D165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6D165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7D3BE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343,680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5F5F98">
            <w:pPr>
              <w:pStyle w:val="Style22"/>
              <w:widowControl/>
              <w:tabs>
                <w:tab w:val="left" w:pos="240"/>
              </w:tabs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8C0BCB">
              <w:rPr>
                <w:rStyle w:val="FontStyle27"/>
                <w:b/>
                <w:sz w:val="20"/>
                <w:szCs w:val="20"/>
              </w:rPr>
              <w:t xml:space="preserve">     0400 «Национальная экономика»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8C0BCB">
              <w:rPr>
                <w:rStyle w:val="FontStyle27"/>
                <w:b/>
                <w:sz w:val="20"/>
                <w:szCs w:val="20"/>
              </w:rPr>
              <w:t>1 542,802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0861D3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1 233,200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0861D3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1 302,350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CC449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1 542,802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1 233,200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1 302,350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3203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1 542,802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0861D3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1 233,200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0861D3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1 302,350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CC449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1 542,802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1 233,200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1 302,350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3203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8C0BCB">
              <w:rPr>
                <w:rStyle w:val="FontStyle27"/>
                <w:b/>
                <w:sz w:val="20"/>
                <w:szCs w:val="20"/>
              </w:rPr>
              <w:t xml:space="preserve">     0500 «Жилищно- 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8C0BCB">
              <w:rPr>
                <w:rStyle w:val="FontStyle27"/>
                <w:b/>
                <w:sz w:val="20"/>
                <w:szCs w:val="20"/>
              </w:rPr>
              <w:t>2 720,266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F437F0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1 009,811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F437F0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946,189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CC449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2 770,926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AC104C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1 009,811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AC104C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946,189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AC104C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+ 50,660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AC104C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AC104C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lastRenderedPageBreak/>
              <w:t>0502 «Коммунальное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1 330,127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551FA8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1 380,787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B3494C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B3494C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B3494C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+ 50,660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B3494C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B3494C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0503 «Благоустройство»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1 390,139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1 009,811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946,189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551FA8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1 390,139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C4D0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1 009,811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C4D0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946,189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C4D0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C4D0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C4D0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EA48A4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A4" w:rsidRPr="00EA48A4" w:rsidRDefault="00EA48A4" w:rsidP="005F5F98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EA48A4">
              <w:rPr>
                <w:rStyle w:val="FontStyle27"/>
                <w:b/>
                <w:sz w:val="20"/>
                <w:szCs w:val="20"/>
              </w:rPr>
              <w:t xml:space="preserve">      0700 «Образование»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EA48A4">
              <w:rPr>
                <w:rStyle w:val="FontStyle27"/>
                <w:b/>
                <w:sz w:val="20"/>
                <w:szCs w:val="20"/>
              </w:rPr>
              <w:t>31,464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31,464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31,464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551FA8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31,464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31,464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31,464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EA48A4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A4" w:rsidRPr="00EA48A4" w:rsidRDefault="00EA48A4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EA48A4">
              <w:rPr>
                <w:rStyle w:val="FontStyle27"/>
                <w:sz w:val="20"/>
                <w:szCs w:val="20"/>
              </w:rPr>
              <w:t>0707 «Молодежная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31,464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31,464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31,464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551FA8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31,464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31,464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31,464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EA48A4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A4" w:rsidRPr="00EA48A4" w:rsidRDefault="00EA48A4" w:rsidP="00311EA2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 xml:space="preserve">   </w:t>
            </w:r>
            <w:r w:rsidR="005F5F98">
              <w:rPr>
                <w:rStyle w:val="FontStyle27"/>
                <w:b/>
                <w:sz w:val="20"/>
                <w:szCs w:val="20"/>
              </w:rPr>
              <w:t xml:space="preserve"> </w:t>
            </w:r>
            <w:r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="00B838C2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EA48A4">
              <w:rPr>
                <w:rStyle w:val="FontStyle27"/>
                <w:b/>
                <w:sz w:val="20"/>
                <w:szCs w:val="20"/>
              </w:rPr>
              <w:t>0800 «Культура, кинематография»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E5417E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5 063,730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0044AB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4 318,962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0044AB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4 320,214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551FA8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5 063,730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024A2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4 290,962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024A2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4 320,214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024A22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024A2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- 28,000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E00437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E5417E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7E" w:rsidRPr="00E5417E" w:rsidRDefault="00E5417E" w:rsidP="00311EA2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sz w:val="20"/>
                <w:szCs w:val="20"/>
              </w:rPr>
            </w:pPr>
            <w:r w:rsidRPr="00E5417E">
              <w:rPr>
                <w:rStyle w:val="FontStyle27"/>
                <w:sz w:val="20"/>
                <w:szCs w:val="20"/>
              </w:rPr>
              <w:t>0801 «Культура»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E5417E" w:rsidRDefault="00E5417E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5 063,730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E5417E" w:rsidRDefault="000044AB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4 318,962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7E" w:rsidRPr="00E5417E" w:rsidRDefault="000044AB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4 320,214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E5417E" w:rsidRDefault="00551FA8" w:rsidP="00117DB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</w:t>
            </w:r>
            <w:r w:rsidR="00117DBA">
              <w:rPr>
                <w:rStyle w:val="FontStyle27"/>
                <w:sz w:val="20"/>
                <w:szCs w:val="20"/>
              </w:rPr>
              <w:t> 063,730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E5417E" w:rsidRDefault="006823B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4 290,962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7E" w:rsidRPr="00E5417E" w:rsidRDefault="006823B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4 320,214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E5417E" w:rsidRDefault="006823B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E5417E" w:rsidRDefault="006823B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- 28,000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7E" w:rsidRPr="00E5417E" w:rsidRDefault="006823B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E5417E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7E" w:rsidRPr="001E5704" w:rsidRDefault="001E5704" w:rsidP="00311EA2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 </w:t>
            </w:r>
            <w:r w:rsidR="00B838C2">
              <w:rPr>
                <w:rStyle w:val="FontStyle27"/>
                <w:sz w:val="20"/>
                <w:szCs w:val="20"/>
              </w:rPr>
              <w:t xml:space="preserve"> </w:t>
            </w:r>
            <w:r>
              <w:rPr>
                <w:rStyle w:val="FontStyle27"/>
                <w:sz w:val="20"/>
                <w:szCs w:val="20"/>
              </w:rPr>
              <w:t xml:space="preserve">    </w:t>
            </w:r>
            <w:r w:rsidR="00E5417E" w:rsidRPr="001E5704">
              <w:rPr>
                <w:rStyle w:val="FontStyle27"/>
                <w:b/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BF32F2" w:rsidRDefault="00BF32F2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BF32F2">
              <w:rPr>
                <w:rStyle w:val="FontStyle27"/>
                <w:b/>
                <w:sz w:val="20"/>
                <w:szCs w:val="20"/>
              </w:rPr>
              <w:t>275,000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BF32F2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7E" w:rsidRPr="00BF32F2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BF32F2" w:rsidRDefault="00117DBA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275,000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BF32F2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7E" w:rsidRPr="00BF32F2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BF32F2" w:rsidRDefault="00D4310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BF32F2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7E" w:rsidRPr="00BF32F2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BF32F2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F2" w:rsidRDefault="00BF32F2" w:rsidP="009B12AE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1003 «Социальное обеспечение населения»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2F2" w:rsidRPr="004C6FFC" w:rsidRDefault="004C6FFC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C6FFC">
              <w:rPr>
                <w:rStyle w:val="FontStyle27"/>
                <w:sz w:val="20"/>
                <w:szCs w:val="20"/>
              </w:rPr>
              <w:t>275,000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2F2" w:rsidRPr="004C6FFC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F2" w:rsidRPr="004C6FFC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2F2" w:rsidRPr="004C6FFC" w:rsidRDefault="00117DBA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275,000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2F2" w:rsidRPr="004C6FFC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F2" w:rsidRPr="004C6FFC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2F2" w:rsidRPr="004C6FFC" w:rsidRDefault="00D4310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2F2" w:rsidRPr="004C6FFC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F2" w:rsidRPr="004C6FFC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C6FFC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FC" w:rsidRPr="004C6FFC" w:rsidRDefault="00BF12FC" w:rsidP="00B838C2">
            <w:pPr>
              <w:pStyle w:val="Style22"/>
              <w:widowControl/>
              <w:tabs>
                <w:tab w:val="left" w:pos="299"/>
                <w:tab w:val="left" w:pos="390"/>
                <w:tab w:val="left" w:pos="555"/>
              </w:tabs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 xml:space="preserve">    </w:t>
            </w:r>
            <w:r w:rsidR="00B838C2">
              <w:rPr>
                <w:rStyle w:val="FontStyle27"/>
                <w:b/>
                <w:sz w:val="20"/>
                <w:szCs w:val="20"/>
              </w:rPr>
              <w:t xml:space="preserve"> </w:t>
            </w:r>
            <w:r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="004C6FFC" w:rsidRPr="004C6FFC">
              <w:rPr>
                <w:rStyle w:val="FontStyle27"/>
                <w:b/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FFC" w:rsidRPr="004C6FFC" w:rsidRDefault="009B12AE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93,067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FFC" w:rsidRPr="004C6FFC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93,067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FFC" w:rsidRPr="004C6FFC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93,067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FFC" w:rsidRPr="004C6FFC" w:rsidRDefault="00117DBA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93,067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FFC" w:rsidRPr="004C6FFC" w:rsidRDefault="006053A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93,067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FFC" w:rsidRPr="004C6FFC" w:rsidRDefault="006053A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93,067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FFC" w:rsidRPr="004C6FFC" w:rsidRDefault="006053A6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FFC" w:rsidRPr="004C6FFC" w:rsidRDefault="006053A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FFC" w:rsidRPr="004C6FFC" w:rsidRDefault="006053A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B12AE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2AE" w:rsidRPr="00BF12FC" w:rsidRDefault="009B12AE" w:rsidP="00311EA2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sz w:val="20"/>
                <w:szCs w:val="20"/>
              </w:rPr>
            </w:pPr>
            <w:r w:rsidRPr="00BF12FC">
              <w:rPr>
                <w:rStyle w:val="FontStyle27"/>
                <w:sz w:val="20"/>
                <w:szCs w:val="20"/>
              </w:rPr>
              <w:t>1101 «Физическая культура»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2AE" w:rsidRPr="00F11B48" w:rsidRDefault="004B1FCE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93,067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2AE" w:rsidRPr="00F11B48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93,067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2AE" w:rsidRPr="00F11B48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93,067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2AE" w:rsidRPr="00F11B48" w:rsidRDefault="00117DBA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93,067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2AE" w:rsidRPr="00F11B48" w:rsidRDefault="00F11B48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93,067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2AE" w:rsidRPr="00F11B48" w:rsidRDefault="00F11B48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93,067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2AE" w:rsidRPr="00F11B48" w:rsidRDefault="006053A6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2AE" w:rsidRPr="00F11B48" w:rsidRDefault="006053A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2AE" w:rsidRPr="00F11B48" w:rsidRDefault="006053A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42DD2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D2" w:rsidRPr="00013650" w:rsidRDefault="00013650" w:rsidP="00311EA2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013650">
              <w:rPr>
                <w:rStyle w:val="FontStyle27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DD2" w:rsidRPr="00B8569B" w:rsidRDefault="00013650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B8569B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DD2" w:rsidRPr="00B8569B" w:rsidRDefault="00013650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B8569B">
              <w:rPr>
                <w:rStyle w:val="FontStyle27"/>
                <w:b/>
                <w:sz w:val="20"/>
                <w:szCs w:val="20"/>
              </w:rPr>
              <w:t>229,438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D2" w:rsidRPr="00B8569B" w:rsidRDefault="00846541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471,309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DD2" w:rsidRPr="00B8569B" w:rsidRDefault="00117DBA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DD2" w:rsidRPr="00B8569B" w:rsidRDefault="00161E4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229,438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D2" w:rsidRPr="00B8569B" w:rsidRDefault="00161E4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471,309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DD2" w:rsidRPr="00B8569B" w:rsidRDefault="00161E46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DD2" w:rsidRPr="00B8569B" w:rsidRDefault="00161E4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D2" w:rsidRPr="00B8569B" w:rsidRDefault="00161E4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4B1FCE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CE" w:rsidRPr="009E41F2" w:rsidRDefault="00CC6F4C" w:rsidP="00311EA2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9E41F2">
              <w:rPr>
                <w:rStyle w:val="FontStyle27"/>
                <w:b/>
                <w:sz w:val="20"/>
                <w:szCs w:val="20"/>
              </w:rPr>
              <w:t xml:space="preserve">      </w:t>
            </w:r>
            <w:r w:rsidR="004B1FCE" w:rsidRPr="009E41F2">
              <w:rPr>
                <w:rStyle w:val="FontStyle27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FCE" w:rsidRPr="009E41F2" w:rsidRDefault="00CE4058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9E41F2">
              <w:rPr>
                <w:rStyle w:val="FontStyle27"/>
                <w:b/>
                <w:sz w:val="20"/>
                <w:szCs w:val="20"/>
              </w:rPr>
              <w:t>12 902,528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FCE" w:rsidRPr="009E41F2" w:rsidRDefault="002A1CE1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9 478,143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FCE" w:rsidRPr="009E41F2" w:rsidRDefault="002A1CE1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9 737,384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FCE" w:rsidRPr="009E41F2" w:rsidRDefault="00117DBA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12 979,188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FCE" w:rsidRPr="009E41F2" w:rsidRDefault="00386F35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9 478,143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FCE" w:rsidRPr="009E41F2" w:rsidRDefault="00386F35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9 737,384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FCE" w:rsidRPr="009E41F2" w:rsidRDefault="00F7427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+ 76,660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FCE" w:rsidRPr="009E41F2" w:rsidRDefault="00353FD1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FCE" w:rsidRPr="009E41F2" w:rsidRDefault="00290F39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</w:tbl>
    <w:p w:rsidR="004D5635" w:rsidRDefault="004D5635" w:rsidP="00FC347B">
      <w:pPr>
        <w:pStyle w:val="Style12"/>
        <w:widowControl/>
        <w:spacing w:line="240" w:lineRule="auto"/>
        <w:ind w:firstLine="567"/>
        <w:rPr>
          <w:rStyle w:val="FontStyle29"/>
          <w:sz w:val="20"/>
          <w:szCs w:val="20"/>
        </w:rPr>
        <w:sectPr w:rsidR="004D5635" w:rsidSect="004D5635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1E3578" w:rsidRDefault="001E3578" w:rsidP="00803E9D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AB07E8">
        <w:rPr>
          <w:rFonts w:ascii="Times New Roman" w:hAnsi="Times New Roman"/>
          <w:color w:val="auto"/>
          <w:sz w:val="26"/>
          <w:szCs w:val="26"/>
        </w:rPr>
        <w:lastRenderedPageBreak/>
        <w:t>Проектом Решения планируется увеличение финансирования затрат бюджета сельского поселения</w:t>
      </w:r>
      <w:r w:rsidR="00617B3D">
        <w:rPr>
          <w:rFonts w:ascii="Times New Roman" w:hAnsi="Times New Roman"/>
          <w:color w:val="auto"/>
          <w:sz w:val="26"/>
          <w:szCs w:val="26"/>
        </w:rPr>
        <w:t xml:space="preserve"> в 2023 году </w:t>
      </w:r>
      <w:r w:rsidRPr="00AB07E8">
        <w:rPr>
          <w:rFonts w:ascii="Times New Roman" w:hAnsi="Times New Roman"/>
          <w:color w:val="auto"/>
          <w:sz w:val="26"/>
          <w:szCs w:val="26"/>
        </w:rPr>
        <w:t>по разделу:</w:t>
      </w:r>
    </w:p>
    <w:p w:rsidR="00FA1F91" w:rsidRPr="00AB07E8" w:rsidRDefault="00FA1F91" w:rsidP="00803E9D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FA1F91">
        <w:rPr>
          <w:rFonts w:ascii="Times New Roman" w:hAnsi="Times New Roman"/>
          <w:color w:val="auto"/>
          <w:sz w:val="26"/>
          <w:szCs w:val="26"/>
        </w:rPr>
        <w:t xml:space="preserve">0500 «Жилищно- коммунальное хозяйство» на сумму </w:t>
      </w:r>
      <w:r w:rsidR="00BD48F7">
        <w:rPr>
          <w:rFonts w:ascii="Times New Roman" w:hAnsi="Times New Roman"/>
          <w:color w:val="auto"/>
          <w:sz w:val="26"/>
          <w:szCs w:val="26"/>
        </w:rPr>
        <w:t>50,660</w:t>
      </w:r>
      <w:r w:rsidRPr="00FA1F91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F01F04" w:rsidRPr="00AB07E8" w:rsidRDefault="003740F4" w:rsidP="00803E9D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3740F4">
        <w:rPr>
          <w:rFonts w:ascii="Times New Roman" w:hAnsi="Times New Roman"/>
          <w:color w:val="auto"/>
          <w:sz w:val="26"/>
          <w:szCs w:val="26"/>
        </w:rPr>
        <w:t>0100 «Общегосударственные вопросы»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01F04" w:rsidRPr="00AB07E8">
        <w:rPr>
          <w:rFonts w:ascii="Times New Roman" w:hAnsi="Times New Roman"/>
          <w:color w:val="auto"/>
          <w:sz w:val="26"/>
          <w:szCs w:val="26"/>
        </w:rPr>
        <w:t xml:space="preserve">на сумму </w:t>
      </w:r>
      <w:r w:rsidR="00F86F34">
        <w:rPr>
          <w:rFonts w:ascii="Times New Roman" w:hAnsi="Times New Roman"/>
          <w:color w:val="auto"/>
          <w:sz w:val="26"/>
          <w:szCs w:val="26"/>
        </w:rPr>
        <w:t>2</w:t>
      </w:r>
      <w:r>
        <w:rPr>
          <w:rFonts w:ascii="Times New Roman" w:hAnsi="Times New Roman"/>
          <w:color w:val="auto"/>
          <w:sz w:val="26"/>
          <w:szCs w:val="26"/>
        </w:rPr>
        <w:t>6,000</w:t>
      </w:r>
      <w:r w:rsidR="00F01F04" w:rsidRPr="00AB07E8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CE6856" w:rsidRDefault="00CE6856" w:rsidP="00803E9D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AB07E8">
        <w:rPr>
          <w:rFonts w:ascii="Times New Roman" w:hAnsi="Times New Roman"/>
          <w:color w:val="auto"/>
          <w:sz w:val="26"/>
          <w:szCs w:val="26"/>
        </w:rPr>
        <w:t xml:space="preserve">Общая сумма бюджета сельского поселения </w:t>
      </w:r>
      <w:r w:rsidR="007F237F">
        <w:rPr>
          <w:rFonts w:ascii="Times New Roman" w:hAnsi="Times New Roman"/>
          <w:color w:val="auto"/>
          <w:sz w:val="26"/>
          <w:szCs w:val="26"/>
        </w:rPr>
        <w:t>на</w:t>
      </w:r>
      <w:r w:rsidR="00F14D5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F237F">
        <w:rPr>
          <w:rFonts w:ascii="Times New Roman" w:hAnsi="Times New Roman"/>
          <w:color w:val="auto"/>
          <w:sz w:val="26"/>
          <w:szCs w:val="26"/>
        </w:rPr>
        <w:t xml:space="preserve">2023 год увеличивается на </w:t>
      </w:r>
      <w:r w:rsidR="005D54B2">
        <w:rPr>
          <w:rFonts w:ascii="Times New Roman" w:hAnsi="Times New Roman"/>
          <w:color w:val="auto"/>
          <w:sz w:val="26"/>
          <w:szCs w:val="26"/>
        </w:rPr>
        <w:t>76,660</w:t>
      </w:r>
      <w:r w:rsidR="007F237F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B87ED5" w:rsidRPr="00B87ED5" w:rsidRDefault="00B87ED5" w:rsidP="00B87ED5">
      <w:pPr>
        <w:autoSpaceDE w:val="0"/>
        <w:autoSpaceDN w:val="0"/>
        <w:adjustRightInd w:val="0"/>
        <w:spacing w:line="320" w:lineRule="exact"/>
        <w:ind w:left="57"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87ED5">
        <w:rPr>
          <w:rFonts w:ascii="Times New Roman" w:hAnsi="Times New Roman"/>
          <w:color w:val="auto"/>
          <w:sz w:val="26"/>
          <w:szCs w:val="26"/>
        </w:rPr>
        <w:t>Проектом Решения планируется увеличение финансирования затрат бюджета сельского поселения в 20</w:t>
      </w:r>
      <w:r>
        <w:rPr>
          <w:rFonts w:ascii="Times New Roman" w:hAnsi="Times New Roman"/>
          <w:color w:val="auto"/>
          <w:sz w:val="26"/>
          <w:szCs w:val="26"/>
        </w:rPr>
        <w:t>24</w:t>
      </w:r>
      <w:r w:rsidRPr="00B87ED5">
        <w:rPr>
          <w:rFonts w:ascii="Times New Roman" w:hAnsi="Times New Roman"/>
          <w:color w:val="auto"/>
          <w:sz w:val="26"/>
          <w:szCs w:val="26"/>
        </w:rPr>
        <w:t xml:space="preserve"> году по разделу:</w:t>
      </w:r>
    </w:p>
    <w:p w:rsidR="00B87ED5" w:rsidRDefault="00B87ED5" w:rsidP="00B87ED5">
      <w:pPr>
        <w:autoSpaceDE w:val="0"/>
        <w:autoSpaceDN w:val="0"/>
        <w:adjustRightInd w:val="0"/>
        <w:spacing w:line="320" w:lineRule="exact"/>
        <w:ind w:left="57"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87ED5">
        <w:rPr>
          <w:rFonts w:ascii="Times New Roman" w:hAnsi="Times New Roman"/>
          <w:color w:val="auto"/>
          <w:sz w:val="26"/>
          <w:szCs w:val="26"/>
        </w:rPr>
        <w:t>0100 «Общегосударственные вопросы» на сумму 2</w:t>
      </w:r>
      <w:r w:rsidR="005C6C6A">
        <w:rPr>
          <w:rFonts w:ascii="Times New Roman" w:hAnsi="Times New Roman"/>
          <w:color w:val="auto"/>
          <w:sz w:val="26"/>
          <w:szCs w:val="26"/>
        </w:rPr>
        <w:t>8</w:t>
      </w:r>
      <w:r w:rsidRPr="00B87ED5">
        <w:rPr>
          <w:rFonts w:ascii="Times New Roman" w:hAnsi="Times New Roman"/>
          <w:color w:val="auto"/>
          <w:sz w:val="26"/>
          <w:szCs w:val="26"/>
        </w:rPr>
        <w:t>,000 тыс. рублей.</w:t>
      </w:r>
    </w:p>
    <w:p w:rsidR="00D675FD" w:rsidRPr="00D675FD" w:rsidRDefault="00D675FD" w:rsidP="00D675FD">
      <w:pPr>
        <w:autoSpaceDE w:val="0"/>
        <w:autoSpaceDN w:val="0"/>
        <w:adjustRightInd w:val="0"/>
        <w:spacing w:line="320" w:lineRule="exact"/>
        <w:ind w:left="57"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675FD">
        <w:rPr>
          <w:rFonts w:ascii="Times New Roman" w:hAnsi="Times New Roman"/>
          <w:color w:val="auto"/>
          <w:sz w:val="26"/>
          <w:szCs w:val="26"/>
        </w:rPr>
        <w:t>Проектом Решения планируется у</w:t>
      </w:r>
      <w:r>
        <w:rPr>
          <w:rFonts w:ascii="Times New Roman" w:hAnsi="Times New Roman"/>
          <w:color w:val="auto"/>
          <w:sz w:val="26"/>
          <w:szCs w:val="26"/>
        </w:rPr>
        <w:t>меньшение</w:t>
      </w:r>
      <w:r w:rsidRPr="00D675FD"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бюджета сельского поселения в 2024 году по разделу:</w:t>
      </w:r>
    </w:p>
    <w:p w:rsidR="005C6C6A" w:rsidRPr="00B87ED5" w:rsidRDefault="002765E6" w:rsidP="00B87ED5">
      <w:pPr>
        <w:autoSpaceDE w:val="0"/>
        <w:autoSpaceDN w:val="0"/>
        <w:adjustRightInd w:val="0"/>
        <w:spacing w:line="320" w:lineRule="exact"/>
        <w:ind w:left="57"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765E6">
        <w:rPr>
          <w:rFonts w:ascii="Times New Roman" w:hAnsi="Times New Roman"/>
          <w:color w:val="auto"/>
          <w:sz w:val="26"/>
          <w:szCs w:val="26"/>
        </w:rPr>
        <w:t>0800 «Культура, кинематография»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C6C6A" w:rsidRPr="005C6C6A">
        <w:rPr>
          <w:rFonts w:ascii="Times New Roman" w:hAnsi="Times New Roman"/>
          <w:color w:val="auto"/>
          <w:sz w:val="26"/>
          <w:szCs w:val="26"/>
        </w:rPr>
        <w:t xml:space="preserve">на сумму </w:t>
      </w:r>
      <w:r>
        <w:rPr>
          <w:rFonts w:ascii="Times New Roman" w:hAnsi="Times New Roman"/>
          <w:color w:val="auto"/>
          <w:sz w:val="26"/>
          <w:szCs w:val="26"/>
        </w:rPr>
        <w:t>28,000</w:t>
      </w:r>
      <w:r w:rsidR="005C6C6A" w:rsidRPr="005C6C6A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auto"/>
          <w:sz w:val="26"/>
          <w:szCs w:val="26"/>
        </w:rPr>
        <w:t>.</w:t>
      </w:r>
    </w:p>
    <w:p w:rsidR="00B87ED5" w:rsidRPr="00B87ED5" w:rsidRDefault="00B87ED5" w:rsidP="00B87ED5">
      <w:pPr>
        <w:autoSpaceDE w:val="0"/>
        <w:autoSpaceDN w:val="0"/>
        <w:adjustRightInd w:val="0"/>
        <w:spacing w:line="320" w:lineRule="exact"/>
        <w:ind w:left="57"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87ED5">
        <w:rPr>
          <w:rFonts w:ascii="Times New Roman" w:hAnsi="Times New Roman"/>
          <w:color w:val="auto"/>
          <w:sz w:val="26"/>
          <w:szCs w:val="26"/>
        </w:rPr>
        <w:t>Общая сумма бюджета сельского поселения на 202</w:t>
      </w:r>
      <w:r w:rsidR="005C6C6A">
        <w:rPr>
          <w:rFonts w:ascii="Times New Roman" w:hAnsi="Times New Roman"/>
          <w:color w:val="auto"/>
          <w:sz w:val="26"/>
          <w:szCs w:val="26"/>
        </w:rPr>
        <w:t>4</w:t>
      </w:r>
      <w:r w:rsidRPr="00B87ED5">
        <w:rPr>
          <w:rFonts w:ascii="Times New Roman" w:hAnsi="Times New Roman"/>
          <w:color w:val="auto"/>
          <w:sz w:val="26"/>
          <w:szCs w:val="26"/>
        </w:rPr>
        <w:t xml:space="preserve"> год </w:t>
      </w:r>
      <w:r w:rsidR="005C6C6A">
        <w:rPr>
          <w:rFonts w:ascii="Times New Roman" w:hAnsi="Times New Roman"/>
          <w:color w:val="auto"/>
          <w:sz w:val="26"/>
          <w:szCs w:val="26"/>
        </w:rPr>
        <w:t>остается без изменений</w:t>
      </w:r>
      <w:r w:rsidRPr="00B87ED5">
        <w:rPr>
          <w:rFonts w:ascii="Times New Roman" w:hAnsi="Times New Roman"/>
          <w:color w:val="auto"/>
          <w:sz w:val="26"/>
          <w:szCs w:val="26"/>
        </w:rPr>
        <w:t>.</w:t>
      </w:r>
    </w:p>
    <w:p w:rsidR="005008F1" w:rsidRPr="00914BEE" w:rsidRDefault="005008F1" w:rsidP="003E3A82">
      <w:pPr>
        <w:autoSpaceDE w:val="0"/>
        <w:autoSpaceDN w:val="0"/>
        <w:adjustRightInd w:val="0"/>
        <w:spacing w:line="320" w:lineRule="exact"/>
        <w:ind w:left="57"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3E3A82">
      <w:pPr>
        <w:tabs>
          <w:tab w:val="left" w:pos="0"/>
        </w:tabs>
        <w:autoSpaceDE w:val="0"/>
        <w:autoSpaceDN w:val="0"/>
        <w:adjustRightInd w:val="0"/>
        <w:spacing w:before="67" w:line="320" w:lineRule="exact"/>
        <w:ind w:left="5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</w:p>
    <w:p w:rsidR="00914BEE" w:rsidRPr="00914BEE" w:rsidRDefault="00914BEE" w:rsidP="003E3A82">
      <w:pPr>
        <w:autoSpaceDE w:val="0"/>
        <w:autoSpaceDN w:val="0"/>
        <w:adjustRightInd w:val="0"/>
        <w:spacing w:before="67" w:line="320" w:lineRule="exact"/>
        <w:ind w:left="57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2917C9" w:rsidRDefault="002917C9" w:rsidP="00A54A10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2917C9">
        <w:rPr>
          <w:rFonts w:ascii="Times New Roman" w:hAnsi="Times New Roman"/>
          <w:color w:val="auto"/>
          <w:sz w:val="26"/>
          <w:szCs w:val="26"/>
        </w:rPr>
        <w:t xml:space="preserve">В предложенном проекте Решения, доля программной части в общих расходах бюджета сельского поселения составит </w:t>
      </w:r>
      <w:r w:rsidR="000F5832">
        <w:rPr>
          <w:rFonts w:ascii="Times New Roman" w:hAnsi="Times New Roman"/>
          <w:color w:val="auto"/>
          <w:sz w:val="26"/>
          <w:szCs w:val="26"/>
        </w:rPr>
        <w:t>100</w:t>
      </w:r>
      <w:r w:rsidRPr="002917C9">
        <w:rPr>
          <w:rFonts w:ascii="Times New Roman" w:hAnsi="Times New Roman"/>
          <w:color w:val="auto"/>
          <w:sz w:val="26"/>
          <w:szCs w:val="26"/>
        </w:rPr>
        <w:t xml:space="preserve"> % от общей суммы расходов. Сумма расходов на реализацию всех муниципальных программ составит </w:t>
      </w:r>
      <w:r w:rsidR="000F5832">
        <w:rPr>
          <w:rFonts w:ascii="Times New Roman" w:hAnsi="Times New Roman"/>
          <w:color w:val="auto"/>
          <w:sz w:val="26"/>
          <w:szCs w:val="26"/>
        </w:rPr>
        <w:t>12 979,188</w:t>
      </w:r>
      <w:r w:rsidRPr="002917C9">
        <w:rPr>
          <w:rFonts w:ascii="Times New Roman" w:hAnsi="Times New Roman"/>
          <w:color w:val="auto"/>
          <w:sz w:val="26"/>
          <w:szCs w:val="26"/>
        </w:rPr>
        <w:t xml:space="preserve"> тыс. рублей, в том числе за счет безвозмездных поступлений 1</w:t>
      </w:r>
      <w:r w:rsidR="00042B76">
        <w:rPr>
          <w:rFonts w:ascii="Times New Roman" w:hAnsi="Times New Roman"/>
          <w:color w:val="auto"/>
          <w:sz w:val="26"/>
          <w:szCs w:val="26"/>
        </w:rPr>
        <w:t> 093,680</w:t>
      </w:r>
      <w:r w:rsidRPr="002917C9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914BEE" w:rsidRPr="00914BEE" w:rsidRDefault="00914BEE" w:rsidP="00A54A10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69556F">
        <w:rPr>
          <w:rFonts w:ascii="Times New Roman" w:hAnsi="Times New Roman"/>
          <w:color w:val="auto"/>
          <w:sz w:val="26"/>
          <w:szCs w:val="26"/>
        </w:rPr>
        <w:t xml:space="preserve">Данные об объемах бюджетных ассигнований на реализацию муниципальных программ </w:t>
      </w:r>
      <w:r w:rsidR="00083949" w:rsidRPr="0069556F">
        <w:rPr>
          <w:rFonts w:ascii="Times New Roman" w:hAnsi="Times New Roman"/>
          <w:color w:val="auto"/>
          <w:sz w:val="26"/>
          <w:szCs w:val="26"/>
        </w:rPr>
        <w:t>и</w:t>
      </w:r>
      <w:r w:rsidR="00000EC7" w:rsidRPr="0069556F">
        <w:t xml:space="preserve"> </w:t>
      </w:r>
      <w:r w:rsidR="00000EC7" w:rsidRPr="0069556F">
        <w:rPr>
          <w:rFonts w:ascii="Times New Roman" w:hAnsi="Times New Roman"/>
          <w:color w:val="auto"/>
          <w:sz w:val="26"/>
          <w:szCs w:val="26"/>
        </w:rPr>
        <w:t>непрограммных направлений расходов бюджета</w:t>
      </w:r>
      <w:r w:rsidR="00083949" w:rsidRPr="0069556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D0A14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69556F">
        <w:rPr>
          <w:rFonts w:ascii="Times New Roman" w:hAnsi="Times New Roman"/>
          <w:color w:val="auto"/>
          <w:sz w:val="26"/>
          <w:szCs w:val="26"/>
        </w:rPr>
        <w:t>предусмотренные в про</w:t>
      </w:r>
      <w:r w:rsidRPr="0069556F">
        <w:rPr>
          <w:rFonts w:ascii="Times New Roman" w:hAnsi="Times New Roman"/>
          <w:color w:val="auto"/>
          <w:sz w:val="26"/>
          <w:szCs w:val="26"/>
        </w:rPr>
        <w:softHyphen/>
        <w:t>екте Решения, приведены в таблице №</w:t>
      </w:r>
      <w:r w:rsidR="00D84C84" w:rsidRPr="0069556F">
        <w:rPr>
          <w:rFonts w:ascii="Times New Roman" w:hAnsi="Times New Roman"/>
          <w:color w:val="auto"/>
          <w:sz w:val="26"/>
          <w:szCs w:val="26"/>
        </w:rPr>
        <w:t>3</w:t>
      </w:r>
      <w:r w:rsidRPr="0069556F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D84C84">
        <w:rPr>
          <w:rFonts w:ascii="Times New Roman" w:hAnsi="Times New Roman"/>
          <w:b/>
          <w:color w:val="auto"/>
          <w:sz w:val="22"/>
          <w:szCs w:val="22"/>
        </w:rPr>
        <w:t>3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275"/>
        <w:gridCol w:w="1418"/>
      </w:tblGrid>
      <w:tr w:rsidR="00914BEE" w:rsidRPr="00914BEE" w:rsidTr="000748A2">
        <w:trPr>
          <w:trHeight w:val="1437"/>
        </w:trPr>
        <w:tc>
          <w:tcPr>
            <w:tcW w:w="567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№</w:t>
            </w:r>
          </w:p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/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</w:t>
            </w:r>
          </w:p>
        </w:tc>
        <w:tc>
          <w:tcPr>
            <w:tcW w:w="4678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Наименование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муниципальной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программы</w:t>
            </w:r>
          </w:p>
        </w:tc>
        <w:tc>
          <w:tcPr>
            <w:tcW w:w="1418" w:type="dxa"/>
          </w:tcPr>
          <w:p w:rsidR="00CD16F1" w:rsidRDefault="001673E7" w:rsidP="001673E7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Утвержден</w:t>
            </w:r>
          </w:p>
          <w:p w:rsidR="001673E7" w:rsidRPr="001673E7" w:rsidRDefault="001673E7" w:rsidP="001673E7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ные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бюджет</w:t>
            </w:r>
            <w:r w:rsidR="003B2388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.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="003B2388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а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ссигн</w:t>
            </w:r>
            <w:r w:rsidR="00B776CB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ования</w:t>
            </w:r>
            <w:r w:rsidR="003B2388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в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решении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от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31.0</w:t>
            </w:r>
            <w:r w:rsidR="00E53E44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8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.2023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г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. </w:t>
            </w:r>
          </w:p>
          <w:p w:rsidR="00914BEE" w:rsidRPr="00914BEE" w:rsidRDefault="001673E7" w:rsidP="00E53E44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№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="00760A1B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14</w:t>
            </w:r>
            <w:r w:rsidR="00E53E44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8</w:t>
            </w:r>
          </w:p>
        </w:tc>
        <w:tc>
          <w:tcPr>
            <w:tcW w:w="1275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Проект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Решения</w:t>
            </w:r>
          </w:p>
        </w:tc>
        <w:tc>
          <w:tcPr>
            <w:tcW w:w="1418" w:type="dxa"/>
          </w:tcPr>
          <w:p w:rsidR="00914BEE" w:rsidRPr="00914BEE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Изменения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увеличение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(+)</w:t>
            </w:r>
          </w:p>
          <w:p w:rsidR="00914BEE" w:rsidRPr="00914BEE" w:rsidRDefault="00914BEE" w:rsidP="005F30BD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уменьшение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(-)</w:t>
            </w:r>
          </w:p>
        </w:tc>
      </w:tr>
      <w:tr w:rsidR="00914BEE" w:rsidRPr="00914BEE" w:rsidTr="000748A2">
        <w:tc>
          <w:tcPr>
            <w:tcW w:w="567" w:type="dxa"/>
            <w:vAlign w:val="center"/>
          </w:tcPr>
          <w:p w:rsidR="00914BEE" w:rsidRPr="00DA3434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4678" w:type="dxa"/>
          </w:tcPr>
          <w:p w:rsidR="00914BEE" w:rsidRPr="00DA3434" w:rsidRDefault="00F04E3C" w:rsidP="004E6D40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r w:rsidR="00320448"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Черный Ключ </w:t>
            </w: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муниципального района Клявлинский Самарской области на 2018-202</w:t>
            </w:r>
            <w:r w:rsidR="004E6D40"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7</w:t>
            </w: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 годы"</w:t>
            </w:r>
          </w:p>
        </w:tc>
        <w:tc>
          <w:tcPr>
            <w:tcW w:w="1418" w:type="dxa"/>
            <w:vAlign w:val="center"/>
          </w:tcPr>
          <w:p w:rsidR="00914BEE" w:rsidRPr="00DA3434" w:rsidRDefault="00FA571E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1 542,802</w:t>
            </w:r>
          </w:p>
        </w:tc>
        <w:tc>
          <w:tcPr>
            <w:tcW w:w="1275" w:type="dxa"/>
            <w:vAlign w:val="center"/>
          </w:tcPr>
          <w:p w:rsidR="00914BEE" w:rsidRPr="00DA3434" w:rsidRDefault="001055BC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1 542,802</w:t>
            </w:r>
          </w:p>
        </w:tc>
        <w:tc>
          <w:tcPr>
            <w:tcW w:w="1418" w:type="dxa"/>
            <w:vAlign w:val="center"/>
          </w:tcPr>
          <w:p w:rsidR="00914BEE" w:rsidRPr="00DA3434" w:rsidRDefault="00FA571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0748A2">
        <w:tc>
          <w:tcPr>
            <w:tcW w:w="567" w:type="dxa"/>
            <w:vAlign w:val="center"/>
          </w:tcPr>
          <w:p w:rsidR="00914BEE" w:rsidRPr="00DA3434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4678" w:type="dxa"/>
          </w:tcPr>
          <w:p w:rsidR="00914BEE" w:rsidRPr="00DA3434" w:rsidRDefault="00297CCD" w:rsidP="004E6D40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r w:rsidR="00320448"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Черный Ключ </w:t>
            </w: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муниципального района Клявлинский Самарской области на 2018-202</w:t>
            </w:r>
            <w:r w:rsidR="004E6D40"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7</w:t>
            </w: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 годы"</w:t>
            </w:r>
          </w:p>
        </w:tc>
        <w:tc>
          <w:tcPr>
            <w:tcW w:w="1418" w:type="dxa"/>
            <w:vAlign w:val="center"/>
          </w:tcPr>
          <w:p w:rsidR="00914BEE" w:rsidRPr="00DA3434" w:rsidRDefault="006F5D1C" w:rsidP="00CA7EF5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11</w:t>
            </w:r>
            <w:r w:rsidR="00CA7EF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 359,726</w:t>
            </w:r>
          </w:p>
        </w:tc>
        <w:tc>
          <w:tcPr>
            <w:tcW w:w="1275" w:type="dxa"/>
            <w:vAlign w:val="center"/>
          </w:tcPr>
          <w:p w:rsidR="00914BEE" w:rsidRPr="00DA3434" w:rsidRDefault="006F5D1C" w:rsidP="006370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11</w:t>
            </w:r>
            <w:r w:rsidR="006370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 436,386</w:t>
            </w:r>
          </w:p>
        </w:tc>
        <w:tc>
          <w:tcPr>
            <w:tcW w:w="1418" w:type="dxa"/>
            <w:vAlign w:val="center"/>
          </w:tcPr>
          <w:p w:rsidR="00210F85" w:rsidRPr="00DA3434" w:rsidRDefault="0085336D" w:rsidP="006370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+ </w:t>
            </w:r>
            <w:r w:rsidR="00637032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76,660</w:t>
            </w:r>
          </w:p>
        </w:tc>
      </w:tr>
      <w:tr w:rsidR="00210F85" w:rsidRPr="00914BEE" w:rsidTr="000748A2">
        <w:tc>
          <w:tcPr>
            <w:tcW w:w="567" w:type="dxa"/>
            <w:vAlign w:val="center"/>
          </w:tcPr>
          <w:p w:rsidR="00210F85" w:rsidRPr="00DA3434" w:rsidRDefault="00210F85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4678" w:type="dxa"/>
          </w:tcPr>
          <w:p w:rsidR="00210F85" w:rsidRPr="00DA3434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vAlign w:val="center"/>
          </w:tcPr>
          <w:p w:rsidR="00210F85" w:rsidRPr="00DA3434" w:rsidRDefault="00CA7EF5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  <w:tc>
          <w:tcPr>
            <w:tcW w:w="1275" w:type="dxa"/>
            <w:vAlign w:val="center"/>
          </w:tcPr>
          <w:p w:rsidR="00210F85" w:rsidRPr="00DA3434" w:rsidRDefault="008214CF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  <w:tc>
          <w:tcPr>
            <w:tcW w:w="1418" w:type="dxa"/>
            <w:vAlign w:val="center"/>
          </w:tcPr>
          <w:p w:rsidR="00210F85" w:rsidRPr="00DA3434" w:rsidRDefault="00637032" w:rsidP="00853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0748A2">
        <w:tc>
          <w:tcPr>
            <w:tcW w:w="567" w:type="dxa"/>
            <w:vAlign w:val="center"/>
          </w:tcPr>
          <w:p w:rsidR="00914BEE" w:rsidRPr="00DA3434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914BEE" w:rsidRPr="00DA3434" w:rsidRDefault="00914BEE" w:rsidP="00914BEE">
            <w:pP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DA3434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914BEE" w:rsidRPr="00DA3434" w:rsidRDefault="002E5A0C" w:rsidP="00157227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12 902,528</w:t>
            </w:r>
          </w:p>
        </w:tc>
        <w:tc>
          <w:tcPr>
            <w:tcW w:w="1275" w:type="dxa"/>
          </w:tcPr>
          <w:p w:rsidR="00914BEE" w:rsidRPr="00DA3434" w:rsidRDefault="009C3709" w:rsidP="003641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DA3434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12</w:t>
            </w:r>
            <w:r w:rsidR="00364125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 979,188</w:t>
            </w:r>
          </w:p>
        </w:tc>
        <w:tc>
          <w:tcPr>
            <w:tcW w:w="1418" w:type="dxa"/>
          </w:tcPr>
          <w:p w:rsidR="00914BEE" w:rsidRPr="00DA3434" w:rsidRDefault="008214CF" w:rsidP="006370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 xml:space="preserve">+ </w:t>
            </w:r>
            <w:r w:rsidR="00637032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76,660</w:t>
            </w:r>
          </w:p>
        </w:tc>
      </w:tr>
    </w:tbl>
    <w:p w:rsidR="00F503D4" w:rsidRPr="00B57369" w:rsidRDefault="005E71F6" w:rsidP="0077302B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FF2C80">
        <w:rPr>
          <w:rFonts w:ascii="Times New Roman" w:hAnsi="Times New Roman"/>
          <w:sz w:val="26"/>
          <w:szCs w:val="26"/>
        </w:rPr>
        <w:t xml:space="preserve">   </w:t>
      </w:r>
      <w:r w:rsidR="00F503D4" w:rsidRPr="00B57369">
        <w:rPr>
          <w:rFonts w:ascii="Times New Roman" w:hAnsi="Times New Roman"/>
          <w:sz w:val="26"/>
          <w:szCs w:val="26"/>
        </w:rPr>
        <w:t xml:space="preserve">Согласно предлагаемого проекта </w:t>
      </w:r>
      <w:r w:rsidR="00F503D4">
        <w:rPr>
          <w:rFonts w:ascii="Times New Roman" w:hAnsi="Times New Roman"/>
          <w:sz w:val="26"/>
          <w:szCs w:val="26"/>
        </w:rPr>
        <w:t>Решения</w:t>
      </w:r>
      <w:r w:rsidR="00F503D4" w:rsidRPr="00B57369">
        <w:rPr>
          <w:rFonts w:ascii="Times New Roman" w:hAnsi="Times New Roman"/>
          <w:sz w:val="26"/>
          <w:szCs w:val="26"/>
        </w:rPr>
        <w:t>, дефицит бюдже</w:t>
      </w:r>
      <w:r w:rsidR="00F503D4">
        <w:rPr>
          <w:rFonts w:ascii="Times New Roman" w:hAnsi="Times New Roman"/>
          <w:sz w:val="26"/>
          <w:szCs w:val="26"/>
        </w:rPr>
        <w:t xml:space="preserve">та сельского поселения по сравнению с первоначальным утвержденным планом изменится </w:t>
      </w:r>
      <w:r w:rsidR="00F503D4">
        <w:rPr>
          <w:rFonts w:ascii="Times New Roman" w:hAnsi="Times New Roman"/>
          <w:sz w:val="26"/>
          <w:szCs w:val="26"/>
        </w:rPr>
        <w:lastRenderedPageBreak/>
        <w:t xml:space="preserve">(увеличится на </w:t>
      </w:r>
      <w:r w:rsidR="008F3B25">
        <w:rPr>
          <w:rFonts w:ascii="Times New Roman" w:hAnsi="Times New Roman"/>
          <w:sz w:val="26"/>
          <w:szCs w:val="26"/>
        </w:rPr>
        <w:t>325,62</w:t>
      </w:r>
      <w:r w:rsidR="007450C9">
        <w:rPr>
          <w:rFonts w:ascii="Times New Roman" w:hAnsi="Times New Roman"/>
          <w:sz w:val="26"/>
          <w:szCs w:val="26"/>
        </w:rPr>
        <w:t>1</w:t>
      </w:r>
      <w:r w:rsidR="00F503D4" w:rsidRPr="00B57369">
        <w:rPr>
          <w:rFonts w:ascii="Times New Roman" w:hAnsi="Times New Roman"/>
          <w:sz w:val="26"/>
          <w:szCs w:val="26"/>
        </w:rPr>
        <w:t xml:space="preserve"> тыс. руб</w:t>
      </w:r>
      <w:r w:rsidR="00F503D4">
        <w:rPr>
          <w:rFonts w:ascii="Times New Roman" w:hAnsi="Times New Roman"/>
          <w:sz w:val="26"/>
          <w:szCs w:val="26"/>
        </w:rPr>
        <w:t>лей), по сравнению с предыдущим значением (Решение от 31.0</w:t>
      </w:r>
      <w:r w:rsidR="00B83AB3">
        <w:rPr>
          <w:rFonts w:ascii="Times New Roman" w:hAnsi="Times New Roman"/>
          <w:sz w:val="26"/>
          <w:szCs w:val="26"/>
        </w:rPr>
        <w:t>8</w:t>
      </w:r>
      <w:r w:rsidR="00F503D4">
        <w:rPr>
          <w:rFonts w:ascii="Times New Roman" w:hAnsi="Times New Roman"/>
          <w:sz w:val="26"/>
          <w:szCs w:val="26"/>
        </w:rPr>
        <w:t>.2023г. №</w:t>
      </w:r>
      <w:r w:rsidR="00357D81">
        <w:rPr>
          <w:rFonts w:ascii="Times New Roman" w:hAnsi="Times New Roman"/>
          <w:sz w:val="26"/>
          <w:szCs w:val="26"/>
        </w:rPr>
        <w:t>14</w:t>
      </w:r>
      <w:r w:rsidR="00B83AB3">
        <w:rPr>
          <w:rFonts w:ascii="Times New Roman" w:hAnsi="Times New Roman"/>
          <w:sz w:val="26"/>
          <w:szCs w:val="26"/>
        </w:rPr>
        <w:t>8</w:t>
      </w:r>
      <w:r w:rsidR="00357D81">
        <w:rPr>
          <w:rFonts w:ascii="Times New Roman" w:hAnsi="Times New Roman"/>
          <w:sz w:val="26"/>
          <w:szCs w:val="26"/>
        </w:rPr>
        <w:t>)</w:t>
      </w:r>
      <w:r w:rsidR="00F503D4">
        <w:rPr>
          <w:rFonts w:ascii="Times New Roman" w:hAnsi="Times New Roman"/>
          <w:sz w:val="26"/>
          <w:szCs w:val="26"/>
        </w:rPr>
        <w:t xml:space="preserve"> останется на прежнем уровне и составит </w:t>
      </w:r>
      <w:r w:rsidR="00357D81">
        <w:rPr>
          <w:rFonts w:ascii="Times New Roman" w:hAnsi="Times New Roman"/>
          <w:sz w:val="26"/>
          <w:szCs w:val="26"/>
        </w:rPr>
        <w:t>325,62</w:t>
      </w:r>
      <w:r w:rsidR="00B50209">
        <w:rPr>
          <w:rFonts w:ascii="Times New Roman" w:hAnsi="Times New Roman"/>
          <w:sz w:val="26"/>
          <w:szCs w:val="26"/>
        </w:rPr>
        <w:t>1</w:t>
      </w:r>
      <w:r w:rsidR="00F503D4">
        <w:rPr>
          <w:rFonts w:ascii="Times New Roman" w:hAnsi="Times New Roman"/>
          <w:sz w:val="26"/>
          <w:szCs w:val="26"/>
        </w:rPr>
        <w:t xml:space="preserve"> тыс. рублей.</w:t>
      </w:r>
    </w:p>
    <w:p w:rsidR="00F503D4" w:rsidRPr="006731B6" w:rsidRDefault="00F503D4" w:rsidP="00886728">
      <w:pPr>
        <w:tabs>
          <w:tab w:val="left" w:pos="567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</w:t>
      </w:r>
      <w:r w:rsidRPr="006731B6">
        <w:rPr>
          <w:rFonts w:ascii="Times New Roman" w:hAnsi="Times New Roman"/>
          <w:color w:val="auto"/>
          <w:sz w:val="26"/>
          <w:szCs w:val="26"/>
        </w:rPr>
        <w:t>В соответствии со ст</w:t>
      </w:r>
      <w:r>
        <w:rPr>
          <w:rFonts w:ascii="Times New Roman" w:hAnsi="Times New Roman"/>
          <w:color w:val="auto"/>
          <w:sz w:val="26"/>
          <w:szCs w:val="26"/>
        </w:rPr>
        <w:t xml:space="preserve">атьей 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92.1.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Проектом Решения дефицит бюджета </w:t>
      </w:r>
      <w:r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предусматривается в размере </w:t>
      </w:r>
      <w:r w:rsidR="00E2476F">
        <w:rPr>
          <w:rFonts w:ascii="Times New Roman" w:hAnsi="Times New Roman"/>
          <w:color w:val="auto"/>
          <w:sz w:val="26"/>
          <w:szCs w:val="26"/>
        </w:rPr>
        <w:t>6,9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 % от доходов бюджета без учета финансовой помощи из других бюджетов бюджетной системы Р</w:t>
      </w:r>
      <w:r>
        <w:rPr>
          <w:rFonts w:ascii="Times New Roman" w:hAnsi="Times New Roman"/>
          <w:color w:val="auto"/>
          <w:sz w:val="26"/>
          <w:szCs w:val="26"/>
        </w:rPr>
        <w:t>оссийской Федерации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F503D4" w:rsidRDefault="00F503D4" w:rsidP="0077302B">
      <w:pPr>
        <w:tabs>
          <w:tab w:val="left" w:pos="567"/>
        </w:tabs>
        <w:autoSpaceDE w:val="0"/>
        <w:autoSpaceDN w:val="0"/>
        <w:adjustRightInd w:val="0"/>
        <w:spacing w:line="320" w:lineRule="exact"/>
        <w:ind w:hanging="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Таким образом, предусмотренный проектом Решения дефицит бюджета </w:t>
      </w:r>
      <w:r w:rsidR="00490F4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6731B6">
        <w:rPr>
          <w:rFonts w:ascii="Times New Roman" w:hAnsi="Times New Roman"/>
          <w:color w:val="auto"/>
          <w:sz w:val="26"/>
          <w:szCs w:val="26"/>
        </w:rPr>
        <w:t>не будет противоречить нормам ст</w:t>
      </w:r>
      <w:r>
        <w:rPr>
          <w:rFonts w:ascii="Times New Roman" w:hAnsi="Times New Roman"/>
          <w:color w:val="auto"/>
          <w:sz w:val="26"/>
          <w:szCs w:val="26"/>
        </w:rPr>
        <w:t xml:space="preserve">атьи </w:t>
      </w:r>
      <w:r w:rsidRPr="006731B6">
        <w:rPr>
          <w:rFonts w:ascii="Times New Roman" w:hAnsi="Times New Roman"/>
          <w:color w:val="auto"/>
          <w:sz w:val="26"/>
          <w:szCs w:val="26"/>
        </w:rPr>
        <w:t>92.1. БК РФ.</w:t>
      </w:r>
    </w:p>
    <w:p w:rsidR="007F117F" w:rsidRDefault="00F503D4" w:rsidP="00007553">
      <w:pPr>
        <w:tabs>
          <w:tab w:val="left" w:pos="567"/>
        </w:tabs>
        <w:autoSpaceDE w:val="0"/>
        <w:autoSpaceDN w:val="0"/>
        <w:adjustRightInd w:val="0"/>
        <w:spacing w:line="320" w:lineRule="exact"/>
        <w:ind w:hanging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007553">
        <w:rPr>
          <w:rFonts w:ascii="Times New Roman" w:hAnsi="Times New Roman"/>
          <w:sz w:val="26"/>
          <w:szCs w:val="26"/>
        </w:rPr>
        <w:t xml:space="preserve">         </w:t>
      </w:r>
    </w:p>
    <w:p w:rsidR="00914BEE" w:rsidRPr="00914BEE" w:rsidRDefault="007F117F" w:rsidP="009F7AD3">
      <w:pPr>
        <w:tabs>
          <w:tab w:val="left" w:pos="567"/>
        </w:tabs>
        <w:autoSpaceDE w:val="0"/>
        <w:autoSpaceDN w:val="0"/>
        <w:adjustRightInd w:val="0"/>
        <w:spacing w:line="320" w:lineRule="exact"/>
        <w:ind w:hanging="142"/>
        <w:jc w:val="both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914BEE" w:rsidRPr="00914BEE">
        <w:rPr>
          <w:rFonts w:ascii="Times New Roman" w:hAnsi="Times New Roman"/>
          <w:b/>
          <w:color w:val="auto"/>
          <w:sz w:val="26"/>
          <w:szCs w:val="26"/>
        </w:rPr>
        <w:t>Выводы:</w:t>
      </w:r>
    </w:p>
    <w:p w:rsidR="00471154" w:rsidRPr="00914BEE" w:rsidRDefault="00471154" w:rsidP="0047115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471154" w:rsidRPr="00B773C6" w:rsidRDefault="00471154" w:rsidP="00471154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773C6">
        <w:rPr>
          <w:rFonts w:ascii="Times New Roman" w:hAnsi="Times New Roman"/>
          <w:color w:val="auto"/>
          <w:sz w:val="26"/>
          <w:szCs w:val="26"/>
        </w:rPr>
        <w:t xml:space="preserve">1. Проектом Решения предлагается увеличить доходную часть бюджета </w:t>
      </w:r>
      <w:r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B773C6">
        <w:rPr>
          <w:rFonts w:ascii="Times New Roman" w:hAnsi="Times New Roman"/>
          <w:color w:val="auto"/>
          <w:sz w:val="26"/>
          <w:szCs w:val="26"/>
        </w:rPr>
        <w:t>на 2023 год.</w:t>
      </w:r>
    </w:p>
    <w:p w:rsidR="00471154" w:rsidRPr="00B773C6" w:rsidRDefault="00471154" w:rsidP="00471154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773C6">
        <w:rPr>
          <w:rFonts w:ascii="Times New Roman" w:hAnsi="Times New Roman"/>
          <w:color w:val="auto"/>
          <w:sz w:val="26"/>
          <w:szCs w:val="26"/>
        </w:rPr>
        <w:t xml:space="preserve">Общий объем доходов </w:t>
      </w:r>
      <w:r w:rsidR="00A96397">
        <w:rPr>
          <w:rFonts w:ascii="Times New Roman" w:hAnsi="Times New Roman"/>
          <w:color w:val="auto"/>
          <w:sz w:val="26"/>
          <w:szCs w:val="26"/>
        </w:rPr>
        <w:t xml:space="preserve">в 2023 году 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в целом увеличивается на </w:t>
      </w:r>
      <w:r w:rsidR="00CF1828">
        <w:rPr>
          <w:rFonts w:ascii="Times New Roman" w:hAnsi="Times New Roman"/>
          <w:color w:val="auto"/>
          <w:sz w:val="26"/>
          <w:szCs w:val="26"/>
        </w:rPr>
        <w:t>76,660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 и составит </w:t>
      </w:r>
      <w:r w:rsidR="00F51278">
        <w:rPr>
          <w:rFonts w:ascii="Times New Roman" w:hAnsi="Times New Roman"/>
          <w:color w:val="auto"/>
          <w:sz w:val="26"/>
          <w:szCs w:val="26"/>
        </w:rPr>
        <w:t>12</w:t>
      </w:r>
      <w:r w:rsidR="00CF1828">
        <w:rPr>
          <w:rFonts w:ascii="Times New Roman" w:hAnsi="Times New Roman"/>
          <w:color w:val="auto"/>
          <w:sz w:val="26"/>
          <w:szCs w:val="26"/>
        </w:rPr>
        <w:t> 653,567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471154" w:rsidRDefault="00471154" w:rsidP="00471154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773C6">
        <w:rPr>
          <w:rFonts w:ascii="Times New Roman" w:hAnsi="Times New Roman"/>
          <w:color w:val="auto"/>
          <w:sz w:val="26"/>
          <w:szCs w:val="26"/>
        </w:rPr>
        <w:t xml:space="preserve">2. Общий объем доходов на 2024 и 2025 годы остается неизменным и составит на 2024 год – </w:t>
      </w:r>
      <w:r w:rsidR="003C6EC2">
        <w:rPr>
          <w:rFonts w:ascii="Times New Roman" w:hAnsi="Times New Roman"/>
          <w:color w:val="auto"/>
          <w:sz w:val="26"/>
          <w:szCs w:val="26"/>
        </w:rPr>
        <w:t>9 478,143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 и на 2025 год – </w:t>
      </w:r>
      <w:r w:rsidR="003C6EC2">
        <w:rPr>
          <w:rFonts w:ascii="Times New Roman" w:hAnsi="Times New Roman"/>
          <w:color w:val="auto"/>
          <w:sz w:val="26"/>
          <w:szCs w:val="26"/>
        </w:rPr>
        <w:t>9 737,384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auto"/>
          <w:sz w:val="26"/>
          <w:szCs w:val="26"/>
        </w:rPr>
        <w:t>.</w:t>
      </w:r>
    </w:p>
    <w:p w:rsidR="00F079B9" w:rsidRDefault="006A6958" w:rsidP="007A0207">
      <w:pPr>
        <w:tabs>
          <w:tab w:val="left" w:pos="567"/>
        </w:tabs>
        <w:spacing w:line="320" w:lineRule="exact"/>
        <w:ind w:left="5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</w:t>
      </w:r>
      <w:r w:rsidR="007F3F58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32339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  </w:t>
      </w:r>
      <w:r w:rsidR="00F079B9">
        <w:rPr>
          <w:rFonts w:ascii="Times New Roman" w:hAnsi="Times New Roman"/>
          <w:color w:val="auto"/>
          <w:sz w:val="26"/>
          <w:szCs w:val="26"/>
        </w:rPr>
        <w:t>3</w:t>
      </w:r>
      <w:r w:rsidR="00914BEE" w:rsidRPr="00DA5CA5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F079B9" w:rsidRPr="00F079B9">
        <w:rPr>
          <w:rFonts w:ascii="Times New Roman" w:hAnsi="Times New Roman"/>
          <w:color w:val="auto"/>
          <w:sz w:val="26"/>
          <w:szCs w:val="26"/>
        </w:rPr>
        <w:t>Общий объем финансирования на 202</w:t>
      </w:r>
      <w:r w:rsidR="00F079B9">
        <w:rPr>
          <w:rFonts w:ascii="Times New Roman" w:hAnsi="Times New Roman"/>
          <w:color w:val="auto"/>
          <w:sz w:val="26"/>
          <w:szCs w:val="26"/>
        </w:rPr>
        <w:t>3</w:t>
      </w:r>
      <w:r w:rsidR="00F079B9" w:rsidRPr="00F079B9">
        <w:rPr>
          <w:rFonts w:ascii="Times New Roman" w:hAnsi="Times New Roman"/>
          <w:color w:val="auto"/>
          <w:sz w:val="26"/>
          <w:szCs w:val="26"/>
        </w:rPr>
        <w:t xml:space="preserve"> год увеличивается на </w:t>
      </w:r>
      <w:r w:rsidR="003874CF">
        <w:rPr>
          <w:rFonts w:ascii="Times New Roman" w:hAnsi="Times New Roman"/>
          <w:color w:val="auto"/>
          <w:sz w:val="26"/>
          <w:szCs w:val="26"/>
        </w:rPr>
        <w:t xml:space="preserve">76,660 </w:t>
      </w:r>
      <w:r w:rsidR="00F079B9" w:rsidRPr="00F079B9">
        <w:rPr>
          <w:rFonts w:ascii="Times New Roman" w:hAnsi="Times New Roman"/>
          <w:color w:val="auto"/>
          <w:sz w:val="26"/>
          <w:szCs w:val="26"/>
        </w:rPr>
        <w:t xml:space="preserve">тыс. рублей и составляет </w:t>
      </w:r>
      <w:r w:rsidR="003874CF">
        <w:rPr>
          <w:rFonts w:ascii="Times New Roman" w:hAnsi="Times New Roman"/>
          <w:color w:val="auto"/>
          <w:sz w:val="26"/>
          <w:szCs w:val="26"/>
        </w:rPr>
        <w:t>12 979,188</w:t>
      </w:r>
      <w:r w:rsidR="00F079B9" w:rsidRPr="00F079B9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F1589C" w:rsidRPr="00F1589C" w:rsidRDefault="00F1589C" w:rsidP="00F1589C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F1589C">
        <w:rPr>
          <w:rFonts w:ascii="Times New Roman" w:hAnsi="Times New Roman"/>
          <w:color w:val="auto"/>
          <w:sz w:val="26"/>
          <w:szCs w:val="26"/>
        </w:rPr>
        <w:t>Проектом Решения планируется увеличение финансирования затрат бюджета сельского поселения в 2023 году по разделу:</w:t>
      </w:r>
    </w:p>
    <w:p w:rsidR="00F1589C" w:rsidRPr="00F1589C" w:rsidRDefault="00F1589C" w:rsidP="00F1589C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F1589C">
        <w:rPr>
          <w:rFonts w:ascii="Times New Roman" w:hAnsi="Times New Roman"/>
          <w:color w:val="auto"/>
          <w:sz w:val="26"/>
          <w:szCs w:val="26"/>
        </w:rPr>
        <w:t>0500 «Жилищно- коммунальное хозяйство» на сумму 50,660 тыс. рублей;</w:t>
      </w:r>
    </w:p>
    <w:p w:rsidR="00F1589C" w:rsidRPr="00F1589C" w:rsidRDefault="00F1589C" w:rsidP="00F1589C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F1589C">
        <w:rPr>
          <w:rFonts w:ascii="Times New Roman" w:hAnsi="Times New Roman"/>
          <w:color w:val="auto"/>
          <w:sz w:val="26"/>
          <w:szCs w:val="26"/>
        </w:rPr>
        <w:t>0100 «Общегосударственные вопросы» на сумму 26,000 тыс. рублей.</w:t>
      </w:r>
    </w:p>
    <w:p w:rsidR="00F1589C" w:rsidRPr="00F1589C" w:rsidRDefault="00F1589C" w:rsidP="00F1589C">
      <w:pPr>
        <w:autoSpaceDE w:val="0"/>
        <w:autoSpaceDN w:val="0"/>
        <w:adjustRightInd w:val="0"/>
        <w:spacing w:line="320" w:lineRule="exact"/>
        <w:ind w:left="57"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1589C">
        <w:rPr>
          <w:rFonts w:ascii="Times New Roman" w:hAnsi="Times New Roman"/>
          <w:color w:val="auto"/>
          <w:sz w:val="26"/>
          <w:szCs w:val="26"/>
        </w:rPr>
        <w:t>Проектом Решения планируется увеличение финансирования затрат бюджета сельского поселения в 2024 году по разделу:</w:t>
      </w:r>
    </w:p>
    <w:p w:rsidR="00F1589C" w:rsidRPr="00F1589C" w:rsidRDefault="00F1589C" w:rsidP="00F1589C">
      <w:pPr>
        <w:autoSpaceDE w:val="0"/>
        <w:autoSpaceDN w:val="0"/>
        <w:adjustRightInd w:val="0"/>
        <w:spacing w:line="320" w:lineRule="exact"/>
        <w:ind w:left="57"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1589C">
        <w:rPr>
          <w:rFonts w:ascii="Times New Roman" w:hAnsi="Times New Roman"/>
          <w:color w:val="auto"/>
          <w:sz w:val="26"/>
          <w:szCs w:val="26"/>
        </w:rPr>
        <w:t>0100 «Общегосударственные вопросы» на сумму 28,000 тыс. рублей.</w:t>
      </w:r>
    </w:p>
    <w:p w:rsidR="00F1589C" w:rsidRPr="00F1589C" w:rsidRDefault="00F1589C" w:rsidP="00F1589C">
      <w:pPr>
        <w:autoSpaceDE w:val="0"/>
        <w:autoSpaceDN w:val="0"/>
        <w:adjustRightInd w:val="0"/>
        <w:spacing w:line="320" w:lineRule="exact"/>
        <w:ind w:left="57"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1589C">
        <w:rPr>
          <w:rFonts w:ascii="Times New Roman" w:hAnsi="Times New Roman"/>
          <w:color w:val="auto"/>
          <w:sz w:val="26"/>
          <w:szCs w:val="26"/>
        </w:rPr>
        <w:t>Проектом Решения планируется уменьшение финансирования затрат бюджета сельского поселения в 2024 году по разделу:</w:t>
      </w:r>
    </w:p>
    <w:p w:rsidR="00F1589C" w:rsidRPr="00F1589C" w:rsidRDefault="00F1589C" w:rsidP="00F1589C">
      <w:pPr>
        <w:autoSpaceDE w:val="0"/>
        <w:autoSpaceDN w:val="0"/>
        <w:adjustRightInd w:val="0"/>
        <w:spacing w:line="320" w:lineRule="exact"/>
        <w:ind w:left="57"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1589C">
        <w:rPr>
          <w:rFonts w:ascii="Times New Roman" w:hAnsi="Times New Roman"/>
          <w:color w:val="auto"/>
          <w:sz w:val="26"/>
          <w:szCs w:val="26"/>
        </w:rPr>
        <w:t>0800 «Культура, кинематография» на сумму 28,000 тыс. рублей.</w:t>
      </w:r>
    </w:p>
    <w:p w:rsidR="00F1589C" w:rsidRPr="00F1589C" w:rsidRDefault="00F1589C" w:rsidP="00F1589C">
      <w:pPr>
        <w:autoSpaceDE w:val="0"/>
        <w:autoSpaceDN w:val="0"/>
        <w:adjustRightInd w:val="0"/>
        <w:spacing w:line="320" w:lineRule="exact"/>
        <w:ind w:left="57"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1589C">
        <w:rPr>
          <w:rFonts w:ascii="Times New Roman" w:hAnsi="Times New Roman"/>
          <w:color w:val="auto"/>
          <w:sz w:val="26"/>
          <w:szCs w:val="26"/>
        </w:rPr>
        <w:t>Общая сумма бюджета сельского поселения на 2024 год остается без изменений.</w:t>
      </w:r>
    </w:p>
    <w:p w:rsidR="00A1035D" w:rsidRPr="00DA5CA5" w:rsidRDefault="00C32339" w:rsidP="00F1589C">
      <w:pPr>
        <w:tabs>
          <w:tab w:val="left" w:pos="567"/>
        </w:tabs>
        <w:spacing w:line="320" w:lineRule="exact"/>
        <w:ind w:left="5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</w:t>
      </w:r>
      <w:r w:rsidR="00B30C2B">
        <w:rPr>
          <w:rFonts w:ascii="Times New Roman" w:hAnsi="Times New Roman"/>
          <w:color w:val="auto"/>
          <w:sz w:val="26"/>
          <w:szCs w:val="26"/>
        </w:rPr>
        <w:t>4</w:t>
      </w:r>
      <w:r w:rsidR="001F61FC">
        <w:rPr>
          <w:rFonts w:ascii="Times New Roman" w:hAnsi="Times New Roman"/>
          <w:color w:val="auto"/>
          <w:sz w:val="26"/>
          <w:szCs w:val="26"/>
        </w:rPr>
        <w:t>.</w:t>
      </w:r>
      <w:r w:rsidR="007551C1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A2DBB" w:rsidRPr="00CA2DBB">
        <w:rPr>
          <w:rFonts w:ascii="Times New Roman" w:hAnsi="Times New Roman"/>
          <w:color w:val="auto"/>
          <w:sz w:val="26"/>
          <w:szCs w:val="26"/>
        </w:rPr>
        <w:t xml:space="preserve">Общий объем финансирования на </w:t>
      </w:r>
      <w:r w:rsidR="000D5929">
        <w:rPr>
          <w:rFonts w:ascii="Times New Roman" w:hAnsi="Times New Roman"/>
          <w:color w:val="auto"/>
          <w:sz w:val="26"/>
          <w:szCs w:val="26"/>
        </w:rPr>
        <w:t>202</w:t>
      </w:r>
      <w:r w:rsidR="00B31274">
        <w:rPr>
          <w:rFonts w:ascii="Times New Roman" w:hAnsi="Times New Roman"/>
          <w:color w:val="auto"/>
          <w:sz w:val="26"/>
          <w:szCs w:val="26"/>
        </w:rPr>
        <w:t>4</w:t>
      </w:r>
      <w:r w:rsidR="000D5929">
        <w:rPr>
          <w:rFonts w:ascii="Times New Roman" w:hAnsi="Times New Roman"/>
          <w:color w:val="auto"/>
          <w:sz w:val="26"/>
          <w:szCs w:val="26"/>
        </w:rPr>
        <w:t xml:space="preserve"> и 2025 годы </w:t>
      </w:r>
      <w:r w:rsidR="00A1035D" w:rsidRPr="00DA5CA5">
        <w:rPr>
          <w:rFonts w:ascii="Times New Roman" w:hAnsi="Times New Roman"/>
          <w:color w:val="auto"/>
          <w:sz w:val="26"/>
          <w:szCs w:val="26"/>
        </w:rPr>
        <w:t>остается без изменений.</w:t>
      </w:r>
    </w:p>
    <w:p w:rsidR="00153CD2" w:rsidRDefault="00FA3829" w:rsidP="006455E0">
      <w:pPr>
        <w:autoSpaceDE w:val="0"/>
        <w:autoSpaceDN w:val="0"/>
        <w:adjustRightInd w:val="0"/>
        <w:spacing w:line="320" w:lineRule="exact"/>
        <w:ind w:lef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</w:t>
      </w:r>
      <w:r w:rsidR="0077302B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1F61FC">
        <w:rPr>
          <w:rFonts w:ascii="Times New Roman" w:hAnsi="Times New Roman"/>
          <w:color w:val="auto"/>
          <w:sz w:val="26"/>
          <w:szCs w:val="26"/>
        </w:rPr>
        <w:t xml:space="preserve"> 5</w:t>
      </w:r>
      <w:r w:rsidR="006455E0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6455E0" w:rsidRPr="006455E0">
        <w:rPr>
          <w:rFonts w:ascii="Times New Roman" w:hAnsi="Times New Roman"/>
          <w:color w:val="auto"/>
          <w:sz w:val="26"/>
          <w:szCs w:val="26"/>
        </w:rPr>
        <w:t>Согласно предлагаемого проекта Решения, дефицит бюджета сельского поселения по сравнению с первоначальным утвержденным планом изменится (увеличится на 325,62</w:t>
      </w:r>
      <w:r w:rsidR="00642BAF">
        <w:rPr>
          <w:rFonts w:ascii="Times New Roman" w:hAnsi="Times New Roman"/>
          <w:color w:val="auto"/>
          <w:sz w:val="26"/>
          <w:szCs w:val="26"/>
        </w:rPr>
        <w:t>1</w:t>
      </w:r>
      <w:r w:rsidR="006455E0" w:rsidRPr="006455E0">
        <w:rPr>
          <w:rFonts w:ascii="Times New Roman" w:hAnsi="Times New Roman"/>
          <w:color w:val="auto"/>
          <w:sz w:val="26"/>
          <w:szCs w:val="26"/>
        </w:rPr>
        <w:t xml:space="preserve"> тыс. рублей), по сравнению с предыдущим значением (Решение от 31.0</w:t>
      </w:r>
      <w:r w:rsidR="009F7AD3">
        <w:rPr>
          <w:rFonts w:ascii="Times New Roman" w:hAnsi="Times New Roman"/>
          <w:color w:val="auto"/>
          <w:sz w:val="26"/>
          <w:szCs w:val="26"/>
        </w:rPr>
        <w:t>8</w:t>
      </w:r>
      <w:r w:rsidR="006455E0" w:rsidRPr="006455E0">
        <w:rPr>
          <w:rFonts w:ascii="Times New Roman" w:hAnsi="Times New Roman"/>
          <w:color w:val="auto"/>
          <w:sz w:val="26"/>
          <w:szCs w:val="26"/>
        </w:rPr>
        <w:t>.2023г. №14</w:t>
      </w:r>
      <w:r w:rsidR="009F7AD3">
        <w:rPr>
          <w:rFonts w:ascii="Times New Roman" w:hAnsi="Times New Roman"/>
          <w:color w:val="auto"/>
          <w:sz w:val="26"/>
          <w:szCs w:val="26"/>
        </w:rPr>
        <w:t>8</w:t>
      </w:r>
      <w:r w:rsidR="006455E0" w:rsidRPr="006455E0">
        <w:rPr>
          <w:rFonts w:ascii="Times New Roman" w:hAnsi="Times New Roman"/>
          <w:color w:val="auto"/>
          <w:sz w:val="26"/>
          <w:szCs w:val="26"/>
        </w:rPr>
        <w:t>) останется на прежнем уровне и составит 325,6</w:t>
      </w:r>
      <w:r w:rsidR="009F7AD3">
        <w:rPr>
          <w:rFonts w:ascii="Times New Roman" w:hAnsi="Times New Roman"/>
          <w:color w:val="auto"/>
          <w:sz w:val="26"/>
          <w:szCs w:val="26"/>
        </w:rPr>
        <w:t>21</w:t>
      </w:r>
      <w:r w:rsidR="006455E0" w:rsidRPr="006455E0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037895" w:rsidRDefault="00037895" w:rsidP="003E3A82">
      <w:pPr>
        <w:spacing w:line="320" w:lineRule="exact"/>
        <w:ind w:left="57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53CD2" w:rsidRPr="0056349E" w:rsidRDefault="00E30BAB" w:rsidP="003E3A82">
      <w:pPr>
        <w:spacing w:line="320" w:lineRule="exact"/>
        <w:ind w:left="57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F57124">
        <w:rPr>
          <w:rFonts w:ascii="Times New Roman" w:hAnsi="Times New Roman"/>
          <w:b/>
          <w:sz w:val="26"/>
          <w:szCs w:val="26"/>
        </w:rPr>
        <w:t xml:space="preserve"> </w:t>
      </w:r>
      <w:r w:rsidR="00153CD2" w:rsidRPr="0056349E">
        <w:rPr>
          <w:rFonts w:ascii="Times New Roman" w:hAnsi="Times New Roman"/>
          <w:b/>
          <w:sz w:val="26"/>
          <w:szCs w:val="26"/>
        </w:rPr>
        <w:t>Предложения</w:t>
      </w:r>
    </w:p>
    <w:p w:rsidR="0094232C" w:rsidRDefault="005B738F" w:rsidP="003E3A82">
      <w:pPr>
        <w:spacing w:line="320" w:lineRule="exact"/>
        <w:ind w:left="5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53CD2" w:rsidRPr="0056349E" w:rsidRDefault="00153CD2" w:rsidP="003E3A82">
      <w:pPr>
        <w:spacing w:line="320" w:lineRule="exact"/>
        <w:ind w:left="57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>Учитывая, что вносимые изменения в представленный проект решения Собрания представителей сельского поселения</w:t>
      </w:r>
      <w:r w:rsidR="001D7460">
        <w:rPr>
          <w:rFonts w:ascii="Times New Roman" w:hAnsi="Times New Roman"/>
          <w:sz w:val="26"/>
          <w:szCs w:val="26"/>
        </w:rPr>
        <w:t xml:space="preserve"> </w:t>
      </w:r>
      <w:r w:rsidR="004C4679" w:rsidRPr="004C4679">
        <w:rPr>
          <w:rFonts w:ascii="Times New Roman" w:hAnsi="Times New Roman"/>
          <w:sz w:val="26"/>
          <w:szCs w:val="26"/>
        </w:rPr>
        <w:t>Черный Ключ</w:t>
      </w:r>
      <w:r w:rsidR="001D7460" w:rsidRPr="004C4679">
        <w:rPr>
          <w:rFonts w:ascii="Times New Roman" w:hAnsi="Times New Roman"/>
          <w:sz w:val="26"/>
          <w:szCs w:val="26"/>
        </w:rPr>
        <w:t xml:space="preserve"> </w:t>
      </w:r>
      <w:r w:rsidR="001D7460" w:rsidRPr="001D7460">
        <w:rPr>
          <w:rFonts w:ascii="Times New Roman" w:hAnsi="Times New Roman"/>
          <w:sz w:val="26"/>
          <w:szCs w:val="26"/>
        </w:rPr>
        <w:t xml:space="preserve">муниципального </w:t>
      </w:r>
      <w:r w:rsidR="001D7460" w:rsidRPr="001D7460">
        <w:rPr>
          <w:rFonts w:ascii="Times New Roman" w:hAnsi="Times New Roman"/>
          <w:sz w:val="26"/>
          <w:szCs w:val="26"/>
        </w:rPr>
        <w:lastRenderedPageBreak/>
        <w:t>района Клявлинский Самарской области</w:t>
      </w:r>
      <w:r w:rsidRPr="0056349E">
        <w:rPr>
          <w:rFonts w:ascii="Times New Roman" w:hAnsi="Times New Roman"/>
          <w:sz w:val="26"/>
          <w:szCs w:val="26"/>
        </w:rPr>
        <w:t xml:space="preserve"> соответствуют действующему законодательству Р</w:t>
      </w:r>
      <w:r w:rsidR="008A0A01">
        <w:rPr>
          <w:rFonts w:ascii="Times New Roman" w:hAnsi="Times New Roman"/>
          <w:sz w:val="26"/>
          <w:szCs w:val="26"/>
        </w:rPr>
        <w:t>оссийской Федерации</w:t>
      </w:r>
      <w:r w:rsidRPr="0056349E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4C4679" w:rsidRPr="004C4679">
        <w:rPr>
          <w:rFonts w:ascii="Times New Roman" w:hAnsi="Times New Roman"/>
          <w:sz w:val="26"/>
          <w:szCs w:val="26"/>
        </w:rPr>
        <w:t xml:space="preserve">Черный Ключ </w:t>
      </w: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Pr="0056349E">
        <w:rPr>
          <w:rFonts w:ascii="Times New Roman" w:hAnsi="Times New Roman"/>
          <w:sz w:val="26"/>
          <w:szCs w:val="26"/>
        </w:rPr>
        <w:t xml:space="preserve">, </w:t>
      </w:r>
      <w:r w:rsidR="0056349E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</w:t>
      </w:r>
      <w:r w:rsidR="0056349E">
        <w:rPr>
          <w:rFonts w:ascii="Times New Roman" w:hAnsi="Times New Roman"/>
          <w:sz w:val="26"/>
          <w:szCs w:val="26"/>
        </w:rPr>
        <w:t>ая</w:t>
      </w:r>
      <w:r w:rsidRPr="0056349E">
        <w:rPr>
          <w:rFonts w:ascii="Times New Roman" w:hAnsi="Times New Roman"/>
          <w:sz w:val="26"/>
          <w:szCs w:val="26"/>
        </w:rPr>
        <w:t xml:space="preserve"> палат</w:t>
      </w:r>
      <w:r w:rsidR="0056349E">
        <w:rPr>
          <w:rFonts w:ascii="Times New Roman" w:hAnsi="Times New Roman"/>
          <w:sz w:val="26"/>
          <w:szCs w:val="26"/>
        </w:rPr>
        <w:t>а</w:t>
      </w:r>
      <w:r w:rsidRPr="0056349E">
        <w:rPr>
          <w:rFonts w:ascii="Times New Roman" w:hAnsi="Times New Roman"/>
          <w:sz w:val="26"/>
          <w:szCs w:val="26"/>
        </w:rPr>
        <w:t xml:space="preserve"> полагает возможным приня</w:t>
      </w:r>
      <w:r w:rsidR="00C103C7">
        <w:rPr>
          <w:rFonts w:ascii="Times New Roman" w:hAnsi="Times New Roman"/>
          <w:sz w:val="26"/>
          <w:szCs w:val="26"/>
        </w:rPr>
        <w:t>тия</w:t>
      </w:r>
      <w:r w:rsidRPr="0056349E">
        <w:rPr>
          <w:rFonts w:ascii="Times New Roman" w:hAnsi="Times New Roman"/>
          <w:sz w:val="26"/>
          <w:szCs w:val="26"/>
        </w:rPr>
        <w:t xml:space="preserve"> решени</w:t>
      </w:r>
      <w:r w:rsidR="00C103C7">
        <w:rPr>
          <w:rFonts w:ascii="Times New Roman" w:hAnsi="Times New Roman"/>
          <w:sz w:val="26"/>
          <w:szCs w:val="26"/>
        </w:rPr>
        <w:t>я</w:t>
      </w:r>
      <w:r w:rsidRPr="0056349E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4C4679" w:rsidRPr="004C4679">
        <w:rPr>
          <w:rFonts w:ascii="Times New Roman" w:hAnsi="Times New Roman"/>
          <w:sz w:val="26"/>
          <w:szCs w:val="26"/>
        </w:rPr>
        <w:t xml:space="preserve">Черный Ключ </w:t>
      </w:r>
      <w:r w:rsidR="00C103C7" w:rsidRPr="00C103C7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Pr="0056349E">
        <w:rPr>
          <w:rFonts w:ascii="Times New Roman" w:hAnsi="Times New Roman"/>
          <w:sz w:val="26"/>
          <w:szCs w:val="26"/>
        </w:rPr>
        <w:t>«О внесении изменений в решение Собрания представителей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4C4679" w:rsidRPr="004C4679">
        <w:rPr>
          <w:rFonts w:ascii="Times New Roman" w:hAnsi="Times New Roman"/>
          <w:sz w:val="26"/>
          <w:szCs w:val="26"/>
        </w:rPr>
        <w:t xml:space="preserve">Черный Ключ </w:t>
      </w:r>
      <w:r w:rsidR="002C0260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="00C103C7">
        <w:rPr>
          <w:rFonts w:ascii="Times New Roman" w:hAnsi="Times New Roman"/>
          <w:sz w:val="26"/>
          <w:szCs w:val="26"/>
        </w:rPr>
        <w:t>№</w:t>
      </w:r>
      <w:r w:rsidR="00E21E77">
        <w:rPr>
          <w:rFonts w:ascii="Times New Roman" w:hAnsi="Times New Roman"/>
          <w:sz w:val="26"/>
          <w:szCs w:val="26"/>
        </w:rPr>
        <w:t xml:space="preserve"> 112 </w:t>
      </w:r>
      <w:r w:rsidR="00C103C7">
        <w:rPr>
          <w:rFonts w:ascii="Times New Roman" w:hAnsi="Times New Roman"/>
          <w:sz w:val="26"/>
          <w:szCs w:val="26"/>
        </w:rPr>
        <w:t xml:space="preserve">от 28.12.2022 года </w:t>
      </w:r>
      <w:r w:rsidRPr="0056349E">
        <w:rPr>
          <w:rFonts w:ascii="Times New Roman" w:hAnsi="Times New Roman"/>
          <w:sz w:val="26"/>
          <w:szCs w:val="26"/>
        </w:rPr>
        <w:t>«О бюджете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4C4679" w:rsidRPr="004C4679">
        <w:rPr>
          <w:rFonts w:ascii="Times New Roman" w:hAnsi="Times New Roman"/>
          <w:sz w:val="26"/>
          <w:szCs w:val="26"/>
        </w:rPr>
        <w:t xml:space="preserve">Черный Ключ </w:t>
      </w:r>
      <w:r w:rsidRPr="0056349E">
        <w:rPr>
          <w:rFonts w:ascii="Times New Roman" w:hAnsi="Times New Roman"/>
          <w:sz w:val="26"/>
          <w:szCs w:val="26"/>
        </w:rPr>
        <w:t>муниципал</w:t>
      </w:r>
      <w:r w:rsidR="00600471" w:rsidRPr="0056349E">
        <w:rPr>
          <w:rFonts w:ascii="Times New Roman" w:hAnsi="Times New Roman"/>
          <w:sz w:val="26"/>
          <w:szCs w:val="26"/>
        </w:rPr>
        <w:t xml:space="preserve">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56349E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Pr="0056349E">
        <w:rPr>
          <w:rFonts w:ascii="Times New Roman" w:hAnsi="Times New Roman"/>
          <w:sz w:val="26"/>
          <w:szCs w:val="26"/>
        </w:rPr>
        <w:t xml:space="preserve"> годов».</w:t>
      </w:r>
    </w:p>
    <w:p w:rsidR="00153CD2" w:rsidRPr="0056349E" w:rsidRDefault="00153CD2" w:rsidP="003E3A82">
      <w:pPr>
        <w:spacing w:line="320" w:lineRule="exact"/>
        <w:ind w:left="57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C7001" w:rsidRDefault="001C7001" w:rsidP="003E3A82">
      <w:pPr>
        <w:spacing w:line="320" w:lineRule="exact"/>
        <w:ind w:left="57"/>
        <w:rPr>
          <w:rFonts w:ascii="Times New Roman" w:hAnsi="Times New Roman"/>
          <w:sz w:val="26"/>
          <w:szCs w:val="26"/>
        </w:rPr>
      </w:pPr>
    </w:p>
    <w:p w:rsidR="001C7001" w:rsidRDefault="001C7001" w:rsidP="003E3A82">
      <w:pPr>
        <w:spacing w:line="320" w:lineRule="exact"/>
        <w:ind w:left="57"/>
        <w:rPr>
          <w:rFonts w:ascii="Times New Roman" w:hAnsi="Times New Roman"/>
          <w:sz w:val="26"/>
          <w:szCs w:val="26"/>
        </w:rPr>
      </w:pPr>
    </w:p>
    <w:p w:rsidR="00153CD2" w:rsidRPr="0056349E" w:rsidRDefault="00153CD2" w:rsidP="003E3A82">
      <w:pPr>
        <w:spacing w:line="320" w:lineRule="exact"/>
        <w:ind w:left="57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Председатель </w:t>
      </w:r>
      <w:r w:rsidR="00517014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четной палаты</w:t>
      </w:r>
    </w:p>
    <w:p w:rsidR="00517014" w:rsidRDefault="00153CD2" w:rsidP="003E3A82">
      <w:pPr>
        <w:spacing w:line="320" w:lineRule="exact"/>
        <w:ind w:left="57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17014">
        <w:rPr>
          <w:rFonts w:ascii="Times New Roman" w:hAnsi="Times New Roman"/>
          <w:sz w:val="26"/>
          <w:szCs w:val="26"/>
        </w:rPr>
        <w:t>Клявлинский</w:t>
      </w:r>
    </w:p>
    <w:p w:rsidR="003F7A2E" w:rsidRDefault="00517014" w:rsidP="003E3A82">
      <w:pPr>
        <w:spacing w:line="320" w:lineRule="exact"/>
        <w:ind w:left="57"/>
      </w:pPr>
      <w:r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          </w:t>
      </w:r>
      <w:r w:rsidR="0011613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5041E6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Л.Ф. Синяева</w:t>
      </w:r>
    </w:p>
    <w:sectPr w:rsidR="003F7A2E" w:rsidSect="00F74A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E6" w:rsidRDefault="00445EE6" w:rsidP="00A02261">
      <w:pPr>
        <w:spacing w:line="240" w:lineRule="auto"/>
      </w:pPr>
      <w:r>
        <w:separator/>
      </w:r>
    </w:p>
  </w:endnote>
  <w:endnote w:type="continuationSeparator" w:id="0">
    <w:p w:rsidR="00445EE6" w:rsidRDefault="00445EE6" w:rsidP="00A02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68173"/>
      <w:docPartObj>
        <w:docPartGallery w:val="Page Numbers (Bottom of Page)"/>
        <w:docPartUnique/>
      </w:docPartObj>
    </w:sdtPr>
    <w:sdtEndPr/>
    <w:sdtContent>
      <w:p w:rsidR="00A02261" w:rsidRDefault="00A022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1E6">
          <w:rPr>
            <w:noProof/>
          </w:rPr>
          <w:t>10</w:t>
        </w:r>
        <w:r>
          <w:fldChar w:fldCharType="end"/>
        </w:r>
      </w:p>
    </w:sdtContent>
  </w:sdt>
  <w:p w:rsidR="00A02261" w:rsidRDefault="00A022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E6" w:rsidRDefault="00445EE6" w:rsidP="00A02261">
      <w:pPr>
        <w:spacing w:line="240" w:lineRule="auto"/>
      </w:pPr>
      <w:r>
        <w:separator/>
      </w:r>
    </w:p>
  </w:footnote>
  <w:footnote w:type="continuationSeparator" w:id="0">
    <w:p w:rsidR="00445EE6" w:rsidRDefault="00445EE6" w:rsidP="00A02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0EC7"/>
    <w:rsid w:val="000044AB"/>
    <w:rsid w:val="00006F53"/>
    <w:rsid w:val="00007553"/>
    <w:rsid w:val="00007CCE"/>
    <w:rsid w:val="00010C85"/>
    <w:rsid w:val="00010CD8"/>
    <w:rsid w:val="00013650"/>
    <w:rsid w:val="00021F64"/>
    <w:rsid w:val="00024A22"/>
    <w:rsid w:val="0002547A"/>
    <w:rsid w:val="00026F06"/>
    <w:rsid w:val="00034C8E"/>
    <w:rsid w:val="00037895"/>
    <w:rsid w:val="0004104A"/>
    <w:rsid w:val="0004216D"/>
    <w:rsid w:val="0004277D"/>
    <w:rsid w:val="00042B76"/>
    <w:rsid w:val="0004346D"/>
    <w:rsid w:val="00044318"/>
    <w:rsid w:val="00046BAE"/>
    <w:rsid w:val="00047D1E"/>
    <w:rsid w:val="000535AA"/>
    <w:rsid w:val="000621FE"/>
    <w:rsid w:val="000627B1"/>
    <w:rsid w:val="000646C9"/>
    <w:rsid w:val="000652CE"/>
    <w:rsid w:val="00071A0D"/>
    <w:rsid w:val="00072EF9"/>
    <w:rsid w:val="000748A2"/>
    <w:rsid w:val="00074AAB"/>
    <w:rsid w:val="00075AE4"/>
    <w:rsid w:val="00077852"/>
    <w:rsid w:val="00080505"/>
    <w:rsid w:val="00083949"/>
    <w:rsid w:val="000861D3"/>
    <w:rsid w:val="000866CE"/>
    <w:rsid w:val="00090070"/>
    <w:rsid w:val="00090913"/>
    <w:rsid w:val="00090A5D"/>
    <w:rsid w:val="00092421"/>
    <w:rsid w:val="00092748"/>
    <w:rsid w:val="000927F5"/>
    <w:rsid w:val="00095750"/>
    <w:rsid w:val="0009757C"/>
    <w:rsid w:val="000A187F"/>
    <w:rsid w:val="000A6EAB"/>
    <w:rsid w:val="000B139E"/>
    <w:rsid w:val="000B4F76"/>
    <w:rsid w:val="000B60CE"/>
    <w:rsid w:val="000B65CF"/>
    <w:rsid w:val="000B733E"/>
    <w:rsid w:val="000C1DC4"/>
    <w:rsid w:val="000C3B54"/>
    <w:rsid w:val="000C5F7E"/>
    <w:rsid w:val="000D4CA0"/>
    <w:rsid w:val="000D4F86"/>
    <w:rsid w:val="000D4FD2"/>
    <w:rsid w:val="000D5929"/>
    <w:rsid w:val="000D5D85"/>
    <w:rsid w:val="000E2118"/>
    <w:rsid w:val="000E23FF"/>
    <w:rsid w:val="000E332E"/>
    <w:rsid w:val="000E49B4"/>
    <w:rsid w:val="000E61FC"/>
    <w:rsid w:val="000E75B3"/>
    <w:rsid w:val="000E7873"/>
    <w:rsid w:val="000F16F2"/>
    <w:rsid w:val="000F1994"/>
    <w:rsid w:val="000F24D4"/>
    <w:rsid w:val="000F2B08"/>
    <w:rsid w:val="000F3CE8"/>
    <w:rsid w:val="000F417D"/>
    <w:rsid w:val="000F4F29"/>
    <w:rsid w:val="000F517D"/>
    <w:rsid w:val="000F5832"/>
    <w:rsid w:val="000F61B8"/>
    <w:rsid w:val="000F79D6"/>
    <w:rsid w:val="00100478"/>
    <w:rsid w:val="001055BC"/>
    <w:rsid w:val="001150D5"/>
    <w:rsid w:val="001150FB"/>
    <w:rsid w:val="0011545E"/>
    <w:rsid w:val="00116136"/>
    <w:rsid w:val="001166BF"/>
    <w:rsid w:val="00117CC6"/>
    <w:rsid w:val="00117DBA"/>
    <w:rsid w:val="00120C10"/>
    <w:rsid w:val="00123ADA"/>
    <w:rsid w:val="00124DC4"/>
    <w:rsid w:val="0012554C"/>
    <w:rsid w:val="00127739"/>
    <w:rsid w:val="00130E71"/>
    <w:rsid w:val="00131D8F"/>
    <w:rsid w:val="00133CEA"/>
    <w:rsid w:val="0013415A"/>
    <w:rsid w:val="0014107F"/>
    <w:rsid w:val="0014423E"/>
    <w:rsid w:val="00144FC7"/>
    <w:rsid w:val="001470F8"/>
    <w:rsid w:val="00147D20"/>
    <w:rsid w:val="00151FBA"/>
    <w:rsid w:val="00153CD2"/>
    <w:rsid w:val="00154705"/>
    <w:rsid w:val="00157227"/>
    <w:rsid w:val="00157450"/>
    <w:rsid w:val="00157B7C"/>
    <w:rsid w:val="00157C4A"/>
    <w:rsid w:val="00157F65"/>
    <w:rsid w:val="00160EBD"/>
    <w:rsid w:val="00161E46"/>
    <w:rsid w:val="00162619"/>
    <w:rsid w:val="00164505"/>
    <w:rsid w:val="0016679D"/>
    <w:rsid w:val="001673E7"/>
    <w:rsid w:val="00172BC1"/>
    <w:rsid w:val="00174AED"/>
    <w:rsid w:val="00175454"/>
    <w:rsid w:val="00176840"/>
    <w:rsid w:val="00176DC7"/>
    <w:rsid w:val="0018173C"/>
    <w:rsid w:val="00184568"/>
    <w:rsid w:val="0018585E"/>
    <w:rsid w:val="0018590B"/>
    <w:rsid w:val="00186A39"/>
    <w:rsid w:val="001912B3"/>
    <w:rsid w:val="00194B87"/>
    <w:rsid w:val="001A49C5"/>
    <w:rsid w:val="001A67CD"/>
    <w:rsid w:val="001B3B04"/>
    <w:rsid w:val="001B3DB3"/>
    <w:rsid w:val="001C2380"/>
    <w:rsid w:val="001C334D"/>
    <w:rsid w:val="001C3904"/>
    <w:rsid w:val="001C519B"/>
    <w:rsid w:val="001C5886"/>
    <w:rsid w:val="001C7001"/>
    <w:rsid w:val="001D117C"/>
    <w:rsid w:val="001D203B"/>
    <w:rsid w:val="001D35EC"/>
    <w:rsid w:val="001D3630"/>
    <w:rsid w:val="001D36EF"/>
    <w:rsid w:val="001D697D"/>
    <w:rsid w:val="001D6CA7"/>
    <w:rsid w:val="001D7460"/>
    <w:rsid w:val="001D7559"/>
    <w:rsid w:val="001E2576"/>
    <w:rsid w:val="001E3578"/>
    <w:rsid w:val="001E4556"/>
    <w:rsid w:val="001E5704"/>
    <w:rsid w:val="001E5D12"/>
    <w:rsid w:val="001E701C"/>
    <w:rsid w:val="001E7557"/>
    <w:rsid w:val="001F1A6F"/>
    <w:rsid w:val="001F594E"/>
    <w:rsid w:val="001F61FC"/>
    <w:rsid w:val="001F79EE"/>
    <w:rsid w:val="00202AE2"/>
    <w:rsid w:val="00202B00"/>
    <w:rsid w:val="00205700"/>
    <w:rsid w:val="002057B5"/>
    <w:rsid w:val="002074DE"/>
    <w:rsid w:val="00207FB0"/>
    <w:rsid w:val="00210F85"/>
    <w:rsid w:val="00214E6E"/>
    <w:rsid w:val="00216F8C"/>
    <w:rsid w:val="0022186C"/>
    <w:rsid w:val="00222B22"/>
    <w:rsid w:val="0022358C"/>
    <w:rsid w:val="00223AE5"/>
    <w:rsid w:val="00224EC5"/>
    <w:rsid w:val="0022651A"/>
    <w:rsid w:val="00226CFA"/>
    <w:rsid w:val="00226E76"/>
    <w:rsid w:val="002332CF"/>
    <w:rsid w:val="00234B8C"/>
    <w:rsid w:val="002376A8"/>
    <w:rsid w:val="00240311"/>
    <w:rsid w:val="0024167B"/>
    <w:rsid w:val="002459C9"/>
    <w:rsid w:val="00250397"/>
    <w:rsid w:val="00250AFB"/>
    <w:rsid w:val="00251F70"/>
    <w:rsid w:val="00254388"/>
    <w:rsid w:val="00254744"/>
    <w:rsid w:val="00257CA7"/>
    <w:rsid w:val="00257CAB"/>
    <w:rsid w:val="00261613"/>
    <w:rsid w:val="002647A2"/>
    <w:rsid w:val="00267785"/>
    <w:rsid w:val="002678B7"/>
    <w:rsid w:val="00270EF2"/>
    <w:rsid w:val="002765E6"/>
    <w:rsid w:val="00276A11"/>
    <w:rsid w:val="00280A59"/>
    <w:rsid w:val="00281F95"/>
    <w:rsid w:val="002834A2"/>
    <w:rsid w:val="0028571B"/>
    <w:rsid w:val="0028580B"/>
    <w:rsid w:val="00290F39"/>
    <w:rsid w:val="002917C9"/>
    <w:rsid w:val="002933CE"/>
    <w:rsid w:val="002937E0"/>
    <w:rsid w:val="0029438D"/>
    <w:rsid w:val="002976E5"/>
    <w:rsid w:val="002978E8"/>
    <w:rsid w:val="00297CCD"/>
    <w:rsid w:val="002A04A0"/>
    <w:rsid w:val="002A1CE1"/>
    <w:rsid w:val="002A7A67"/>
    <w:rsid w:val="002B12FA"/>
    <w:rsid w:val="002B6754"/>
    <w:rsid w:val="002C0260"/>
    <w:rsid w:val="002C3D9E"/>
    <w:rsid w:val="002C4D05"/>
    <w:rsid w:val="002D10AC"/>
    <w:rsid w:val="002D11AF"/>
    <w:rsid w:val="002D3AD6"/>
    <w:rsid w:val="002D43CB"/>
    <w:rsid w:val="002D60DF"/>
    <w:rsid w:val="002D6F17"/>
    <w:rsid w:val="002E000E"/>
    <w:rsid w:val="002E597A"/>
    <w:rsid w:val="002E5A0C"/>
    <w:rsid w:val="002E5F97"/>
    <w:rsid w:val="003010C2"/>
    <w:rsid w:val="003034FB"/>
    <w:rsid w:val="00304B0B"/>
    <w:rsid w:val="00306072"/>
    <w:rsid w:val="00306FD1"/>
    <w:rsid w:val="00310B22"/>
    <w:rsid w:val="0031130E"/>
    <w:rsid w:val="0031191B"/>
    <w:rsid w:val="00311EA2"/>
    <w:rsid w:val="00320448"/>
    <w:rsid w:val="003236D0"/>
    <w:rsid w:val="0032692B"/>
    <w:rsid w:val="003279A3"/>
    <w:rsid w:val="00330245"/>
    <w:rsid w:val="0033081E"/>
    <w:rsid w:val="003316A6"/>
    <w:rsid w:val="003338A7"/>
    <w:rsid w:val="00333FE7"/>
    <w:rsid w:val="0033591A"/>
    <w:rsid w:val="003361EC"/>
    <w:rsid w:val="00337C05"/>
    <w:rsid w:val="00342539"/>
    <w:rsid w:val="003426C3"/>
    <w:rsid w:val="0034416A"/>
    <w:rsid w:val="0035249D"/>
    <w:rsid w:val="00353FD1"/>
    <w:rsid w:val="00356498"/>
    <w:rsid w:val="00356699"/>
    <w:rsid w:val="00357D81"/>
    <w:rsid w:val="00364125"/>
    <w:rsid w:val="003642C2"/>
    <w:rsid w:val="0036439A"/>
    <w:rsid w:val="003667BF"/>
    <w:rsid w:val="003668F4"/>
    <w:rsid w:val="00366B2B"/>
    <w:rsid w:val="00370088"/>
    <w:rsid w:val="0037154E"/>
    <w:rsid w:val="00371620"/>
    <w:rsid w:val="00371AD9"/>
    <w:rsid w:val="0037211C"/>
    <w:rsid w:val="00373226"/>
    <w:rsid w:val="00373725"/>
    <w:rsid w:val="00373BAD"/>
    <w:rsid w:val="003740F4"/>
    <w:rsid w:val="00377B11"/>
    <w:rsid w:val="00383881"/>
    <w:rsid w:val="00384D05"/>
    <w:rsid w:val="0038580A"/>
    <w:rsid w:val="00386F35"/>
    <w:rsid w:val="003874CF"/>
    <w:rsid w:val="00387550"/>
    <w:rsid w:val="003943C8"/>
    <w:rsid w:val="00394CE6"/>
    <w:rsid w:val="00397C94"/>
    <w:rsid w:val="003A2BB7"/>
    <w:rsid w:val="003A4506"/>
    <w:rsid w:val="003A4BB9"/>
    <w:rsid w:val="003A5B33"/>
    <w:rsid w:val="003A6989"/>
    <w:rsid w:val="003A785F"/>
    <w:rsid w:val="003B092F"/>
    <w:rsid w:val="003B2388"/>
    <w:rsid w:val="003B43C8"/>
    <w:rsid w:val="003B62D3"/>
    <w:rsid w:val="003B66E9"/>
    <w:rsid w:val="003B786F"/>
    <w:rsid w:val="003C109B"/>
    <w:rsid w:val="003C308D"/>
    <w:rsid w:val="003C6EC2"/>
    <w:rsid w:val="003D1C8D"/>
    <w:rsid w:val="003D1DD3"/>
    <w:rsid w:val="003D2DD2"/>
    <w:rsid w:val="003D3BB4"/>
    <w:rsid w:val="003E2E9C"/>
    <w:rsid w:val="003E3A82"/>
    <w:rsid w:val="003E5ACC"/>
    <w:rsid w:val="003E5CCC"/>
    <w:rsid w:val="003F22CF"/>
    <w:rsid w:val="003F2D82"/>
    <w:rsid w:val="003F7A2E"/>
    <w:rsid w:val="00401622"/>
    <w:rsid w:val="00402E0F"/>
    <w:rsid w:val="00402FEE"/>
    <w:rsid w:val="0040450E"/>
    <w:rsid w:val="0040474C"/>
    <w:rsid w:val="00405974"/>
    <w:rsid w:val="0041400C"/>
    <w:rsid w:val="00420D04"/>
    <w:rsid w:val="00424B3A"/>
    <w:rsid w:val="004256FA"/>
    <w:rsid w:val="00425DC2"/>
    <w:rsid w:val="0042677F"/>
    <w:rsid w:val="00432A2B"/>
    <w:rsid w:val="00434EE2"/>
    <w:rsid w:val="004352BB"/>
    <w:rsid w:val="00435635"/>
    <w:rsid w:val="00436957"/>
    <w:rsid w:val="004432EA"/>
    <w:rsid w:val="00445130"/>
    <w:rsid w:val="00445EE6"/>
    <w:rsid w:val="00451DD0"/>
    <w:rsid w:val="00453227"/>
    <w:rsid w:val="004537CB"/>
    <w:rsid w:val="00454E8D"/>
    <w:rsid w:val="00454F8F"/>
    <w:rsid w:val="00457743"/>
    <w:rsid w:val="00461D40"/>
    <w:rsid w:val="004632F3"/>
    <w:rsid w:val="00467918"/>
    <w:rsid w:val="00471154"/>
    <w:rsid w:val="00471B95"/>
    <w:rsid w:val="0047402E"/>
    <w:rsid w:val="004749D6"/>
    <w:rsid w:val="0048250E"/>
    <w:rsid w:val="00482E0B"/>
    <w:rsid w:val="00485C8D"/>
    <w:rsid w:val="00487CD7"/>
    <w:rsid w:val="00490F42"/>
    <w:rsid w:val="00492005"/>
    <w:rsid w:val="00495093"/>
    <w:rsid w:val="004954A4"/>
    <w:rsid w:val="004A5B0F"/>
    <w:rsid w:val="004A6BDB"/>
    <w:rsid w:val="004A72F2"/>
    <w:rsid w:val="004A74F7"/>
    <w:rsid w:val="004B1650"/>
    <w:rsid w:val="004B1FCE"/>
    <w:rsid w:val="004B2C5E"/>
    <w:rsid w:val="004B3E13"/>
    <w:rsid w:val="004B454A"/>
    <w:rsid w:val="004B5A42"/>
    <w:rsid w:val="004C077C"/>
    <w:rsid w:val="004C4679"/>
    <w:rsid w:val="004C4ECC"/>
    <w:rsid w:val="004C6FFC"/>
    <w:rsid w:val="004D5635"/>
    <w:rsid w:val="004E1425"/>
    <w:rsid w:val="004E39E8"/>
    <w:rsid w:val="004E6D40"/>
    <w:rsid w:val="004F1C47"/>
    <w:rsid w:val="004F1F27"/>
    <w:rsid w:val="004F6643"/>
    <w:rsid w:val="005008F1"/>
    <w:rsid w:val="00500C92"/>
    <w:rsid w:val="00500E1D"/>
    <w:rsid w:val="00503199"/>
    <w:rsid w:val="00503B04"/>
    <w:rsid w:val="005041E6"/>
    <w:rsid w:val="005103B5"/>
    <w:rsid w:val="00517014"/>
    <w:rsid w:val="0052675C"/>
    <w:rsid w:val="00527DA0"/>
    <w:rsid w:val="005309ED"/>
    <w:rsid w:val="0053401F"/>
    <w:rsid w:val="00540513"/>
    <w:rsid w:val="00542627"/>
    <w:rsid w:val="00542DD2"/>
    <w:rsid w:val="00542E8C"/>
    <w:rsid w:val="00546DBF"/>
    <w:rsid w:val="00550463"/>
    <w:rsid w:val="005508B8"/>
    <w:rsid w:val="00551FA8"/>
    <w:rsid w:val="00553029"/>
    <w:rsid w:val="00555E64"/>
    <w:rsid w:val="005570C1"/>
    <w:rsid w:val="00557A5F"/>
    <w:rsid w:val="005606EA"/>
    <w:rsid w:val="0056349E"/>
    <w:rsid w:val="0056772D"/>
    <w:rsid w:val="00570D61"/>
    <w:rsid w:val="00574ED9"/>
    <w:rsid w:val="00576186"/>
    <w:rsid w:val="00576844"/>
    <w:rsid w:val="00576B05"/>
    <w:rsid w:val="00580E90"/>
    <w:rsid w:val="0058549C"/>
    <w:rsid w:val="00591A6A"/>
    <w:rsid w:val="00592260"/>
    <w:rsid w:val="00594FEE"/>
    <w:rsid w:val="005968ED"/>
    <w:rsid w:val="005969BB"/>
    <w:rsid w:val="005A0C98"/>
    <w:rsid w:val="005A2575"/>
    <w:rsid w:val="005A3ADE"/>
    <w:rsid w:val="005A3DFA"/>
    <w:rsid w:val="005A4C8F"/>
    <w:rsid w:val="005A532F"/>
    <w:rsid w:val="005A6C32"/>
    <w:rsid w:val="005A7B4C"/>
    <w:rsid w:val="005B08CB"/>
    <w:rsid w:val="005B6BF3"/>
    <w:rsid w:val="005B738F"/>
    <w:rsid w:val="005B791C"/>
    <w:rsid w:val="005B7928"/>
    <w:rsid w:val="005B7E8C"/>
    <w:rsid w:val="005C4674"/>
    <w:rsid w:val="005C6C6A"/>
    <w:rsid w:val="005D3F6B"/>
    <w:rsid w:val="005D54B2"/>
    <w:rsid w:val="005E0723"/>
    <w:rsid w:val="005E0D14"/>
    <w:rsid w:val="005E316F"/>
    <w:rsid w:val="005E3D43"/>
    <w:rsid w:val="005E46AE"/>
    <w:rsid w:val="005E4B5F"/>
    <w:rsid w:val="005E71F6"/>
    <w:rsid w:val="005F30BD"/>
    <w:rsid w:val="005F51DF"/>
    <w:rsid w:val="005F5672"/>
    <w:rsid w:val="005F5F98"/>
    <w:rsid w:val="005F64E2"/>
    <w:rsid w:val="005F6C49"/>
    <w:rsid w:val="00600471"/>
    <w:rsid w:val="00603C33"/>
    <w:rsid w:val="00604839"/>
    <w:rsid w:val="006053A6"/>
    <w:rsid w:val="00607117"/>
    <w:rsid w:val="0060766F"/>
    <w:rsid w:val="00610F14"/>
    <w:rsid w:val="00614C73"/>
    <w:rsid w:val="00614F58"/>
    <w:rsid w:val="00616C79"/>
    <w:rsid w:val="00617B3D"/>
    <w:rsid w:val="00621CD4"/>
    <w:rsid w:val="00622F98"/>
    <w:rsid w:val="0062608F"/>
    <w:rsid w:val="00627B57"/>
    <w:rsid w:val="0063056F"/>
    <w:rsid w:val="0063192B"/>
    <w:rsid w:val="00634B19"/>
    <w:rsid w:val="006364C6"/>
    <w:rsid w:val="00637032"/>
    <w:rsid w:val="0063745E"/>
    <w:rsid w:val="00637FEF"/>
    <w:rsid w:val="0064276A"/>
    <w:rsid w:val="00642BAF"/>
    <w:rsid w:val="00644515"/>
    <w:rsid w:val="006455E0"/>
    <w:rsid w:val="0064795A"/>
    <w:rsid w:val="006507F0"/>
    <w:rsid w:val="006533EF"/>
    <w:rsid w:val="00654953"/>
    <w:rsid w:val="006561F5"/>
    <w:rsid w:val="00663C87"/>
    <w:rsid w:val="00671354"/>
    <w:rsid w:val="00671520"/>
    <w:rsid w:val="006730BB"/>
    <w:rsid w:val="00675356"/>
    <w:rsid w:val="00677120"/>
    <w:rsid w:val="00677E4B"/>
    <w:rsid w:val="00680A0F"/>
    <w:rsid w:val="00680CF6"/>
    <w:rsid w:val="0068218E"/>
    <w:rsid w:val="006823B9"/>
    <w:rsid w:val="0068297B"/>
    <w:rsid w:val="00683ACF"/>
    <w:rsid w:val="0068623D"/>
    <w:rsid w:val="006872EA"/>
    <w:rsid w:val="006908C4"/>
    <w:rsid w:val="006923B9"/>
    <w:rsid w:val="0069304C"/>
    <w:rsid w:val="00694427"/>
    <w:rsid w:val="00694799"/>
    <w:rsid w:val="0069556F"/>
    <w:rsid w:val="006A09A9"/>
    <w:rsid w:val="006A379B"/>
    <w:rsid w:val="006A6958"/>
    <w:rsid w:val="006B186E"/>
    <w:rsid w:val="006B1E9B"/>
    <w:rsid w:val="006B4D5F"/>
    <w:rsid w:val="006B5C8C"/>
    <w:rsid w:val="006B5DAA"/>
    <w:rsid w:val="006B6021"/>
    <w:rsid w:val="006C2248"/>
    <w:rsid w:val="006C46A7"/>
    <w:rsid w:val="006C4B72"/>
    <w:rsid w:val="006C53EE"/>
    <w:rsid w:val="006D08D3"/>
    <w:rsid w:val="006D1656"/>
    <w:rsid w:val="006D19D0"/>
    <w:rsid w:val="006D2149"/>
    <w:rsid w:val="006D7BF7"/>
    <w:rsid w:val="006E4604"/>
    <w:rsid w:val="006F097C"/>
    <w:rsid w:val="006F09CC"/>
    <w:rsid w:val="006F0B16"/>
    <w:rsid w:val="006F1145"/>
    <w:rsid w:val="006F3433"/>
    <w:rsid w:val="006F398B"/>
    <w:rsid w:val="006F4A91"/>
    <w:rsid w:val="006F4FC8"/>
    <w:rsid w:val="006F5D1C"/>
    <w:rsid w:val="006F64A9"/>
    <w:rsid w:val="0071114A"/>
    <w:rsid w:val="00714E1E"/>
    <w:rsid w:val="007153D1"/>
    <w:rsid w:val="00721674"/>
    <w:rsid w:val="00730F86"/>
    <w:rsid w:val="00731BCA"/>
    <w:rsid w:val="00742D4F"/>
    <w:rsid w:val="007450C9"/>
    <w:rsid w:val="007515B3"/>
    <w:rsid w:val="00752551"/>
    <w:rsid w:val="007551C1"/>
    <w:rsid w:val="00756495"/>
    <w:rsid w:val="0075674C"/>
    <w:rsid w:val="00757DDC"/>
    <w:rsid w:val="00760A1B"/>
    <w:rsid w:val="007623C8"/>
    <w:rsid w:val="00762701"/>
    <w:rsid w:val="00766B15"/>
    <w:rsid w:val="00766C44"/>
    <w:rsid w:val="0077161B"/>
    <w:rsid w:val="0077302B"/>
    <w:rsid w:val="00780780"/>
    <w:rsid w:val="00780989"/>
    <w:rsid w:val="00780BA1"/>
    <w:rsid w:val="00781CE9"/>
    <w:rsid w:val="0078492B"/>
    <w:rsid w:val="0078548E"/>
    <w:rsid w:val="00785BBA"/>
    <w:rsid w:val="00791F9B"/>
    <w:rsid w:val="00792ECF"/>
    <w:rsid w:val="00795304"/>
    <w:rsid w:val="00795C90"/>
    <w:rsid w:val="007A0207"/>
    <w:rsid w:val="007A1D48"/>
    <w:rsid w:val="007A3C29"/>
    <w:rsid w:val="007B4B2D"/>
    <w:rsid w:val="007B5A7F"/>
    <w:rsid w:val="007C189D"/>
    <w:rsid w:val="007C1BDB"/>
    <w:rsid w:val="007C3287"/>
    <w:rsid w:val="007C36ED"/>
    <w:rsid w:val="007D3BED"/>
    <w:rsid w:val="007D3D32"/>
    <w:rsid w:val="007E08C0"/>
    <w:rsid w:val="007E1CAB"/>
    <w:rsid w:val="007E249B"/>
    <w:rsid w:val="007E7360"/>
    <w:rsid w:val="007F054A"/>
    <w:rsid w:val="007F117F"/>
    <w:rsid w:val="007F237F"/>
    <w:rsid w:val="007F3F58"/>
    <w:rsid w:val="0080133F"/>
    <w:rsid w:val="008016C8"/>
    <w:rsid w:val="00803E9D"/>
    <w:rsid w:val="00807192"/>
    <w:rsid w:val="00807D76"/>
    <w:rsid w:val="00810553"/>
    <w:rsid w:val="00810C36"/>
    <w:rsid w:val="008178DA"/>
    <w:rsid w:val="008214CF"/>
    <w:rsid w:val="00824028"/>
    <w:rsid w:val="008258AE"/>
    <w:rsid w:val="00832516"/>
    <w:rsid w:val="00835A4B"/>
    <w:rsid w:val="00835C33"/>
    <w:rsid w:val="00837D70"/>
    <w:rsid w:val="00842226"/>
    <w:rsid w:val="00846541"/>
    <w:rsid w:val="00847452"/>
    <w:rsid w:val="008514CE"/>
    <w:rsid w:val="0085336D"/>
    <w:rsid w:val="0085381D"/>
    <w:rsid w:val="00853E47"/>
    <w:rsid w:val="008542C4"/>
    <w:rsid w:val="00864383"/>
    <w:rsid w:val="008657E7"/>
    <w:rsid w:val="00866DB5"/>
    <w:rsid w:val="00867996"/>
    <w:rsid w:val="00867FD6"/>
    <w:rsid w:val="00880D5F"/>
    <w:rsid w:val="008829D9"/>
    <w:rsid w:val="0088550A"/>
    <w:rsid w:val="00886728"/>
    <w:rsid w:val="00891BA0"/>
    <w:rsid w:val="008953CA"/>
    <w:rsid w:val="00896A62"/>
    <w:rsid w:val="008A0A01"/>
    <w:rsid w:val="008A0D49"/>
    <w:rsid w:val="008A1C85"/>
    <w:rsid w:val="008A2ECD"/>
    <w:rsid w:val="008A3879"/>
    <w:rsid w:val="008A50F1"/>
    <w:rsid w:val="008A5797"/>
    <w:rsid w:val="008A59DE"/>
    <w:rsid w:val="008C0BCB"/>
    <w:rsid w:val="008C7C12"/>
    <w:rsid w:val="008D2299"/>
    <w:rsid w:val="008D29CA"/>
    <w:rsid w:val="008D4E8C"/>
    <w:rsid w:val="008D682F"/>
    <w:rsid w:val="008D792A"/>
    <w:rsid w:val="008E3165"/>
    <w:rsid w:val="008E4C62"/>
    <w:rsid w:val="008E5D3F"/>
    <w:rsid w:val="008F0672"/>
    <w:rsid w:val="008F1A52"/>
    <w:rsid w:val="008F3B25"/>
    <w:rsid w:val="008F3E6A"/>
    <w:rsid w:val="008F436D"/>
    <w:rsid w:val="008F519F"/>
    <w:rsid w:val="008F5BC8"/>
    <w:rsid w:val="00903395"/>
    <w:rsid w:val="00905D40"/>
    <w:rsid w:val="00907C98"/>
    <w:rsid w:val="009145FB"/>
    <w:rsid w:val="00914BEE"/>
    <w:rsid w:val="00914DF9"/>
    <w:rsid w:val="0091628F"/>
    <w:rsid w:val="0091709E"/>
    <w:rsid w:val="00917EDC"/>
    <w:rsid w:val="00920E91"/>
    <w:rsid w:val="00924D80"/>
    <w:rsid w:val="0092634D"/>
    <w:rsid w:val="0093012E"/>
    <w:rsid w:val="0093300C"/>
    <w:rsid w:val="00935702"/>
    <w:rsid w:val="00936BBA"/>
    <w:rsid w:val="009407E8"/>
    <w:rsid w:val="0094232C"/>
    <w:rsid w:val="00946BD9"/>
    <w:rsid w:val="00947FAA"/>
    <w:rsid w:val="009505DD"/>
    <w:rsid w:val="00950E35"/>
    <w:rsid w:val="009514D9"/>
    <w:rsid w:val="009528FC"/>
    <w:rsid w:val="009561CE"/>
    <w:rsid w:val="00956D23"/>
    <w:rsid w:val="00957FBE"/>
    <w:rsid w:val="00960ED9"/>
    <w:rsid w:val="00971561"/>
    <w:rsid w:val="00973C85"/>
    <w:rsid w:val="00976682"/>
    <w:rsid w:val="00983568"/>
    <w:rsid w:val="009859DB"/>
    <w:rsid w:val="00992AAD"/>
    <w:rsid w:val="00994D58"/>
    <w:rsid w:val="009955A4"/>
    <w:rsid w:val="009955F9"/>
    <w:rsid w:val="00997A67"/>
    <w:rsid w:val="00997F6B"/>
    <w:rsid w:val="009A0FCB"/>
    <w:rsid w:val="009A297F"/>
    <w:rsid w:val="009A4B9C"/>
    <w:rsid w:val="009A538C"/>
    <w:rsid w:val="009B0E7A"/>
    <w:rsid w:val="009B12AE"/>
    <w:rsid w:val="009B29C3"/>
    <w:rsid w:val="009B5FCE"/>
    <w:rsid w:val="009C3709"/>
    <w:rsid w:val="009C4315"/>
    <w:rsid w:val="009C46BF"/>
    <w:rsid w:val="009C6971"/>
    <w:rsid w:val="009D375F"/>
    <w:rsid w:val="009E15F7"/>
    <w:rsid w:val="009E41F2"/>
    <w:rsid w:val="009F099D"/>
    <w:rsid w:val="009F2880"/>
    <w:rsid w:val="009F7AD3"/>
    <w:rsid w:val="00A01C9B"/>
    <w:rsid w:val="00A02261"/>
    <w:rsid w:val="00A02B11"/>
    <w:rsid w:val="00A07CFB"/>
    <w:rsid w:val="00A1035D"/>
    <w:rsid w:val="00A115EF"/>
    <w:rsid w:val="00A134E5"/>
    <w:rsid w:val="00A20E1E"/>
    <w:rsid w:val="00A21511"/>
    <w:rsid w:val="00A216DD"/>
    <w:rsid w:val="00A22456"/>
    <w:rsid w:val="00A2405A"/>
    <w:rsid w:val="00A24276"/>
    <w:rsid w:val="00A24C8D"/>
    <w:rsid w:val="00A256D8"/>
    <w:rsid w:val="00A26105"/>
    <w:rsid w:val="00A261F3"/>
    <w:rsid w:val="00A2744C"/>
    <w:rsid w:val="00A27715"/>
    <w:rsid w:val="00A306AC"/>
    <w:rsid w:val="00A33789"/>
    <w:rsid w:val="00A405D0"/>
    <w:rsid w:val="00A42995"/>
    <w:rsid w:val="00A42FC7"/>
    <w:rsid w:val="00A44D85"/>
    <w:rsid w:val="00A510D4"/>
    <w:rsid w:val="00A539FC"/>
    <w:rsid w:val="00A548CA"/>
    <w:rsid w:val="00A54A10"/>
    <w:rsid w:val="00A57B8D"/>
    <w:rsid w:val="00A64076"/>
    <w:rsid w:val="00A64701"/>
    <w:rsid w:val="00A670CB"/>
    <w:rsid w:val="00A76C0A"/>
    <w:rsid w:val="00A80D7C"/>
    <w:rsid w:val="00A837C1"/>
    <w:rsid w:val="00A85DAE"/>
    <w:rsid w:val="00A96397"/>
    <w:rsid w:val="00A96935"/>
    <w:rsid w:val="00A96959"/>
    <w:rsid w:val="00AA4E02"/>
    <w:rsid w:val="00AA5508"/>
    <w:rsid w:val="00AA58EC"/>
    <w:rsid w:val="00AA5C96"/>
    <w:rsid w:val="00AA7DB3"/>
    <w:rsid w:val="00AB03D7"/>
    <w:rsid w:val="00AB07E8"/>
    <w:rsid w:val="00AB386E"/>
    <w:rsid w:val="00AB4138"/>
    <w:rsid w:val="00AB7909"/>
    <w:rsid w:val="00AC104C"/>
    <w:rsid w:val="00AC1E01"/>
    <w:rsid w:val="00AC4004"/>
    <w:rsid w:val="00AC4A99"/>
    <w:rsid w:val="00AD3188"/>
    <w:rsid w:val="00AD5BB0"/>
    <w:rsid w:val="00AE181C"/>
    <w:rsid w:val="00AE37AD"/>
    <w:rsid w:val="00AE6989"/>
    <w:rsid w:val="00AF72AF"/>
    <w:rsid w:val="00AF7738"/>
    <w:rsid w:val="00B00B37"/>
    <w:rsid w:val="00B067C6"/>
    <w:rsid w:val="00B06A6B"/>
    <w:rsid w:val="00B06B73"/>
    <w:rsid w:val="00B17A7A"/>
    <w:rsid w:val="00B17F37"/>
    <w:rsid w:val="00B23F1C"/>
    <w:rsid w:val="00B23F89"/>
    <w:rsid w:val="00B25EB4"/>
    <w:rsid w:val="00B26A35"/>
    <w:rsid w:val="00B30C2B"/>
    <w:rsid w:val="00B30D48"/>
    <w:rsid w:val="00B31274"/>
    <w:rsid w:val="00B317EE"/>
    <w:rsid w:val="00B3494C"/>
    <w:rsid w:val="00B34A14"/>
    <w:rsid w:val="00B3515C"/>
    <w:rsid w:val="00B37FC3"/>
    <w:rsid w:val="00B4119A"/>
    <w:rsid w:val="00B43A1F"/>
    <w:rsid w:val="00B44AF1"/>
    <w:rsid w:val="00B44D59"/>
    <w:rsid w:val="00B47AF6"/>
    <w:rsid w:val="00B50209"/>
    <w:rsid w:val="00B51C5D"/>
    <w:rsid w:val="00B52972"/>
    <w:rsid w:val="00B54601"/>
    <w:rsid w:val="00B5537C"/>
    <w:rsid w:val="00B55449"/>
    <w:rsid w:val="00B5734A"/>
    <w:rsid w:val="00B57369"/>
    <w:rsid w:val="00B6218C"/>
    <w:rsid w:val="00B65CD6"/>
    <w:rsid w:val="00B724F1"/>
    <w:rsid w:val="00B776CB"/>
    <w:rsid w:val="00B821D9"/>
    <w:rsid w:val="00B8359C"/>
    <w:rsid w:val="00B838C2"/>
    <w:rsid w:val="00B83AB3"/>
    <w:rsid w:val="00B8569B"/>
    <w:rsid w:val="00B85DBC"/>
    <w:rsid w:val="00B86A9A"/>
    <w:rsid w:val="00B87565"/>
    <w:rsid w:val="00B87ED5"/>
    <w:rsid w:val="00B94F03"/>
    <w:rsid w:val="00B951B7"/>
    <w:rsid w:val="00B95A38"/>
    <w:rsid w:val="00B95CA9"/>
    <w:rsid w:val="00B9766E"/>
    <w:rsid w:val="00BA007C"/>
    <w:rsid w:val="00BA1604"/>
    <w:rsid w:val="00BA1635"/>
    <w:rsid w:val="00BA179C"/>
    <w:rsid w:val="00BA36C7"/>
    <w:rsid w:val="00BA5515"/>
    <w:rsid w:val="00BB00F1"/>
    <w:rsid w:val="00BB337F"/>
    <w:rsid w:val="00BB4609"/>
    <w:rsid w:val="00BB485F"/>
    <w:rsid w:val="00BC4D98"/>
    <w:rsid w:val="00BC5E21"/>
    <w:rsid w:val="00BC6390"/>
    <w:rsid w:val="00BC68C0"/>
    <w:rsid w:val="00BD4623"/>
    <w:rsid w:val="00BD48F7"/>
    <w:rsid w:val="00BD5BE2"/>
    <w:rsid w:val="00BD5CA3"/>
    <w:rsid w:val="00BE2413"/>
    <w:rsid w:val="00BE2A53"/>
    <w:rsid w:val="00BE3187"/>
    <w:rsid w:val="00BE7495"/>
    <w:rsid w:val="00BE7B6A"/>
    <w:rsid w:val="00BF12FC"/>
    <w:rsid w:val="00BF1D78"/>
    <w:rsid w:val="00BF32F2"/>
    <w:rsid w:val="00BF4101"/>
    <w:rsid w:val="00BF7F16"/>
    <w:rsid w:val="00C00D37"/>
    <w:rsid w:val="00C013C4"/>
    <w:rsid w:val="00C014D3"/>
    <w:rsid w:val="00C02FC8"/>
    <w:rsid w:val="00C05A7A"/>
    <w:rsid w:val="00C0777F"/>
    <w:rsid w:val="00C103C7"/>
    <w:rsid w:val="00C10AE4"/>
    <w:rsid w:val="00C10DC2"/>
    <w:rsid w:val="00C114B0"/>
    <w:rsid w:val="00C32339"/>
    <w:rsid w:val="00C32A3A"/>
    <w:rsid w:val="00C357F9"/>
    <w:rsid w:val="00C35ADA"/>
    <w:rsid w:val="00C40C35"/>
    <w:rsid w:val="00C4166C"/>
    <w:rsid w:val="00C42B95"/>
    <w:rsid w:val="00C51777"/>
    <w:rsid w:val="00C56914"/>
    <w:rsid w:val="00C56916"/>
    <w:rsid w:val="00C62324"/>
    <w:rsid w:val="00C67B7C"/>
    <w:rsid w:val="00C67CBF"/>
    <w:rsid w:val="00C702C6"/>
    <w:rsid w:val="00C726DB"/>
    <w:rsid w:val="00C74298"/>
    <w:rsid w:val="00C84E90"/>
    <w:rsid w:val="00C9069F"/>
    <w:rsid w:val="00C94843"/>
    <w:rsid w:val="00C95EA7"/>
    <w:rsid w:val="00CA2DBB"/>
    <w:rsid w:val="00CA6016"/>
    <w:rsid w:val="00CA7EF5"/>
    <w:rsid w:val="00CB06C4"/>
    <w:rsid w:val="00CB081F"/>
    <w:rsid w:val="00CB1AA8"/>
    <w:rsid w:val="00CB5C64"/>
    <w:rsid w:val="00CC011B"/>
    <w:rsid w:val="00CC1294"/>
    <w:rsid w:val="00CC2684"/>
    <w:rsid w:val="00CC34E7"/>
    <w:rsid w:val="00CC449D"/>
    <w:rsid w:val="00CC63A7"/>
    <w:rsid w:val="00CC68A0"/>
    <w:rsid w:val="00CC6C4D"/>
    <w:rsid w:val="00CC6F4C"/>
    <w:rsid w:val="00CC70D3"/>
    <w:rsid w:val="00CD16F1"/>
    <w:rsid w:val="00CD1EB9"/>
    <w:rsid w:val="00CD5756"/>
    <w:rsid w:val="00CD6FC1"/>
    <w:rsid w:val="00CD7740"/>
    <w:rsid w:val="00CD7E16"/>
    <w:rsid w:val="00CE4058"/>
    <w:rsid w:val="00CE447F"/>
    <w:rsid w:val="00CE5C59"/>
    <w:rsid w:val="00CE6012"/>
    <w:rsid w:val="00CE6856"/>
    <w:rsid w:val="00CF1577"/>
    <w:rsid w:val="00CF1828"/>
    <w:rsid w:val="00CF4D84"/>
    <w:rsid w:val="00D00198"/>
    <w:rsid w:val="00D00BE5"/>
    <w:rsid w:val="00D00D44"/>
    <w:rsid w:val="00D00DDE"/>
    <w:rsid w:val="00D029D3"/>
    <w:rsid w:val="00D04FCD"/>
    <w:rsid w:val="00D0573B"/>
    <w:rsid w:val="00D160E9"/>
    <w:rsid w:val="00D21F40"/>
    <w:rsid w:val="00D22C04"/>
    <w:rsid w:val="00D26917"/>
    <w:rsid w:val="00D2748A"/>
    <w:rsid w:val="00D3328C"/>
    <w:rsid w:val="00D34D26"/>
    <w:rsid w:val="00D36095"/>
    <w:rsid w:val="00D376B9"/>
    <w:rsid w:val="00D43104"/>
    <w:rsid w:val="00D447B5"/>
    <w:rsid w:val="00D46866"/>
    <w:rsid w:val="00D47A0D"/>
    <w:rsid w:val="00D54BCC"/>
    <w:rsid w:val="00D60D0A"/>
    <w:rsid w:val="00D614AB"/>
    <w:rsid w:val="00D66C27"/>
    <w:rsid w:val="00D675FD"/>
    <w:rsid w:val="00D74FAC"/>
    <w:rsid w:val="00D7585F"/>
    <w:rsid w:val="00D75974"/>
    <w:rsid w:val="00D84B4C"/>
    <w:rsid w:val="00D84C84"/>
    <w:rsid w:val="00D855DB"/>
    <w:rsid w:val="00D86992"/>
    <w:rsid w:val="00D87846"/>
    <w:rsid w:val="00D87C0B"/>
    <w:rsid w:val="00D91F10"/>
    <w:rsid w:val="00D92F00"/>
    <w:rsid w:val="00DA338C"/>
    <w:rsid w:val="00DA3434"/>
    <w:rsid w:val="00DA5CA5"/>
    <w:rsid w:val="00DB4E4D"/>
    <w:rsid w:val="00DC0E0A"/>
    <w:rsid w:val="00DC29A3"/>
    <w:rsid w:val="00DC460A"/>
    <w:rsid w:val="00DC4F67"/>
    <w:rsid w:val="00DC556D"/>
    <w:rsid w:val="00DC5ED9"/>
    <w:rsid w:val="00DD0F3C"/>
    <w:rsid w:val="00DD14FC"/>
    <w:rsid w:val="00DD15CE"/>
    <w:rsid w:val="00DD16EC"/>
    <w:rsid w:val="00DD182E"/>
    <w:rsid w:val="00DD1C24"/>
    <w:rsid w:val="00DD44CA"/>
    <w:rsid w:val="00DD54C6"/>
    <w:rsid w:val="00DD67AD"/>
    <w:rsid w:val="00DD7B63"/>
    <w:rsid w:val="00DE319E"/>
    <w:rsid w:val="00DE32DC"/>
    <w:rsid w:val="00DE44F2"/>
    <w:rsid w:val="00DE6C4E"/>
    <w:rsid w:val="00DE7148"/>
    <w:rsid w:val="00DE736D"/>
    <w:rsid w:val="00DF076A"/>
    <w:rsid w:val="00DF0ECC"/>
    <w:rsid w:val="00DF4FCA"/>
    <w:rsid w:val="00E00437"/>
    <w:rsid w:val="00E01C65"/>
    <w:rsid w:val="00E0325E"/>
    <w:rsid w:val="00E03CB3"/>
    <w:rsid w:val="00E04039"/>
    <w:rsid w:val="00E06ADF"/>
    <w:rsid w:val="00E06EE2"/>
    <w:rsid w:val="00E0745F"/>
    <w:rsid w:val="00E07DEA"/>
    <w:rsid w:val="00E10A1B"/>
    <w:rsid w:val="00E1398F"/>
    <w:rsid w:val="00E139C5"/>
    <w:rsid w:val="00E156B3"/>
    <w:rsid w:val="00E21E77"/>
    <w:rsid w:val="00E229F3"/>
    <w:rsid w:val="00E231C7"/>
    <w:rsid w:val="00E2459A"/>
    <w:rsid w:val="00E2476F"/>
    <w:rsid w:val="00E27113"/>
    <w:rsid w:val="00E30BAB"/>
    <w:rsid w:val="00E3203D"/>
    <w:rsid w:val="00E40657"/>
    <w:rsid w:val="00E40F4F"/>
    <w:rsid w:val="00E4780E"/>
    <w:rsid w:val="00E47FC2"/>
    <w:rsid w:val="00E50F15"/>
    <w:rsid w:val="00E5294B"/>
    <w:rsid w:val="00E52B95"/>
    <w:rsid w:val="00E53E44"/>
    <w:rsid w:val="00E5417E"/>
    <w:rsid w:val="00E545BD"/>
    <w:rsid w:val="00E579A5"/>
    <w:rsid w:val="00E75242"/>
    <w:rsid w:val="00E80021"/>
    <w:rsid w:val="00E8381D"/>
    <w:rsid w:val="00E83FA9"/>
    <w:rsid w:val="00E85116"/>
    <w:rsid w:val="00E854DB"/>
    <w:rsid w:val="00E878CD"/>
    <w:rsid w:val="00E91472"/>
    <w:rsid w:val="00E9425C"/>
    <w:rsid w:val="00EA1A08"/>
    <w:rsid w:val="00EA48A4"/>
    <w:rsid w:val="00EA4F64"/>
    <w:rsid w:val="00EA5289"/>
    <w:rsid w:val="00EB0657"/>
    <w:rsid w:val="00EB316D"/>
    <w:rsid w:val="00EB5228"/>
    <w:rsid w:val="00EB7647"/>
    <w:rsid w:val="00EC20BF"/>
    <w:rsid w:val="00EC5CAF"/>
    <w:rsid w:val="00ED1A79"/>
    <w:rsid w:val="00ED55A7"/>
    <w:rsid w:val="00ED571E"/>
    <w:rsid w:val="00ED7038"/>
    <w:rsid w:val="00EE303A"/>
    <w:rsid w:val="00EE5C9A"/>
    <w:rsid w:val="00EE66A5"/>
    <w:rsid w:val="00EF3A05"/>
    <w:rsid w:val="00EF5B2F"/>
    <w:rsid w:val="00EF66DE"/>
    <w:rsid w:val="00EF6DA3"/>
    <w:rsid w:val="00F01731"/>
    <w:rsid w:val="00F01F04"/>
    <w:rsid w:val="00F0312E"/>
    <w:rsid w:val="00F047F1"/>
    <w:rsid w:val="00F04E3C"/>
    <w:rsid w:val="00F079B9"/>
    <w:rsid w:val="00F11B48"/>
    <w:rsid w:val="00F12A42"/>
    <w:rsid w:val="00F13E78"/>
    <w:rsid w:val="00F14D53"/>
    <w:rsid w:val="00F153CF"/>
    <w:rsid w:val="00F1589C"/>
    <w:rsid w:val="00F165BB"/>
    <w:rsid w:val="00F1726C"/>
    <w:rsid w:val="00F22000"/>
    <w:rsid w:val="00F255C5"/>
    <w:rsid w:val="00F26A8A"/>
    <w:rsid w:val="00F31968"/>
    <w:rsid w:val="00F34C50"/>
    <w:rsid w:val="00F34FFC"/>
    <w:rsid w:val="00F350FD"/>
    <w:rsid w:val="00F35A4F"/>
    <w:rsid w:val="00F3608B"/>
    <w:rsid w:val="00F365B4"/>
    <w:rsid w:val="00F41378"/>
    <w:rsid w:val="00F41D98"/>
    <w:rsid w:val="00F437F0"/>
    <w:rsid w:val="00F46F72"/>
    <w:rsid w:val="00F503D4"/>
    <w:rsid w:val="00F51278"/>
    <w:rsid w:val="00F54F8A"/>
    <w:rsid w:val="00F57124"/>
    <w:rsid w:val="00F60F91"/>
    <w:rsid w:val="00F62F0C"/>
    <w:rsid w:val="00F64460"/>
    <w:rsid w:val="00F64EF6"/>
    <w:rsid w:val="00F65F75"/>
    <w:rsid w:val="00F70920"/>
    <w:rsid w:val="00F73EB2"/>
    <w:rsid w:val="00F74274"/>
    <w:rsid w:val="00F742D1"/>
    <w:rsid w:val="00F74A2E"/>
    <w:rsid w:val="00F779E3"/>
    <w:rsid w:val="00F81484"/>
    <w:rsid w:val="00F826E6"/>
    <w:rsid w:val="00F83218"/>
    <w:rsid w:val="00F859C7"/>
    <w:rsid w:val="00F86F34"/>
    <w:rsid w:val="00F87102"/>
    <w:rsid w:val="00F87D8A"/>
    <w:rsid w:val="00F9006E"/>
    <w:rsid w:val="00F916C1"/>
    <w:rsid w:val="00F952E0"/>
    <w:rsid w:val="00F95403"/>
    <w:rsid w:val="00F96418"/>
    <w:rsid w:val="00F9658F"/>
    <w:rsid w:val="00F97281"/>
    <w:rsid w:val="00FA1F91"/>
    <w:rsid w:val="00FA266D"/>
    <w:rsid w:val="00FA3537"/>
    <w:rsid w:val="00FA3829"/>
    <w:rsid w:val="00FA3BB5"/>
    <w:rsid w:val="00FA4436"/>
    <w:rsid w:val="00FA50D5"/>
    <w:rsid w:val="00FA571E"/>
    <w:rsid w:val="00FA5D85"/>
    <w:rsid w:val="00FA76D5"/>
    <w:rsid w:val="00FB0C36"/>
    <w:rsid w:val="00FB0E6D"/>
    <w:rsid w:val="00FB2537"/>
    <w:rsid w:val="00FB261E"/>
    <w:rsid w:val="00FB2BA8"/>
    <w:rsid w:val="00FB464D"/>
    <w:rsid w:val="00FB59AC"/>
    <w:rsid w:val="00FB5A41"/>
    <w:rsid w:val="00FB5A90"/>
    <w:rsid w:val="00FC3B9A"/>
    <w:rsid w:val="00FC43DB"/>
    <w:rsid w:val="00FC4A19"/>
    <w:rsid w:val="00FC6624"/>
    <w:rsid w:val="00FD0A14"/>
    <w:rsid w:val="00FD19DD"/>
    <w:rsid w:val="00FD2BAE"/>
    <w:rsid w:val="00FD3D61"/>
    <w:rsid w:val="00FD4AED"/>
    <w:rsid w:val="00FD56E7"/>
    <w:rsid w:val="00FE22FD"/>
    <w:rsid w:val="00FE4AF2"/>
    <w:rsid w:val="00FF0242"/>
    <w:rsid w:val="00FF0BBE"/>
    <w:rsid w:val="00FF2ACB"/>
    <w:rsid w:val="00FF2C80"/>
    <w:rsid w:val="00FF35EA"/>
    <w:rsid w:val="00FF50E3"/>
    <w:rsid w:val="00FF53D9"/>
    <w:rsid w:val="00FF5532"/>
    <w:rsid w:val="00FF6DD9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7C75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D2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26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26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26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26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Style15">
    <w:name w:val="Style15"/>
    <w:basedOn w:val="a"/>
    <w:uiPriority w:val="99"/>
    <w:rsid w:val="004D563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/>
      <w:color w:val="auto"/>
      <w:szCs w:val="24"/>
    </w:rPr>
  </w:style>
  <w:style w:type="paragraph" w:customStyle="1" w:styleId="Style22">
    <w:name w:val="Style22"/>
    <w:basedOn w:val="a"/>
    <w:uiPriority w:val="99"/>
    <w:rsid w:val="004D5635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7">
    <w:name w:val="Font Style27"/>
    <w:basedOn w:val="a0"/>
    <w:uiPriority w:val="99"/>
    <w:rsid w:val="004D563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D5635"/>
    <w:pPr>
      <w:widowControl w:val="0"/>
      <w:autoSpaceDE w:val="0"/>
      <w:autoSpaceDN w:val="0"/>
      <w:adjustRightInd w:val="0"/>
      <w:spacing w:line="269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9">
    <w:name w:val="Font Style29"/>
    <w:basedOn w:val="a0"/>
    <w:uiPriority w:val="99"/>
    <w:rsid w:val="004D563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4D5635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Theme="minorEastAsia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10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1461</cp:revision>
  <cp:lastPrinted>2023-09-29T06:10:00Z</cp:lastPrinted>
  <dcterms:created xsi:type="dcterms:W3CDTF">2023-03-27T09:57:00Z</dcterms:created>
  <dcterms:modified xsi:type="dcterms:W3CDTF">2023-09-29T07:00:00Z</dcterms:modified>
</cp:coreProperties>
</file>