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774" w:type="dxa"/>
        <w:tblLook w:val="04A0" w:firstRow="1" w:lastRow="0" w:firstColumn="1" w:lastColumn="0" w:noHBand="0" w:noVBand="1"/>
      </w:tblPr>
      <w:tblGrid>
        <w:gridCol w:w="4992"/>
      </w:tblGrid>
      <w:tr w:rsidR="00F92A21" w:rsidRPr="00D23500" w:rsidTr="0046172D">
        <w:trPr>
          <w:trHeight w:val="425"/>
          <w:jc w:val="right"/>
        </w:trPr>
        <w:tc>
          <w:tcPr>
            <w:tcW w:w="4992" w:type="dxa"/>
            <w:shd w:val="clear" w:color="auto" w:fill="auto"/>
          </w:tcPr>
          <w:p w:rsidR="00F92A21" w:rsidRPr="00D23500" w:rsidRDefault="00F92A21" w:rsidP="006A46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6A46A7">
              <w:rPr>
                <w:rFonts w:ascii="Times New Roman" w:hAnsi="Times New Roman"/>
                <w:sz w:val="28"/>
                <w:szCs w:val="28"/>
              </w:rPr>
              <w:t>ЕН</w:t>
            </w:r>
          </w:p>
          <w:p w:rsidR="00F92A21" w:rsidRPr="00D23500" w:rsidRDefault="00F92A21" w:rsidP="006A46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A21" w:rsidRPr="00D23500" w:rsidTr="00C41358">
        <w:trPr>
          <w:jc w:val="right"/>
        </w:trPr>
        <w:tc>
          <w:tcPr>
            <w:tcW w:w="4992" w:type="dxa"/>
            <w:shd w:val="clear" w:color="auto" w:fill="auto"/>
          </w:tcPr>
          <w:p w:rsidR="006A46A7" w:rsidRDefault="006A46A7" w:rsidP="006A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Главы</w:t>
            </w:r>
          </w:p>
          <w:p w:rsidR="0022579B" w:rsidRDefault="0022579B" w:rsidP="006A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46172D" w:rsidRPr="0046172D" w:rsidRDefault="0022579B" w:rsidP="006A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 Самарской области</w:t>
            </w:r>
          </w:p>
          <w:p w:rsidR="00556DBF" w:rsidRPr="0046172D" w:rsidRDefault="00556DBF" w:rsidP="006A4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2A21" w:rsidRPr="00D23500" w:rsidRDefault="006A46A7" w:rsidP="00D62B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D62B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.02.2018г. № 19/1</w:t>
            </w:r>
          </w:p>
        </w:tc>
      </w:tr>
    </w:tbl>
    <w:p w:rsidR="00F92A21" w:rsidRPr="00D23500" w:rsidRDefault="00F92A21" w:rsidP="00F92A2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92A21" w:rsidRPr="00D23500" w:rsidRDefault="001D4A88" w:rsidP="00361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500">
        <w:rPr>
          <w:rFonts w:ascii="Times New Roman" w:hAnsi="Times New Roman"/>
          <w:sz w:val="28"/>
          <w:szCs w:val="28"/>
        </w:rPr>
        <w:t>Д</w:t>
      </w:r>
      <w:r w:rsidR="00323353" w:rsidRPr="00D23500">
        <w:rPr>
          <w:rFonts w:ascii="Times New Roman" w:hAnsi="Times New Roman"/>
          <w:sz w:val="28"/>
          <w:szCs w:val="28"/>
        </w:rPr>
        <w:t>орожн</w:t>
      </w:r>
      <w:r w:rsidRPr="00D23500">
        <w:rPr>
          <w:rFonts w:ascii="Times New Roman" w:hAnsi="Times New Roman"/>
          <w:sz w:val="28"/>
          <w:szCs w:val="28"/>
        </w:rPr>
        <w:t>ая</w:t>
      </w:r>
      <w:r w:rsidR="00323353" w:rsidRPr="00D23500">
        <w:rPr>
          <w:rFonts w:ascii="Times New Roman" w:hAnsi="Times New Roman"/>
          <w:sz w:val="28"/>
          <w:szCs w:val="28"/>
        </w:rPr>
        <w:t xml:space="preserve"> карт</w:t>
      </w:r>
      <w:r w:rsidRPr="00D23500">
        <w:rPr>
          <w:rFonts w:ascii="Times New Roman" w:hAnsi="Times New Roman"/>
          <w:sz w:val="28"/>
          <w:szCs w:val="28"/>
        </w:rPr>
        <w:t>а</w:t>
      </w:r>
      <w:r w:rsidR="00323353" w:rsidRPr="00D23500">
        <w:rPr>
          <w:rFonts w:ascii="Times New Roman" w:hAnsi="Times New Roman"/>
          <w:sz w:val="28"/>
          <w:szCs w:val="28"/>
        </w:rPr>
        <w:t xml:space="preserve"> «Муниципальная стратегия»</w:t>
      </w:r>
    </w:p>
    <w:p w:rsidR="00556DBF" w:rsidRPr="00D23500" w:rsidRDefault="00323353" w:rsidP="00361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3500">
        <w:rPr>
          <w:rFonts w:ascii="Times New Roman" w:hAnsi="Times New Roman"/>
          <w:sz w:val="28"/>
          <w:szCs w:val="28"/>
        </w:rPr>
        <w:t xml:space="preserve">(План </w:t>
      </w:r>
      <w:r w:rsidR="00F92A21" w:rsidRPr="00D23500">
        <w:rPr>
          <w:rFonts w:ascii="Times New Roman" w:hAnsi="Times New Roman"/>
          <w:sz w:val="28"/>
          <w:szCs w:val="28"/>
        </w:rPr>
        <w:t xml:space="preserve">мероприятий по </w:t>
      </w:r>
      <w:r w:rsidRPr="00D23500">
        <w:rPr>
          <w:rFonts w:ascii="Times New Roman" w:hAnsi="Times New Roman"/>
          <w:sz w:val="28"/>
          <w:szCs w:val="28"/>
        </w:rPr>
        <w:t xml:space="preserve">разработке </w:t>
      </w:r>
      <w:r w:rsidR="00556DBF" w:rsidRPr="00D23500">
        <w:rPr>
          <w:rFonts w:ascii="Times New Roman" w:hAnsi="Times New Roman"/>
          <w:sz w:val="28"/>
          <w:szCs w:val="28"/>
        </w:rPr>
        <w:t xml:space="preserve">документов </w:t>
      </w:r>
      <w:r w:rsidRPr="00D23500">
        <w:rPr>
          <w:rFonts w:ascii="Times New Roman" w:hAnsi="Times New Roman"/>
          <w:sz w:val="28"/>
          <w:szCs w:val="28"/>
        </w:rPr>
        <w:t>стратеги</w:t>
      </w:r>
      <w:r w:rsidR="00556DBF" w:rsidRPr="00D23500">
        <w:rPr>
          <w:rFonts w:ascii="Times New Roman" w:hAnsi="Times New Roman"/>
          <w:sz w:val="28"/>
          <w:szCs w:val="28"/>
        </w:rPr>
        <w:t xml:space="preserve">ческого планирования </w:t>
      </w:r>
      <w:proofErr w:type="gramEnd"/>
    </w:p>
    <w:p w:rsidR="00F92A21" w:rsidRPr="00D23500" w:rsidRDefault="00126749" w:rsidP="00361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3500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22579B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D2350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D5C7A" w:rsidRPr="00D23500">
        <w:rPr>
          <w:rFonts w:ascii="Times New Roman" w:hAnsi="Times New Roman"/>
          <w:sz w:val="28"/>
          <w:szCs w:val="28"/>
        </w:rPr>
        <w:t>)</w:t>
      </w:r>
      <w:proofErr w:type="gramEnd"/>
    </w:p>
    <w:p w:rsidR="00F92A21" w:rsidRPr="00D23500" w:rsidRDefault="00F92A21" w:rsidP="00361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297"/>
        <w:gridCol w:w="5206"/>
        <w:gridCol w:w="2270"/>
        <w:gridCol w:w="1983"/>
      </w:tblGrid>
      <w:tr w:rsidR="003B5656" w:rsidRPr="00D23500" w:rsidTr="00D23500">
        <w:trPr>
          <w:tblHeader/>
        </w:trPr>
        <w:tc>
          <w:tcPr>
            <w:tcW w:w="170" w:type="pct"/>
            <w:tcBorders>
              <w:bottom w:val="single" w:sz="4" w:space="0" w:color="auto"/>
            </w:tcBorders>
          </w:tcPr>
          <w:p w:rsidR="003B5656" w:rsidRPr="00D23500" w:rsidRDefault="003B5656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3B5656" w:rsidRPr="00D23500" w:rsidRDefault="003B5656" w:rsidP="003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3B5656" w:rsidRPr="00D23500" w:rsidRDefault="003B5656" w:rsidP="00461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B5656" w:rsidRPr="00D23500" w:rsidRDefault="003B5656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Срок исполн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ния (контрол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ные точки)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3B5656" w:rsidRPr="00D23500" w:rsidRDefault="003B5656" w:rsidP="00B1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ный исполн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3B5656" w:rsidRPr="00D23500" w:rsidTr="00D23500"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D23500" w:rsidRDefault="003B5656" w:rsidP="003B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состава ответственных и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полнителей по разработке проекта страт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гии социально-экономического развития муниципального </w:t>
            </w:r>
            <w:r w:rsidR="00FB4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Клявлинский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(далее – Стратегия) и плана реализации стратегии (далее – План) – представителей органов местного самоуправления муниципального </w:t>
            </w:r>
            <w:r w:rsidR="00FB4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Клявлинский 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(далее – ОМСУ, МО)</w:t>
            </w:r>
          </w:p>
          <w:p w:rsidR="003B5656" w:rsidRPr="00D23500" w:rsidRDefault="003B5656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D23500" w:rsidRDefault="003B5656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2B6B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нормативно-правовой акт, определяющий:</w:t>
            </w:r>
          </w:p>
          <w:p w:rsidR="003B5656" w:rsidRPr="00D23500" w:rsidRDefault="003B5656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1) координатора разработки Стратегии и Плана,</w:t>
            </w:r>
          </w:p>
          <w:p w:rsidR="003B5656" w:rsidRPr="00D23500" w:rsidRDefault="003B5656" w:rsidP="003B5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2) порядок разработки, утверждения (одобрения) и состав разрабатываемых документов стратегического планиров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235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id="1"/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5656" w:rsidRPr="00D23500" w:rsidRDefault="003B5656" w:rsidP="004617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3) состав рабочей группы по разработке проекта Стратегии и Плана (далее – Р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бочая группа)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D23500" w:rsidRDefault="00D9310D" w:rsidP="003B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B5656" w:rsidRPr="00D23500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3B5656" w:rsidRPr="00D23500" w:rsidRDefault="003B5656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656" w:rsidRPr="00D23500" w:rsidRDefault="003B5656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656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5E26C0" w:rsidP="003B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о</w:t>
            </w:r>
            <w:r w:rsidR="003B5656" w:rsidRPr="00D23500">
              <w:rPr>
                <w:rFonts w:ascii="Times New Roman" w:hAnsi="Times New Roman"/>
                <w:sz w:val="28"/>
                <w:szCs w:val="28"/>
              </w:rPr>
              <w:t>пределение структуры проекта Страт</w:t>
            </w:r>
            <w:r w:rsidR="003B5656"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="003B5656" w:rsidRPr="00D23500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3B5656" w:rsidP="003B5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Рабочей группой одобр</w:t>
            </w:r>
            <w:r w:rsidR="00C934A9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структур</w:t>
            </w:r>
            <w:r w:rsidR="00C934A9"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проекта Стратегии</w:t>
            </w:r>
            <w:r w:rsidRPr="00D23500">
              <w:rPr>
                <w:rStyle w:val="a9"/>
                <w:rFonts w:ascii="Times New Roman" w:hAnsi="Times New Roman"/>
                <w:sz w:val="28"/>
                <w:szCs w:val="28"/>
              </w:rPr>
              <w:endnoteReference w:id="2"/>
            </w:r>
          </w:p>
          <w:p w:rsidR="003B5656" w:rsidRPr="00D23500" w:rsidRDefault="003B5656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3B5656" w:rsidRPr="00D23500" w:rsidRDefault="003B5656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3B5656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экспертного сообщества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(представителей общественности, отра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левых подразделений ОМСУ, учрежд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ний социальной сферы и т.п.) 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разрабо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 проекта Стратегии и Плана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2B6B33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Рабочей группой утвер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 xml:space="preserve"> перечень и 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состав тематических комиссий по разр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ботке проекта Стратегии и Плана; по каждому направлению определ</w:t>
            </w:r>
            <w:r w:rsidR="00237001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 xml:space="preserve"> кур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 xml:space="preserve">торы от ОМСУ </w:t>
            </w:r>
            <w:r w:rsidR="005408AF">
              <w:rPr>
                <w:rFonts w:ascii="Times New Roman" w:hAnsi="Times New Roman"/>
                <w:sz w:val="28"/>
                <w:szCs w:val="28"/>
              </w:rPr>
              <w:t>(далее – Кураторы)</w:t>
            </w:r>
          </w:p>
          <w:p w:rsidR="005E26C0" w:rsidRPr="00D23500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5E26C0" w:rsidRPr="00D23500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между ответственными исполнителями обязанностей по разр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ботке разделов проекта Стратегии, Плана, определение сроков исполнения мер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приятий Плана («дорожной карты») </w:t>
            </w:r>
            <w:r w:rsidR="00461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разработке Стратегии и Плана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2B6B33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 xml:space="preserve"> План мероприятий («доро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ж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ная карта») по разработке Стратегии и Пл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на;</w:t>
            </w:r>
          </w:p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C0" w:rsidRPr="00D23500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461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сбор, систематизация и анализ данных, составляющих информационную базу для формирования стратегии: статистические данные, предложения населения, пр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гнозные и программные документы по развитию МО, наличие утвержденных и намеченных к реализации проектов, з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трагивающих интересы МО; анализ стр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тегических и иных документов Сама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р</w:t>
            </w:r>
            <w:r w:rsidR="0046172D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2B6B33" w:rsidP="0023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</w:t>
            </w:r>
            <w:r w:rsidR="00237001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 w:rsidR="0023700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стратегический анализ (диагностика с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стояния МО, изучение внешних и вну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ренних факторов, определяющих разв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тие МО</w:t>
            </w:r>
            <w:r w:rsidR="0046172D">
              <w:rPr>
                <w:rFonts w:ascii="Times New Roman" w:hAnsi="Times New Roman"/>
                <w:sz w:val="28"/>
                <w:szCs w:val="28"/>
              </w:rPr>
              <w:t>, SWOT – анализ)</w:t>
            </w:r>
          </w:p>
          <w:p w:rsidR="00D23500" w:rsidRPr="00D23500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результаты SWOT-анализ МО рассмо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реть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10D">
              <w:rPr>
                <w:rFonts w:ascii="Times New Roman" w:hAnsi="Times New Roman"/>
                <w:sz w:val="28"/>
                <w:szCs w:val="28"/>
              </w:rPr>
              <w:t>кураторами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500" w:rsidRPr="00D23500" w:rsidRDefault="00D2350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D23500" w:rsidRPr="00D23500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2B6B33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  <w:r w:rsidR="00D23500" w:rsidRPr="00D23500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-анализа Р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бочей группой</w:t>
            </w:r>
          </w:p>
          <w:p w:rsidR="00D23500" w:rsidRPr="00D23500" w:rsidRDefault="00D2350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4" w:type="pct"/>
            <w:vMerge w:val="restart"/>
            <w:tcBorders>
              <w:top w:val="nil"/>
              <w:left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целеполагание: определение миссии, с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стемы стратегических целей, задач и направлений развития МО, стратегич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ский выбор (одного из нескольких сцен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риев развития);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наполнение стратегического «дерева ц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лей» программным содержанием;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выработка мероприятий и проектов, обеспечивающих реализацию целевых ориентиров;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определение этапов и ожидаемых резул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татов реализации Стратегии;</w:t>
            </w:r>
          </w:p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оценка финансовых ресурсов, необход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мых для реализации Стратегии 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C93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="00D9310D">
              <w:rPr>
                <w:rFonts w:ascii="Times New Roman" w:hAnsi="Times New Roman"/>
                <w:sz w:val="28"/>
                <w:szCs w:val="28"/>
              </w:rPr>
              <w:t>курат</w:t>
            </w:r>
            <w:r w:rsidR="00D9310D">
              <w:rPr>
                <w:rFonts w:ascii="Times New Roman" w:hAnsi="Times New Roman"/>
                <w:sz w:val="28"/>
                <w:szCs w:val="28"/>
              </w:rPr>
              <w:t>о</w:t>
            </w:r>
            <w:r w:rsidR="00D9310D">
              <w:rPr>
                <w:rFonts w:ascii="Times New Roman" w:hAnsi="Times New Roman"/>
                <w:sz w:val="28"/>
                <w:szCs w:val="28"/>
              </w:rPr>
              <w:t>ров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в части целеполагания (определ</w:t>
            </w:r>
            <w:r w:rsidR="00C934A9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ми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</w:t>
            </w:r>
            <w:r w:rsidR="00C934A9">
              <w:rPr>
                <w:rFonts w:ascii="Times New Roman" w:hAnsi="Times New Roman"/>
                <w:sz w:val="28"/>
                <w:szCs w:val="28"/>
              </w:rPr>
              <w:t>сию МО, «дерево» цели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и задачи разв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тия МО), а также предложения в План;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10.0</w:t>
            </w:r>
            <w:r w:rsidR="00D9310D">
              <w:rPr>
                <w:rFonts w:ascii="Times New Roman" w:hAnsi="Times New Roman"/>
                <w:sz w:val="28"/>
                <w:szCs w:val="28"/>
              </w:rPr>
              <w:t>4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pct"/>
            <w:vMerge/>
            <w:tcBorders>
              <w:left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E14CC6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CC6">
              <w:rPr>
                <w:rFonts w:ascii="Times New Roman" w:hAnsi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E14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разработа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 xml:space="preserve"> разделы прое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к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та Стратегии</w:t>
            </w:r>
          </w:p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pct"/>
            <w:vMerge/>
            <w:tcBorders>
              <w:left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сводный прое</w:t>
            </w:r>
            <w:proofErr w:type="gramStart"/>
            <w:r w:rsidRPr="00D23500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D23500">
              <w:rPr>
                <w:rFonts w:ascii="Times New Roman" w:hAnsi="Times New Roman"/>
                <w:sz w:val="28"/>
                <w:szCs w:val="28"/>
              </w:rPr>
              <w:t>ат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E243EB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pct"/>
            <w:vMerge/>
            <w:tcBorders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прое</w:t>
            </w:r>
            <w:proofErr w:type="gramStart"/>
            <w:r w:rsidRPr="00D23500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D23500">
              <w:rPr>
                <w:rFonts w:ascii="Times New Roman" w:hAnsi="Times New Roman"/>
                <w:sz w:val="28"/>
                <w:szCs w:val="28"/>
              </w:rPr>
              <w:t>атегии одобр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Рабочей группой и рекомендова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к обществе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ному обсуждению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проекта Стратегии 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откр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доступе для организации обществе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576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обсуждения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прое</w:t>
            </w:r>
            <w:proofErr w:type="gramStart"/>
            <w:r w:rsidRPr="00D23500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D23500">
              <w:rPr>
                <w:rFonts w:ascii="Times New Roman" w:hAnsi="Times New Roman"/>
                <w:sz w:val="28"/>
                <w:szCs w:val="28"/>
              </w:rPr>
              <w:t>атегии опубликова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(разм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стить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ОМСУ)</w:t>
            </w:r>
          </w:p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C0" w:rsidRPr="00D23500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D34E91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формирование перечня проектов и мер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приятий по реализации Стратегии (План): определение приоритетности выполнения мероприятий Плана, сроков, ответстве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ных, источников финансирования, цел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вых значений ожидаемых результатов</w:t>
            </w:r>
          </w:p>
          <w:p w:rsidR="00C5764D" w:rsidRPr="00D23500" w:rsidRDefault="00C5764D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подготов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проект Плана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проект Плана одобр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Рабочей гру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п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пой и рекомендова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к утверждению</w:t>
            </w:r>
          </w:p>
          <w:p w:rsidR="00D23500" w:rsidRPr="00D23500" w:rsidRDefault="00D23500" w:rsidP="00D34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500" w:rsidRPr="00D23500" w:rsidRDefault="00D9310D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3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публичных слушаний по пр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екту Стратегии</w:t>
            </w:r>
            <w:r w:rsidRPr="00D23500">
              <w:rPr>
                <w:rStyle w:val="a9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endnoteReference w:id="3"/>
            </w: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публичные слушания прове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результаты публичных слушаний опу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б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ликова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(разме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стить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на официал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ном сайте ОМСУ)</w:t>
            </w:r>
          </w:p>
          <w:p w:rsidR="005E26C0" w:rsidRPr="00D23500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C8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доработка проекта Стратегии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мотивированные обоснования принятых решений по результатам публичных слушаний опубликова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(разме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стить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ОМСУ);</w:t>
            </w:r>
          </w:p>
          <w:p w:rsidR="005E26C0" w:rsidRPr="00D23500" w:rsidRDefault="005E26C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0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D2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доработанный прое</w:t>
            </w:r>
            <w:proofErr w:type="gramStart"/>
            <w:r w:rsidRPr="00D23500">
              <w:rPr>
                <w:rFonts w:ascii="Times New Roman" w:hAnsi="Times New Roman"/>
                <w:sz w:val="28"/>
                <w:szCs w:val="28"/>
              </w:rPr>
              <w:t>кт Стр</w:t>
            </w:r>
            <w:proofErr w:type="gramEnd"/>
            <w:r w:rsidRPr="00D23500">
              <w:rPr>
                <w:rFonts w:ascii="Times New Roman" w:hAnsi="Times New Roman"/>
                <w:sz w:val="28"/>
                <w:szCs w:val="28"/>
              </w:rPr>
              <w:t>атегии напр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вить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на утверждение представительн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го органа МО</w:t>
            </w:r>
          </w:p>
          <w:p w:rsidR="00D23500" w:rsidRPr="00D23500" w:rsidRDefault="00D2350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9310D" w:rsidP="00D2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D2350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23500" w:rsidRPr="00D23500" w:rsidRDefault="00D2350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D23500" w:rsidRPr="00D23500" w:rsidRDefault="00D2350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5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утверждение Стратегии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C5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решение представительного органа МО об утверждении Стратегии</w:t>
            </w:r>
            <w:r w:rsidRPr="00D23500">
              <w:rPr>
                <w:rStyle w:val="a9"/>
                <w:rFonts w:ascii="Times New Roman" w:hAnsi="Times New Roman"/>
                <w:sz w:val="28"/>
                <w:szCs w:val="28"/>
              </w:rPr>
              <w:endnoteReference w:id="4"/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 xml:space="preserve">утверждение Плана </w:t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2B6B33">
              <w:rPr>
                <w:rFonts w:ascii="Times New Roman" w:hAnsi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муниципальный нормативно-правовой акт, утверждающий План</w:t>
            </w:r>
          </w:p>
          <w:p w:rsidR="005E26C0" w:rsidRPr="00C5764D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C0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государственная регистрация в федерал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ь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ной информационной системе стратег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ческого планирования Стратегии и Пл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на</w:t>
            </w:r>
            <w:r w:rsidRPr="00D23500">
              <w:rPr>
                <w:rStyle w:val="a9"/>
                <w:rFonts w:ascii="Times New Roman" w:hAnsi="Times New Roman"/>
                <w:sz w:val="28"/>
                <w:szCs w:val="28"/>
              </w:rPr>
              <w:endnoteReference w:id="5"/>
            </w:r>
          </w:p>
          <w:p w:rsidR="005E26C0" w:rsidRPr="00D23500" w:rsidRDefault="005E26C0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направ</w:t>
            </w:r>
            <w:r w:rsidR="002B6B33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Pr="00D23500">
              <w:rPr>
                <w:rStyle w:val="a9"/>
                <w:rFonts w:ascii="Times New Roman" w:hAnsi="Times New Roman"/>
                <w:sz w:val="28"/>
                <w:szCs w:val="28"/>
              </w:rPr>
              <w:endnoteReference w:id="6"/>
            </w:r>
            <w:r w:rsidRPr="00D23500">
              <w:rPr>
                <w:rFonts w:ascii="Times New Roman" w:hAnsi="Times New Roman"/>
                <w:sz w:val="28"/>
                <w:szCs w:val="28"/>
              </w:rPr>
              <w:t xml:space="preserve"> в Министе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ство экономического развития Российской Федерации для государственной рег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страции Стратегии, Плана (внесения з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писи в федеральный государственный реестр документов стратегического пл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нирования)</w:t>
            </w:r>
          </w:p>
          <w:p w:rsidR="005E26C0" w:rsidRPr="00C5764D" w:rsidRDefault="005E26C0" w:rsidP="002921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5E26C0" w:rsidRPr="00D23500" w:rsidRDefault="005E26C0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656" w:rsidRPr="00D23500" w:rsidTr="00D23500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D23500" w:rsidP="004F6E6F">
            <w:pPr>
              <w:spacing w:after="0" w:line="240" w:lineRule="auto"/>
              <w:ind w:left="-142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5E26C0" w:rsidRPr="00D23500" w:rsidRDefault="005E26C0" w:rsidP="005E2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500">
              <w:rPr>
                <w:rFonts w:ascii="Times New Roman" w:hAnsi="Times New Roman"/>
                <w:sz w:val="28"/>
                <w:szCs w:val="28"/>
              </w:rPr>
              <w:t>согласование проекта Стратегии со стр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тегическими документами Самарской о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б</w:t>
            </w:r>
            <w:r w:rsidRPr="00D23500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3B5656" w:rsidRPr="00C5764D" w:rsidRDefault="003B5656" w:rsidP="00C4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5E26C0" w:rsidP="002B6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атегии направ</w:t>
            </w:r>
            <w:r w:rsidR="002B6B33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 xml:space="preserve"> в Прав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500">
              <w:rPr>
                <w:rFonts w:ascii="Times New Roman" w:hAnsi="Times New Roman" w:cs="Times New Roman"/>
                <w:sz w:val="28"/>
                <w:szCs w:val="28"/>
              </w:rPr>
              <w:t>тельство Самарской области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D9310D" w:rsidP="005E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  <w:r w:rsidR="005E26C0" w:rsidRPr="00D2350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3B5656" w:rsidRPr="00D23500" w:rsidRDefault="003B5656" w:rsidP="00B9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582" w:rsidRPr="00D23500" w:rsidRDefault="004D7582" w:rsidP="00361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7582" w:rsidRPr="00D23500" w:rsidSect="00B52635">
      <w:headerReference w:type="default" r:id="rId9"/>
      <w:endnotePr>
        <w:numFmt w:val="decimal"/>
      </w:endnotePr>
      <w:pgSz w:w="16838" w:h="11906" w:orient="landscape" w:code="9"/>
      <w:pgMar w:top="1134" w:right="851" w:bottom="851" w:left="851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D6" w:rsidRDefault="005811D6" w:rsidP="00846021">
      <w:pPr>
        <w:spacing w:after="0" w:line="240" w:lineRule="auto"/>
      </w:pPr>
      <w:r>
        <w:separator/>
      </w:r>
    </w:p>
  </w:endnote>
  <w:endnote w:type="continuationSeparator" w:id="0">
    <w:p w:rsidR="005811D6" w:rsidRDefault="005811D6" w:rsidP="00846021">
      <w:pPr>
        <w:spacing w:after="0" w:line="240" w:lineRule="auto"/>
      </w:pPr>
      <w:r>
        <w:continuationSeparator/>
      </w:r>
    </w:p>
  </w:endnote>
  <w:endnote w:id="1">
    <w:p w:rsidR="003B5656" w:rsidRDefault="003B5656" w:rsidP="003B5656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2921E7">
        <w:rPr>
          <w:rFonts w:ascii="Times New Roman" w:hAnsi="Times New Roman"/>
          <w:sz w:val="28"/>
          <w:szCs w:val="28"/>
        </w:rPr>
        <w:t>6 статьи 11 Федерального закона от 28 июня 2014 года № 172-ФЗ «О стратегическом планировании в Российской Ф</w:t>
      </w:r>
      <w:r w:rsidRPr="002921E7">
        <w:rPr>
          <w:rFonts w:ascii="Times New Roman" w:hAnsi="Times New Roman"/>
          <w:sz w:val="28"/>
          <w:szCs w:val="28"/>
        </w:rPr>
        <w:t>е</w:t>
      </w:r>
      <w:r w:rsidRPr="002921E7">
        <w:rPr>
          <w:rFonts w:ascii="Times New Roman" w:hAnsi="Times New Roman"/>
          <w:sz w:val="28"/>
          <w:szCs w:val="28"/>
        </w:rPr>
        <w:t>дерации» (далее – ФЗ № 172)</w:t>
      </w:r>
    </w:p>
    <w:p w:rsidR="003B5656" w:rsidRPr="002921E7" w:rsidRDefault="003B5656" w:rsidP="003B5656">
      <w:pPr>
        <w:pStyle w:val="a7"/>
        <w:rPr>
          <w:rFonts w:ascii="Times New Roman" w:hAnsi="Times New Roman"/>
          <w:sz w:val="28"/>
          <w:szCs w:val="28"/>
        </w:rPr>
      </w:pPr>
    </w:p>
  </w:endnote>
  <w:endnote w:id="2">
    <w:p w:rsidR="003B5656" w:rsidRPr="00E46BEF" w:rsidRDefault="003B5656" w:rsidP="003B5656">
      <w:pPr>
        <w:pStyle w:val="a7"/>
        <w:rPr>
          <w:rFonts w:ascii="Times New Roman" w:hAnsi="Times New Roman"/>
          <w:sz w:val="28"/>
          <w:szCs w:val="28"/>
        </w:rPr>
      </w:pPr>
      <w:r w:rsidRPr="00582850">
        <w:rPr>
          <w:rFonts w:ascii="Times New Roman" w:hAnsi="Times New Roman"/>
          <w:sz w:val="28"/>
          <w:szCs w:val="28"/>
          <w:vertAlign w:val="superscript"/>
        </w:rPr>
        <w:endnoteRef/>
      </w:r>
      <w:r w:rsidRPr="0058285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46BEF">
        <w:rPr>
          <w:rFonts w:ascii="Times New Roman" w:hAnsi="Times New Roman"/>
          <w:sz w:val="28"/>
          <w:szCs w:val="28"/>
        </w:rPr>
        <w:t>В структуру Стратегии могут включаться: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6BEF">
        <w:rPr>
          <w:rFonts w:ascii="Times New Roman" w:hAnsi="Times New Roman"/>
          <w:sz w:val="28"/>
          <w:szCs w:val="28"/>
        </w:rPr>
        <w:t xml:space="preserve">вводная часть (основание для разработки Стратегии, цель разработки Стратегии, </w:t>
      </w:r>
      <w:r>
        <w:rPr>
          <w:rFonts w:ascii="Times New Roman" w:hAnsi="Times New Roman"/>
          <w:sz w:val="28"/>
          <w:szCs w:val="28"/>
        </w:rPr>
        <w:t>нормативные правовые акты и иные документы, учитываемые при разработке Стратегии, исполнители и привлекаемые к разработке Стратегии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сообщества, </w:t>
      </w:r>
      <w:r w:rsidRPr="00B7576C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и технологии,</w:t>
      </w:r>
      <w:r w:rsidRPr="00B7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используемые при разработке Стратегии);</w:t>
      </w:r>
    </w:p>
    <w:p w:rsidR="003B5656" w:rsidRPr="00A05A28" w:rsidRDefault="003B5656" w:rsidP="0085670B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краткая х</w:t>
      </w:r>
      <w:r w:rsidRPr="00A9756E">
        <w:rPr>
          <w:rFonts w:ascii="Times New Roman" w:hAnsi="Times New Roman"/>
          <w:sz w:val="28"/>
          <w:szCs w:val="28"/>
        </w:rPr>
        <w:t>арактеристика особенностей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(предыдущие этапы развития исследу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территории, м</w:t>
      </w:r>
      <w:r w:rsidRPr="00DE2BBA">
        <w:rPr>
          <w:rFonts w:ascii="Times New Roman" w:hAnsi="Times New Roman"/>
          <w:sz w:val="28"/>
          <w:szCs w:val="28"/>
        </w:rPr>
        <w:t>есто и роль</w:t>
      </w:r>
      <w:r>
        <w:rPr>
          <w:rFonts w:ascii="Times New Roman" w:hAnsi="Times New Roman"/>
          <w:sz w:val="28"/>
          <w:szCs w:val="28"/>
        </w:rPr>
        <w:t xml:space="preserve"> МО в Самарской области, </w:t>
      </w:r>
      <w:r w:rsidRPr="00E15939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1593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E1593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, п</w:t>
      </w:r>
      <w:r w:rsidRPr="002C506D">
        <w:rPr>
          <w:rFonts w:ascii="Times New Roman" w:hAnsi="Times New Roman"/>
          <w:sz w:val="28"/>
          <w:szCs w:val="28"/>
        </w:rPr>
        <w:t>отенциал развития</w:t>
      </w:r>
      <w:r>
        <w:rPr>
          <w:rFonts w:ascii="Times New Roman" w:hAnsi="Times New Roman"/>
          <w:sz w:val="28"/>
          <w:szCs w:val="28"/>
        </w:rPr>
        <w:t xml:space="preserve"> МО, п</w:t>
      </w:r>
      <w:r w:rsidRPr="00C03797">
        <w:rPr>
          <w:rFonts w:ascii="Times New Roman" w:hAnsi="Times New Roman"/>
          <w:sz w:val="28"/>
          <w:szCs w:val="28"/>
        </w:rPr>
        <w:t xml:space="preserve">одробная </w:t>
      </w:r>
      <w:r>
        <w:rPr>
          <w:rFonts w:ascii="Times New Roman" w:hAnsi="Times New Roman"/>
          <w:sz w:val="28"/>
          <w:szCs w:val="28"/>
        </w:rPr>
        <w:t>характеристика</w:t>
      </w:r>
      <w:r w:rsidRPr="00C03797">
        <w:rPr>
          <w:rFonts w:ascii="Times New Roman" w:hAnsi="Times New Roman"/>
          <w:sz w:val="28"/>
          <w:szCs w:val="28"/>
        </w:rPr>
        <w:t xml:space="preserve"> может быть представлена в приложении к Стратегии</w:t>
      </w:r>
      <w:r>
        <w:rPr>
          <w:rFonts w:ascii="Times New Roman" w:hAnsi="Times New Roman"/>
          <w:sz w:val="28"/>
          <w:szCs w:val="28"/>
        </w:rPr>
        <w:t xml:space="preserve">, в частности, потенциал развития по </w:t>
      </w:r>
      <w:r w:rsidR="0085670B" w:rsidRPr="0085670B">
        <w:rPr>
          <w:rFonts w:ascii="Times New Roman" w:hAnsi="Times New Roman"/>
          <w:sz w:val="28"/>
          <w:szCs w:val="28"/>
          <w:u w:val="single"/>
        </w:rPr>
        <w:t>направлениям</w:t>
      </w:r>
      <w:r>
        <w:rPr>
          <w:rFonts w:ascii="Times New Roman" w:hAnsi="Times New Roman"/>
          <w:sz w:val="28"/>
          <w:szCs w:val="28"/>
        </w:rPr>
        <w:t>: ч</w:t>
      </w:r>
      <w:r w:rsidRPr="00511CB9">
        <w:rPr>
          <w:rFonts w:ascii="Times New Roman" w:hAnsi="Times New Roman"/>
          <w:sz w:val="28"/>
          <w:szCs w:val="28"/>
        </w:rPr>
        <w:t>еловеческий капитал (демография, здравоохранение, образование, культура, сфера занятости, трудовые отношения и социальная защита населения, физическая культура и спорт, молодежная политика)</w:t>
      </w:r>
      <w:r>
        <w:rPr>
          <w:rFonts w:ascii="Times New Roman" w:hAnsi="Times New Roman"/>
          <w:sz w:val="28"/>
          <w:szCs w:val="28"/>
        </w:rPr>
        <w:t>, р</w:t>
      </w:r>
      <w:r w:rsidRPr="00511CB9">
        <w:rPr>
          <w:rFonts w:ascii="Times New Roman" w:hAnsi="Times New Roman"/>
          <w:sz w:val="28"/>
          <w:szCs w:val="28"/>
        </w:rPr>
        <w:t>еальный</w:t>
      </w:r>
      <w:proofErr w:type="gramEnd"/>
      <w:r w:rsidRPr="00511C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CB9">
        <w:rPr>
          <w:rFonts w:ascii="Times New Roman" w:hAnsi="Times New Roman"/>
          <w:sz w:val="28"/>
          <w:szCs w:val="28"/>
        </w:rPr>
        <w:t>сектор экономики (промышленность, агропромышленный</w:t>
      </w:r>
      <w:r w:rsidRPr="001E50E0">
        <w:rPr>
          <w:rFonts w:ascii="Times New Roman" w:hAnsi="Times New Roman"/>
          <w:sz w:val="28"/>
          <w:szCs w:val="28"/>
        </w:rPr>
        <w:t xml:space="preserve">, </w:t>
      </w:r>
      <w:r w:rsidRPr="00511CB9">
        <w:rPr>
          <w:rFonts w:ascii="Times New Roman" w:hAnsi="Times New Roman"/>
          <w:sz w:val="28"/>
          <w:szCs w:val="28"/>
        </w:rPr>
        <w:t>строительный комплексы)</w:t>
      </w:r>
      <w:r>
        <w:rPr>
          <w:rFonts w:ascii="Times New Roman" w:hAnsi="Times New Roman"/>
          <w:sz w:val="28"/>
          <w:szCs w:val="28"/>
        </w:rPr>
        <w:t>, т</w:t>
      </w:r>
      <w:r w:rsidRPr="001E72A7">
        <w:rPr>
          <w:rFonts w:ascii="Times New Roman" w:hAnsi="Times New Roman"/>
          <w:sz w:val="28"/>
          <w:szCs w:val="28"/>
        </w:rPr>
        <w:t>ерриториальное развитие (</w:t>
      </w:r>
      <w:r>
        <w:rPr>
          <w:rFonts w:ascii="Times New Roman" w:hAnsi="Times New Roman"/>
          <w:sz w:val="28"/>
          <w:szCs w:val="28"/>
        </w:rPr>
        <w:t xml:space="preserve">природно-ресурсный и туристско-рекреационный потенциал, </w:t>
      </w:r>
      <w:r w:rsidRPr="001E72A7">
        <w:rPr>
          <w:rFonts w:ascii="Times New Roman" w:hAnsi="Times New Roman"/>
          <w:sz w:val="28"/>
          <w:szCs w:val="28"/>
        </w:rPr>
        <w:t>транспортная, энергетическая, информационно-коммуникационная инфраструктура, жилищно-коммунальное хозяйство</w:t>
      </w:r>
      <w:r>
        <w:rPr>
          <w:rFonts w:ascii="Times New Roman" w:hAnsi="Times New Roman"/>
          <w:sz w:val="28"/>
          <w:szCs w:val="28"/>
        </w:rPr>
        <w:t>, при наличии</w:t>
      </w: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преференциальные условия развития (</w:t>
      </w:r>
      <w:r w:rsidRPr="001E72A7">
        <w:rPr>
          <w:rFonts w:ascii="Times New Roman" w:hAnsi="Times New Roman"/>
          <w:sz w:val="28"/>
          <w:szCs w:val="28"/>
        </w:rPr>
        <w:t>агломераци</w:t>
      </w:r>
      <w:r>
        <w:rPr>
          <w:rFonts w:ascii="Times New Roman" w:hAnsi="Times New Roman"/>
          <w:sz w:val="28"/>
          <w:szCs w:val="28"/>
        </w:rPr>
        <w:t>я,</w:t>
      </w:r>
      <w:r w:rsidRPr="001E72A7">
        <w:rPr>
          <w:rFonts w:ascii="Times New Roman" w:hAnsi="Times New Roman"/>
          <w:sz w:val="28"/>
          <w:szCs w:val="28"/>
        </w:rPr>
        <w:t xml:space="preserve"> моногород</w:t>
      </w:r>
      <w:r>
        <w:rPr>
          <w:rFonts w:ascii="Times New Roman" w:hAnsi="Times New Roman"/>
          <w:sz w:val="28"/>
          <w:szCs w:val="28"/>
        </w:rPr>
        <w:t>, ОЭЗ и т.п.</w:t>
      </w:r>
      <w:r w:rsidRPr="001E72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5A28">
        <w:rPr>
          <w:rFonts w:ascii="Times New Roman" w:hAnsi="Times New Roman"/>
          <w:sz w:val="28"/>
          <w:szCs w:val="28"/>
        </w:rPr>
        <w:t>муниципальное имущество, управленческие факторы, финансовый потенциал, межрегионал</w:t>
      </w:r>
      <w:r w:rsidRPr="00A05A28">
        <w:rPr>
          <w:rFonts w:ascii="Times New Roman" w:hAnsi="Times New Roman"/>
          <w:sz w:val="28"/>
          <w:szCs w:val="28"/>
        </w:rPr>
        <w:t>ь</w:t>
      </w:r>
      <w:r w:rsidRPr="00A05A28">
        <w:rPr>
          <w:rFonts w:ascii="Times New Roman" w:hAnsi="Times New Roman"/>
          <w:sz w:val="28"/>
          <w:szCs w:val="28"/>
        </w:rPr>
        <w:t>ные и межмуниципальные связи;</w:t>
      </w:r>
      <w:proofErr w:type="gramEnd"/>
    </w:p>
    <w:p w:rsidR="003B5656" w:rsidRPr="00A05A28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5A28">
        <w:rPr>
          <w:rFonts w:ascii="Times New Roman" w:hAnsi="Times New Roman"/>
          <w:sz w:val="28"/>
          <w:szCs w:val="28"/>
        </w:rPr>
        <w:t>результаты SWOT-анализа</w:t>
      </w:r>
      <w:r w:rsidRPr="00DE1FA1">
        <w:t xml:space="preserve"> </w:t>
      </w:r>
      <w:r w:rsidRPr="00A05A28">
        <w:rPr>
          <w:rFonts w:ascii="Times New Roman" w:hAnsi="Times New Roman"/>
          <w:sz w:val="28"/>
          <w:szCs w:val="28"/>
        </w:rPr>
        <w:t>социально-экономической ситуации в МО (матрица SWOT-анализа).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A28">
        <w:rPr>
          <w:rFonts w:ascii="Times New Roman" w:hAnsi="Times New Roman"/>
          <w:sz w:val="28"/>
          <w:szCs w:val="28"/>
        </w:rPr>
        <w:t>Подробная стратегич</w:t>
      </w:r>
      <w:r w:rsidRPr="00A05A28">
        <w:rPr>
          <w:rFonts w:ascii="Times New Roman" w:hAnsi="Times New Roman"/>
          <w:sz w:val="28"/>
          <w:szCs w:val="28"/>
        </w:rPr>
        <w:t>е</w:t>
      </w:r>
      <w:r w:rsidRPr="00A05A28">
        <w:rPr>
          <w:rFonts w:ascii="Times New Roman" w:hAnsi="Times New Roman"/>
          <w:sz w:val="28"/>
          <w:szCs w:val="28"/>
        </w:rPr>
        <w:t>ская диагностика развития МО может быть представлена в приложении к Стратегии.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48FB">
        <w:rPr>
          <w:rFonts w:ascii="Times New Roman" w:hAnsi="Times New Roman"/>
          <w:sz w:val="28"/>
          <w:szCs w:val="28"/>
        </w:rPr>
        <w:t>тратегические направления</w:t>
      </w:r>
      <w:r>
        <w:rPr>
          <w:rFonts w:ascii="Times New Roman" w:hAnsi="Times New Roman"/>
          <w:sz w:val="28"/>
          <w:szCs w:val="28"/>
        </w:rPr>
        <w:t xml:space="preserve"> развития МО (ранжирование факторов развития, формирование «образа будущего», сц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нариев развития, выбор приоритетов)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532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EC532A">
        <w:rPr>
          <w:rFonts w:ascii="Times New Roman" w:hAnsi="Times New Roman"/>
          <w:sz w:val="28"/>
          <w:szCs w:val="28"/>
        </w:rPr>
        <w:t xml:space="preserve"> стратегических целей развития муниципального образования</w:t>
      </w:r>
      <w:r w:rsidRPr="00731A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определение</w:t>
      </w:r>
      <w:r w:rsidRPr="00731A6A">
        <w:rPr>
          <w:rFonts w:ascii="Times New Roman" w:hAnsi="Times New Roman"/>
          <w:sz w:val="28"/>
          <w:szCs w:val="28"/>
        </w:rPr>
        <w:t xml:space="preserve"> миссии МО</w:t>
      </w:r>
      <w:r>
        <w:rPr>
          <w:rFonts w:ascii="Times New Roman" w:hAnsi="Times New Roman"/>
          <w:sz w:val="28"/>
          <w:szCs w:val="28"/>
        </w:rPr>
        <w:t>, формирование «дерева целей», о</w:t>
      </w:r>
      <w:r w:rsidRPr="000F6C04">
        <w:rPr>
          <w:rFonts w:ascii="Times New Roman" w:hAnsi="Times New Roman"/>
          <w:sz w:val="28"/>
          <w:szCs w:val="28"/>
        </w:rPr>
        <w:t xml:space="preserve">боснование долгосрочных </w:t>
      </w:r>
      <w:r>
        <w:rPr>
          <w:rFonts w:ascii="Times New Roman" w:hAnsi="Times New Roman"/>
          <w:sz w:val="28"/>
          <w:szCs w:val="28"/>
        </w:rPr>
        <w:t>задач развития,</w:t>
      </w:r>
      <w:r w:rsidRPr="00A05A28">
        <w:t xml:space="preserve"> </w:t>
      </w:r>
      <w:r w:rsidRPr="00A05A28">
        <w:rPr>
          <w:rFonts w:ascii="Times New Roman" w:hAnsi="Times New Roman"/>
          <w:sz w:val="28"/>
          <w:szCs w:val="28"/>
        </w:rPr>
        <w:t>в том числе по направлениям)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стратегические направления развития МО (программно-проектное наполнение стратегических целей, формулирование </w:t>
      </w:r>
      <w:r w:rsidRPr="00015D97">
        <w:rPr>
          <w:rFonts w:ascii="Times New Roman" w:hAnsi="Times New Roman"/>
          <w:sz w:val="28"/>
          <w:szCs w:val="28"/>
        </w:rPr>
        <w:t>мероприятий и проектов, обеспечивающих реализацию всех целевых ориентиров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A05A28">
        <w:rPr>
          <w:rFonts w:ascii="Times New Roman" w:hAnsi="Times New Roman"/>
          <w:sz w:val="28"/>
          <w:szCs w:val="28"/>
        </w:rPr>
        <w:t>по направлениям</w:t>
      </w:r>
      <w:r>
        <w:rPr>
          <w:rFonts w:ascii="Times New Roman" w:hAnsi="Times New Roman"/>
          <w:sz w:val="28"/>
          <w:szCs w:val="28"/>
        </w:rPr>
        <w:t>)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0A59">
        <w:rPr>
          <w:rFonts w:ascii="Times New Roman" w:hAnsi="Times New Roman"/>
          <w:sz w:val="28"/>
          <w:szCs w:val="28"/>
        </w:rPr>
        <w:t>жидаемые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A59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4605">
        <w:rPr>
          <w:rFonts w:ascii="Times New Roman" w:hAnsi="Times New Roman"/>
          <w:sz w:val="28"/>
          <w:szCs w:val="28"/>
        </w:rPr>
        <w:t xml:space="preserve">в том числе </w:t>
      </w:r>
      <w:r w:rsidRPr="00A05A28">
        <w:rPr>
          <w:rFonts w:ascii="Times New Roman" w:hAnsi="Times New Roman"/>
          <w:sz w:val="28"/>
          <w:szCs w:val="28"/>
        </w:rPr>
        <w:t>по направлениям</w:t>
      </w:r>
      <w:r>
        <w:rPr>
          <w:rFonts w:ascii="Times New Roman" w:hAnsi="Times New Roman"/>
          <w:sz w:val="28"/>
          <w:szCs w:val="28"/>
        </w:rPr>
        <w:t>, возможно показатели эффективности</w:t>
      </w:r>
      <w:r w:rsidRPr="00BE4605">
        <w:rPr>
          <w:rFonts w:ascii="Times New Roman" w:hAnsi="Times New Roman"/>
          <w:sz w:val="28"/>
          <w:szCs w:val="28"/>
        </w:rPr>
        <w:t>)</w:t>
      </w:r>
    </w:p>
    <w:p w:rsidR="003B5656" w:rsidRDefault="003B5656" w:rsidP="003B5656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реализации Стратегии (программы координации деятельности по реализации Стратегии, о</w:t>
      </w:r>
      <w:r w:rsidRPr="005E79B4">
        <w:rPr>
          <w:rFonts w:ascii="Times New Roman" w:hAnsi="Times New Roman"/>
          <w:sz w:val="28"/>
          <w:szCs w:val="28"/>
        </w:rPr>
        <w:t>ценка финанс</w:t>
      </w:r>
      <w:r w:rsidRPr="005E79B4">
        <w:rPr>
          <w:rFonts w:ascii="Times New Roman" w:hAnsi="Times New Roman"/>
          <w:sz w:val="28"/>
          <w:szCs w:val="28"/>
        </w:rPr>
        <w:t>о</w:t>
      </w:r>
      <w:r w:rsidRPr="005E79B4">
        <w:rPr>
          <w:rFonts w:ascii="Times New Roman" w:hAnsi="Times New Roman"/>
          <w:sz w:val="28"/>
          <w:szCs w:val="28"/>
        </w:rPr>
        <w:t>вых ресурсов, необходимых для реализации Стратегии</w:t>
      </w:r>
      <w:r>
        <w:rPr>
          <w:rFonts w:ascii="Times New Roman" w:hAnsi="Times New Roman"/>
          <w:sz w:val="28"/>
          <w:szCs w:val="28"/>
        </w:rPr>
        <w:t>)</w:t>
      </w:r>
    </w:p>
    <w:p w:rsidR="003B5656" w:rsidRPr="00E46BEF" w:rsidRDefault="003B5656" w:rsidP="003B5656">
      <w:pPr>
        <w:pStyle w:val="a7"/>
        <w:ind w:left="720"/>
        <w:rPr>
          <w:rFonts w:ascii="Times New Roman" w:hAnsi="Times New Roman"/>
          <w:sz w:val="28"/>
          <w:szCs w:val="28"/>
        </w:rPr>
      </w:pPr>
    </w:p>
  </w:endnote>
  <w:endnote w:id="3">
    <w:p w:rsidR="005E26C0" w:rsidRDefault="005E26C0" w:rsidP="005E26C0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5200E0">
        <w:rPr>
          <w:rFonts w:ascii="Times New Roman" w:hAnsi="Times New Roman"/>
          <w:sz w:val="28"/>
          <w:szCs w:val="28"/>
        </w:rPr>
        <w:t>Пункт 3 статья 28 Федерального закона от 06.10</w:t>
      </w:r>
      <w:r w:rsidRPr="005200E0">
        <w:rPr>
          <w:rFonts w:ascii="Times New Roman" w:hAnsi="Times New Roman"/>
          <w:sz w:val="24"/>
          <w:szCs w:val="24"/>
        </w:rPr>
        <w:t>.</w:t>
      </w:r>
      <w:r w:rsidRPr="005200E0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</w:t>
      </w:r>
      <w:r w:rsidRPr="005200E0">
        <w:rPr>
          <w:rFonts w:ascii="Times New Roman" w:hAnsi="Times New Roman"/>
          <w:sz w:val="28"/>
          <w:szCs w:val="28"/>
        </w:rPr>
        <w:t>е</w:t>
      </w:r>
      <w:r w:rsidRPr="005200E0">
        <w:rPr>
          <w:rFonts w:ascii="Times New Roman" w:hAnsi="Times New Roman"/>
          <w:sz w:val="28"/>
          <w:szCs w:val="28"/>
        </w:rPr>
        <w:t>ния в Рос</w:t>
      </w:r>
      <w:r>
        <w:rPr>
          <w:rFonts w:ascii="Times New Roman" w:hAnsi="Times New Roman"/>
          <w:sz w:val="28"/>
          <w:szCs w:val="28"/>
        </w:rPr>
        <w:t>сийской Федерации» (далее – ФЗ «№ 131).</w:t>
      </w:r>
    </w:p>
    <w:p w:rsidR="005E26C0" w:rsidRPr="005200E0" w:rsidRDefault="005E26C0" w:rsidP="005E26C0">
      <w:pPr>
        <w:pStyle w:val="a7"/>
        <w:rPr>
          <w:rFonts w:ascii="Times New Roman" w:hAnsi="Times New Roman"/>
          <w:sz w:val="28"/>
          <w:szCs w:val="28"/>
        </w:rPr>
      </w:pPr>
    </w:p>
  </w:endnote>
  <w:endnote w:id="4">
    <w:p w:rsidR="005E26C0" w:rsidRDefault="005E26C0" w:rsidP="005E26C0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170E48">
        <w:rPr>
          <w:rFonts w:ascii="Times New Roman" w:hAnsi="Times New Roman"/>
          <w:sz w:val="28"/>
          <w:szCs w:val="28"/>
        </w:rPr>
        <w:t>Пункт 10 статьи 35 ФЗ № 131</w:t>
      </w:r>
    </w:p>
    <w:p w:rsidR="005E26C0" w:rsidRPr="00170E48" w:rsidRDefault="005E26C0" w:rsidP="005E26C0">
      <w:pPr>
        <w:pStyle w:val="a7"/>
        <w:rPr>
          <w:rFonts w:ascii="Times New Roman" w:hAnsi="Times New Roman"/>
          <w:sz w:val="28"/>
          <w:szCs w:val="28"/>
        </w:rPr>
      </w:pPr>
    </w:p>
  </w:endnote>
  <w:endnote w:id="5">
    <w:p w:rsidR="005E26C0" w:rsidRPr="00117AEE" w:rsidRDefault="005E26C0" w:rsidP="005E26C0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117AEE">
        <w:rPr>
          <w:rFonts w:ascii="Times New Roman" w:hAnsi="Times New Roman"/>
          <w:sz w:val="28"/>
          <w:szCs w:val="28"/>
        </w:rPr>
        <w:t>Постановление Правительства РФ от 25.06.2015 № 631 «О порядке государственной регистрации документов стратегич</w:t>
      </w:r>
      <w:r w:rsidRPr="00117AEE">
        <w:rPr>
          <w:rFonts w:ascii="Times New Roman" w:hAnsi="Times New Roman"/>
          <w:sz w:val="28"/>
          <w:szCs w:val="28"/>
        </w:rPr>
        <w:t>е</w:t>
      </w:r>
      <w:r w:rsidRPr="00117AEE">
        <w:rPr>
          <w:rFonts w:ascii="Times New Roman" w:hAnsi="Times New Roman"/>
          <w:sz w:val="28"/>
          <w:szCs w:val="28"/>
        </w:rPr>
        <w:t>ского планирования и ведения федерального государственного реестра документов стратегического планирования» (вместе с «Правилами государственной регистрации документов стратегического планирования и ведения федерального государстве</w:t>
      </w:r>
      <w:r w:rsidRPr="00117AEE">
        <w:rPr>
          <w:rFonts w:ascii="Times New Roman" w:hAnsi="Times New Roman"/>
          <w:sz w:val="28"/>
          <w:szCs w:val="28"/>
        </w:rPr>
        <w:t>н</w:t>
      </w:r>
      <w:r w:rsidRPr="00117AEE">
        <w:rPr>
          <w:rFonts w:ascii="Times New Roman" w:hAnsi="Times New Roman"/>
          <w:sz w:val="28"/>
          <w:szCs w:val="28"/>
        </w:rPr>
        <w:t>ного реестра документов стратегического планирования»).</w:t>
      </w:r>
    </w:p>
    <w:p w:rsidR="005E26C0" w:rsidRDefault="005E26C0" w:rsidP="005E26C0">
      <w:pPr>
        <w:pStyle w:val="a7"/>
      </w:pPr>
    </w:p>
  </w:endnote>
  <w:endnote w:id="6">
    <w:p w:rsidR="005E26C0" w:rsidRPr="00117AEE" w:rsidRDefault="005E26C0" w:rsidP="005E26C0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117AEE">
        <w:rPr>
          <w:rFonts w:ascii="Times New Roman" w:hAnsi="Times New Roman"/>
          <w:sz w:val="28"/>
          <w:szCs w:val="28"/>
        </w:rPr>
        <w:t xml:space="preserve">Приказ Минэкономразвития России от 11.11.2015 N 831 </w:t>
      </w:r>
      <w:r w:rsidR="00F93964">
        <w:rPr>
          <w:rFonts w:ascii="Times New Roman" w:hAnsi="Times New Roman"/>
          <w:sz w:val="28"/>
          <w:szCs w:val="28"/>
        </w:rPr>
        <w:t>«</w:t>
      </w:r>
      <w:r w:rsidRPr="00117AEE">
        <w:rPr>
          <w:rFonts w:ascii="Times New Roman" w:hAnsi="Times New Roman"/>
          <w:sz w:val="28"/>
          <w:szCs w:val="28"/>
        </w:rPr>
        <w:t>Об установлении требований к форме уведомления об утвержд</w:t>
      </w:r>
      <w:r w:rsidRPr="00117AEE">
        <w:rPr>
          <w:rFonts w:ascii="Times New Roman" w:hAnsi="Times New Roman"/>
          <w:sz w:val="28"/>
          <w:szCs w:val="28"/>
        </w:rPr>
        <w:t>е</w:t>
      </w:r>
      <w:r w:rsidRPr="00117AEE">
        <w:rPr>
          <w:rFonts w:ascii="Times New Roman" w:hAnsi="Times New Roman"/>
          <w:sz w:val="28"/>
          <w:szCs w:val="28"/>
        </w:rPr>
        <w:t>нии (одобрении) документа стратегического планирования или внесении в него изменений, порядка ее заполнения и пре</w:t>
      </w:r>
      <w:r w:rsidRPr="00117AEE">
        <w:rPr>
          <w:rFonts w:ascii="Times New Roman" w:hAnsi="Times New Roman"/>
          <w:sz w:val="28"/>
          <w:szCs w:val="28"/>
        </w:rPr>
        <w:t>д</w:t>
      </w:r>
      <w:r w:rsidRPr="00117AEE">
        <w:rPr>
          <w:rFonts w:ascii="Times New Roman" w:hAnsi="Times New Roman"/>
          <w:sz w:val="28"/>
          <w:szCs w:val="28"/>
        </w:rPr>
        <w:t>ставления</w:t>
      </w:r>
      <w:r w:rsidR="00F93964">
        <w:rPr>
          <w:rFonts w:ascii="Times New Roman" w:hAnsi="Times New Roman"/>
          <w:sz w:val="28"/>
          <w:szCs w:val="28"/>
        </w:rP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D6" w:rsidRDefault="005811D6" w:rsidP="00846021">
      <w:pPr>
        <w:spacing w:after="0" w:line="240" w:lineRule="auto"/>
      </w:pPr>
      <w:r>
        <w:separator/>
      </w:r>
    </w:p>
  </w:footnote>
  <w:footnote w:type="continuationSeparator" w:id="0">
    <w:p w:rsidR="005811D6" w:rsidRDefault="005811D6" w:rsidP="0084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947719"/>
      <w:docPartObj>
        <w:docPartGallery w:val="Page Numbers (Top of Page)"/>
        <w:docPartUnique/>
      </w:docPartObj>
    </w:sdtPr>
    <w:sdtEndPr/>
    <w:sdtContent>
      <w:p w:rsidR="00C41358" w:rsidRDefault="00C41358">
        <w:pPr>
          <w:pStyle w:val="aa"/>
          <w:jc w:val="center"/>
        </w:pPr>
        <w:r w:rsidRPr="00B52635">
          <w:rPr>
            <w:rFonts w:ascii="Times New Roman" w:hAnsi="Times New Roman"/>
            <w:sz w:val="28"/>
            <w:szCs w:val="28"/>
          </w:rPr>
          <w:fldChar w:fldCharType="begin"/>
        </w:r>
        <w:r w:rsidRPr="00B52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52635">
          <w:rPr>
            <w:rFonts w:ascii="Times New Roman" w:hAnsi="Times New Roman"/>
            <w:sz w:val="28"/>
            <w:szCs w:val="28"/>
          </w:rPr>
          <w:fldChar w:fldCharType="separate"/>
        </w:r>
        <w:r w:rsidR="00C934A9">
          <w:rPr>
            <w:rFonts w:ascii="Times New Roman" w:hAnsi="Times New Roman"/>
            <w:noProof/>
            <w:sz w:val="28"/>
            <w:szCs w:val="28"/>
          </w:rPr>
          <w:t>2</w:t>
        </w:r>
        <w:r w:rsidRPr="00B52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41358" w:rsidRDefault="00C413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8EE"/>
    <w:multiLevelType w:val="hybridMultilevel"/>
    <w:tmpl w:val="66AEA0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13C08"/>
    <w:multiLevelType w:val="hybridMultilevel"/>
    <w:tmpl w:val="5C909E74"/>
    <w:lvl w:ilvl="0" w:tplc="89BC95F6">
      <w:start w:val="1"/>
      <w:numFmt w:val="bullet"/>
      <w:lvlText w:val="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91BB3"/>
    <w:multiLevelType w:val="hybridMultilevel"/>
    <w:tmpl w:val="4584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1408"/>
    <w:multiLevelType w:val="hybridMultilevel"/>
    <w:tmpl w:val="4B82218E"/>
    <w:lvl w:ilvl="0" w:tplc="082E4C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1"/>
    <w:rsid w:val="0000330C"/>
    <w:rsid w:val="0001113D"/>
    <w:rsid w:val="00012AF0"/>
    <w:rsid w:val="00015D97"/>
    <w:rsid w:val="00016DD8"/>
    <w:rsid w:val="00017E36"/>
    <w:rsid w:val="000202C1"/>
    <w:rsid w:val="00021E81"/>
    <w:rsid w:val="0002367A"/>
    <w:rsid w:val="00024C8F"/>
    <w:rsid w:val="00036DEF"/>
    <w:rsid w:val="00050007"/>
    <w:rsid w:val="00050970"/>
    <w:rsid w:val="00067273"/>
    <w:rsid w:val="000751C0"/>
    <w:rsid w:val="000761B8"/>
    <w:rsid w:val="00086DC1"/>
    <w:rsid w:val="00094FD7"/>
    <w:rsid w:val="00095D9D"/>
    <w:rsid w:val="00097C79"/>
    <w:rsid w:val="000A39B5"/>
    <w:rsid w:val="000A4161"/>
    <w:rsid w:val="000A4C01"/>
    <w:rsid w:val="000A5C86"/>
    <w:rsid w:val="000A753D"/>
    <w:rsid w:val="000B480F"/>
    <w:rsid w:val="000B4C1C"/>
    <w:rsid w:val="000C04D0"/>
    <w:rsid w:val="000D43D9"/>
    <w:rsid w:val="000E620A"/>
    <w:rsid w:val="000F1BDD"/>
    <w:rsid w:val="000F6C04"/>
    <w:rsid w:val="001112D8"/>
    <w:rsid w:val="00113696"/>
    <w:rsid w:val="00116CE5"/>
    <w:rsid w:val="00117AEE"/>
    <w:rsid w:val="00126749"/>
    <w:rsid w:val="0015189B"/>
    <w:rsid w:val="001522C4"/>
    <w:rsid w:val="001545AF"/>
    <w:rsid w:val="00163D80"/>
    <w:rsid w:val="0016407B"/>
    <w:rsid w:val="00165990"/>
    <w:rsid w:val="001668C0"/>
    <w:rsid w:val="00166CED"/>
    <w:rsid w:val="00170E48"/>
    <w:rsid w:val="00171A2E"/>
    <w:rsid w:val="00173D11"/>
    <w:rsid w:val="00183CC6"/>
    <w:rsid w:val="00192982"/>
    <w:rsid w:val="00195CA8"/>
    <w:rsid w:val="001A285C"/>
    <w:rsid w:val="001A6AC4"/>
    <w:rsid w:val="001A7C51"/>
    <w:rsid w:val="001B3D6A"/>
    <w:rsid w:val="001C19CC"/>
    <w:rsid w:val="001C693A"/>
    <w:rsid w:val="001C743F"/>
    <w:rsid w:val="001D3960"/>
    <w:rsid w:val="001D4A88"/>
    <w:rsid w:val="001E0DF2"/>
    <w:rsid w:val="001E50E0"/>
    <w:rsid w:val="001E55D9"/>
    <w:rsid w:val="001E72A7"/>
    <w:rsid w:val="002008AB"/>
    <w:rsid w:val="002038B0"/>
    <w:rsid w:val="00207713"/>
    <w:rsid w:val="0021208F"/>
    <w:rsid w:val="00214A53"/>
    <w:rsid w:val="00215DE6"/>
    <w:rsid w:val="00220BF3"/>
    <w:rsid w:val="00222989"/>
    <w:rsid w:val="0022579B"/>
    <w:rsid w:val="0023108C"/>
    <w:rsid w:val="00231EA5"/>
    <w:rsid w:val="00232294"/>
    <w:rsid w:val="00236E29"/>
    <w:rsid w:val="00237001"/>
    <w:rsid w:val="00241AD4"/>
    <w:rsid w:val="00251E08"/>
    <w:rsid w:val="00251F02"/>
    <w:rsid w:val="002539A9"/>
    <w:rsid w:val="002600ED"/>
    <w:rsid w:val="00261501"/>
    <w:rsid w:val="00274169"/>
    <w:rsid w:val="0028252C"/>
    <w:rsid w:val="00282747"/>
    <w:rsid w:val="002921E7"/>
    <w:rsid w:val="002964CF"/>
    <w:rsid w:val="002A5489"/>
    <w:rsid w:val="002A5F78"/>
    <w:rsid w:val="002A6B34"/>
    <w:rsid w:val="002B6B33"/>
    <w:rsid w:val="002C506D"/>
    <w:rsid w:val="002C604D"/>
    <w:rsid w:val="002E554D"/>
    <w:rsid w:val="002F2F5E"/>
    <w:rsid w:val="002F392B"/>
    <w:rsid w:val="003113B5"/>
    <w:rsid w:val="00312092"/>
    <w:rsid w:val="003149DC"/>
    <w:rsid w:val="0031672B"/>
    <w:rsid w:val="003167F6"/>
    <w:rsid w:val="00320EE4"/>
    <w:rsid w:val="00323353"/>
    <w:rsid w:val="003246F1"/>
    <w:rsid w:val="00334EE9"/>
    <w:rsid w:val="00335100"/>
    <w:rsid w:val="00342B9E"/>
    <w:rsid w:val="00344F15"/>
    <w:rsid w:val="003451BA"/>
    <w:rsid w:val="003610EC"/>
    <w:rsid w:val="00361C9F"/>
    <w:rsid w:val="00372DE0"/>
    <w:rsid w:val="00375577"/>
    <w:rsid w:val="0037654E"/>
    <w:rsid w:val="00382DD0"/>
    <w:rsid w:val="00390717"/>
    <w:rsid w:val="00391877"/>
    <w:rsid w:val="00392082"/>
    <w:rsid w:val="003A36C7"/>
    <w:rsid w:val="003B176A"/>
    <w:rsid w:val="003B5486"/>
    <w:rsid w:val="003B5656"/>
    <w:rsid w:val="003D0FEB"/>
    <w:rsid w:val="003D12B7"/>
    <w:rsid w:val="003D4BE9"/>
    <w:rsid w:val="003E34F0"/>
    <w:rsid w:val="003E4E04"/>
    <w:rsid w:val="003E510A"/>
    <w:rsid w:val="003F0AE7"/>
    <w:rsid w:val="003F0BDE"/>
    <w:rsid w:val="003F2D34"/>
    <w:rsid w:val="00403C81"/>
    <w:rsid w:val="00406845"/>
    <w:rsid w:val="004073A1"/>
    <w:rsid w:val="00410897"/>
    <w:rsid w:val="004153B7"/>
    <w:rsid w:val="004156D4"/>
    <w:rsid w:val="00423CC7"/>
    <w:rsid w:val="0042586E"/>
    <w:rsid w:val="00431E3D"/>
    <w:rsid w:val="00432BD6"/>
    <w:rsid w:val="00436DE2"/>
    <w:rsid w:val="004370DB"/>
    <w:rsid w:val="00444DE7"/>
    <w:rsid w:val="00446579"/>
    <w:rsid w:val="00456868"/>
    <w:rsid w:val="004601FA"/>
    <w:rsid w:val="0046172D"/>
    <w:rsid w:val="00462ED7"/>
    <w:rsid w:val="00465012"/>
    <w:rsid w:val="00474340"/>
    <w:rsid w:val="00475B9E"/>
    <w:rsid w:val="004769D6"/>
    <w:rsid w:val="00480F3A"/>
    <w:rsid w:val="004909C4"/>
    <w:rsid w:val="00493019"/>
    <w:rsid w:val="0049498C"/>
    <w:rsid w:val="00495C47"/>
    <w:rsid w:val="004A0FA0"/>
    <w:rsid w:val="004D3BAA"/>
    <w:rsid w:val="004D55DA"/>
    <w:rsid w:val="004D64AE"/>
    <w:rsid w:val="004D6F1C"/>
    <w:rsid w:val="004D7582"/>
    <w:rsid w:val="004E0381"/>
    <w:rsid w:val="004E130F"/>
    <w:rsid w:val="004E1DCE"/>
    <w:rsid w:val="004E5D28"/>
    <w:rsid w:val="004F3BE7"/>
    <w:rsid w:val="004F6E6F"/>
    <w:rsid w:val="004F7434"/>
    <w:rsid w:val="004F74A8"/>
    <w:rsid w:val="00500221"/>
    <w:rsid w:val="00511CB9"/>
    <w:rsid w:val="005200E0"/>
    <w:rsid w:val="00521F63"/>
    <w:rsid w:val="00536A89"/>
    <w:rsid w:val="00537882"/>
    <w:rsid w:val="005408AF"/>
    <w:rsid w:val="005421DA"/>
    <w:rsid w:val="00546A56"/>
    <w:rsid w:val="00546E7A"/>
    <w:rsid w:val="00551519"/>
    <w:rsid w:val="00556DBF"/>
    <w:rsid w:val="00556FB5"/>
    <w:rsid w:val="00560D3F"/>
    <w:rsid w:val="0056474A"/>
    <w:rsid w:val="005767BB"/>
    <w:rsid w:val="005811D6"/>
    <w:rsid w:val="005812E9"/>
    <w:rsid w:val="005825B1"/>
    <w:rsid w:val="00582850"/>
    <w:rsid w:val="00591446"/>
    <w:rsid w:val="00592C2B"/>
    <w:rsid w:val="00592EDC"/>
    <w:rsid w:val="005A1424"/>
    <w:rsid w:val="005A2429"/>
    <w:rsid w:val="005A31CB"/>
    <w:rsid w:val="005A5972"/>
    <w:rsid w:val="005A5E37"/>
    <w:rsid w:val="005C3F8C"/>
    <w:rsid w:val="005D0DC5"/>
    <w:rsid w:val="005E21D1"/>
    <w:rsid w:val="005E26C0"/>
    <w:rsid w:val="005E64E5"/>
    <w:rsid w:val="005E79B4"/>
    <w:rsid w:val="0060492F"/>
    <w:rsid w:val="00604F0A"/>
    <w:rsid w:val="00605882"/>
    <w:rsid w:val="00607BAB"/>
    <w:rsid w:val="00612422"/>
    <w:rsid w:val="00612624"/>
    <w:rsid w:val="00615D05"/>
    <w:rsid w:val="00624023"/>
    <w:rsid w:val="006331ED"/>
    <w:rsid w:val="006338D0"/>
    <w:rsid w:val="00633EBD"/>
    <w:rsid w:val="00646B57"/>
    <w:rsid w:val="006568F0"/>
    <w:rsid w:val="006600BA"/>
    <w:rsid w:val="00660543"/>
    <w:rsid w:val="00666A6F"/>
    <w:rsid w:val="006678E1"/>
    <w:rsid w:val="0067341B"/>
    <w:rsid w:val="00674E92"/>
    <w:rsid w:val="00676FC1"/>
    <w:rsid w:val="00682B93"/>
    <w:rsid w:val="006835CD"/>
    <w:rsid w:val="00691BE4"/>
    <w:rsid w:val="00697A97"/>
    <w:rsid w:val="006A0338"/>
    <w:rsid w:val="006A3562"/>
    <w:rsid w:val="006A417F"/>
    <w:rsid w:val="006A46A7"/>
    <w:rsid w:val="006A6A16"/>
    <w:rsid w:val="006B11FC"/>
    <w:rsid w:val="006B1CC9"/>
    <w:rsid w:val="006C42E5"/>
    <w:rsid w:val="006C5B5E"/>
    <w:rsid w:val="006D4ACB"/>
    <w:rsid w:val="006F3D08"/>
    <w:rsid w:val="007075F7"/>
    <w:rsid w:val="00714DD9"/>
    <w:rsid w:val="00715926"/>
    <w:rsid w:val="00716737"/>
    <w:rsid w:val="00720403"/>
    <w:rsid w:val="007231E7"/>
    <w:rsid w:val="007242A4"/>
    <w:rsid w:val="00724DFD"/>
    <w:rsid w:val="007279D1"/>
    <w:rsid w:val="0073110E"/>
    <w:rsid w:val="00731A6A"/>
    <w:rsid w:val="00732CB5"/>
    <w:rsid w:val="00737477"/>
    <w:rsid w:val="00747494"/>
    <w:rsid w:val="0075665E"/>
    <w:rsid w:val="00765704"/>
    <w:rsid w:val="007670CB"/>
    <w:rsid w:val="00770799"/>
    <w:rsid w:val="00770C70"/>
    <w:rsid w:val="00775318"/>
    <w:rsid w:val="00776E47"/>
    <w:rsid w:val="00783C10"/>
    <w:rsid w:val="007A76E3"/>
    <w:rsid w:val="007A7EDF"/>
    <w:rsid w:val="007B00C8"/>
    <w:rsid w:val="007B1ABD"/>
    <w:rsid w:val="007B5B5C"/>
    <w:rsid w:val="007C5AD2"/>
    <w:rsid w:val="007F11C0"/>
    <w:rsid w:val="007F172A"/>
    <w:rsid w:val="007F7DB8"/>
    <w:rsid w:val="00802508"/>
    <w:rsid w:val="00805DB0"/>
    <w:rsid w:val="008069CC"/>
    <w:rsid w:val="00815DDA"/>
    <w:rsid w:val="008359B2"/>
    <w:rsid w:val="0084454A"/>
    <w:rsid w:val="00846021"/>
    <w:rsid w:val="00854018"/>
    <w:rsid w:val="00855ADF"/>
    <w:rsid w:val="00856070"/>
    <w:rsid w:val="0085670B"/>
    <w:rsid w:val="008603C5"/>
    <w:rsid w:val="00860D91"/>
    <w:rsid w:val="00874478"/>
    <w:rsid w:val="0088177E"/>
    <w:rsid w:val="00882678"/>
    <w:rsid w:val="0089011B"/>
    <w:rsid w:val="0089572A"/>
    <w:rsid w:val="008971B1"/>
    <w:rsid w:val="008A43EF"/>
    <w:rsid w:val="008B64CF"/>
    <w:rsid w:val="008C0F3F"/>
    <w:rsid w:val="008C7AC6"/>
    <w:rsid w:val="008D02B7"/>
    <w:rsid w:val="008E4AC1"/>
    <w:rsid w:val="008E6D61"/>
    <w:rsid w:val="008F159F"/>
    <w:rsid w:val="008F27E2"/>
    <w:rsid w:val="008F45AC"/>
    <w:rsid w:val="008F5B8A"/>
    <w:rsid w:val="00900FF7"/>
    <w:rsid w:val="00903018"/>
    <w:rsid w:val="009056AA"/>
    <w:rsid w:val="00910AFE"/>
    <w:rsid w:val="00921C7C"/>
    <w:rsid w:val="00936788"/>
    <w:rsid w:val="00943316"/>
    <w:rsid w:val="00943317"/>
    <w:rsid w:val="00945BE7"/>
    <w:rsid w:val="00946D02"/>
    <w:rsid w:val="009550AB"/>
    <w:rsid w:val="00957E19"/>
    <w:rsid w:val="00961BD2"/>
    <w:rsid w:val="00962987"/>
    <w:rsid w:val="00972DC2"/>
    <w:rsid w:val="00974E1F"/>
    <w:rsid w:val="00980540"/>
    <w:rsid w:val="00982098"/>
    <w:rsid w:val="0098684E"/>
    <w:rsid w:val="009917B1"/>
    <w:rsid w:val="00993084"/>
    <w:rsid w:val="00993D33"/>
    <w:rsid w:val="009A087D"/>
    <w:rsid w:val="009A4A68"/>
    <w:rsid w:val="009A4D50"/>
    <w:rsid w:val="009A6EF1"/>
    <w:rsid w:val="009A7AB5"/>
    <w:rsid w:val="009C384B"/>
    <w:rsid w:val="009C5BDF"/>
    <w:rsid w:val="009C6565"/>
    <w:rsid w:val="009D07F8"/>
    <w:rsid w:val="00A05A28"/>
    <w:rsid w:val="00A1617A"/>
    <w:rsid w:val="00A17449"/>
    <w:rsid w:val="00A271A2"/>
    <w:rsid w:val="00A31862"/>
    <w:rsid w:val="00A35A4E"/>
    <w:rsid w:val="00A3642E"/>
    <w:rsid w:val="00A5577D"/>
    <w:rsid w:val="00A65D7A"/>
    <w:rsid w:val="00A6633F"/>
    <w:rsid w:val="00A72450"/>
    <w:rsid w:val="00A800E2"/>
    <w:rsid w:val="00A823CD"/>
    <w:rsid w:val="00A82EF7"/>
    <w:rsid w:val="00A858EA"/>
    <w:rsid w:val="00A904C4"/>
    <w:rsid w:val="00A91C24"/>
    <w:rsid w:val="00A9756E"/>
    <w:rsid w:val="00A976B6"/>
    <w:rsid w:val="00AA0D66"/>
    <w:rsid w:val="00AA29AD"/>
    <w:rsid w:val="00AA3242"/>
    <w:rsid w:val="00AB054E"/>
    <w:rsid w:val="00AB601C"/>
    <w:rsid w:val="00AB7943"/>
    <w:rsid w:val="00AC4775"/>
    <w:rsid w:val="00AC7F23"/>
    <w:rsid w:val="00AD059A"/>
    <w:rsid w:val="00AD098A"/>
    <w:rsid w:val="00AD331C"/>
    <w:rsid w:val="00AD7036"/>
    <w:rsid w:val="00AD7C35"/>
    <w:rsid w:val="00AE0CD5"/>
    <w:rsid w:val="00AE1582"/>
    <w:rsid w:val="00AE7190"/>
    <w:rsid w:val="00AF1A26"/>
    <w:rsid w:val="00AF2491"/>
    <w:rsid w:val="00AF44E5"/>
    <w:rsid w:val="00AF52BF"/>
    <w:rsid w:val="00B02622"/>
    <w:rsid w:val="00B1461E"/>
    <w:rsid w:val="00B15012"/>
    <w:rsid w:val="00B16767"/>
    <w:rsid w:val="00B17E27"/>
    <w:rsid w:val="00B25447"/>
    <w:rsid w:val="00B3470F"/>
    <w:rsid w:val="00B3582E"/>
    <w:rsid w:val="00B47424"/>
    <w:rsid w:val="00B52635"/>
    <w:rsid w:val="00B70B79"/>
    <w:rsid w:val="00B752F4"/>
    <w:rsid w:val="00B7576C"/>
    <w:rsid w:val="00B91813"/>
    <w:rsid w:val="00B91F6F"/>
    <w:rsid w:val="00B93F8E"/>
    <w:rsid w:val="00B96737"/>
    <w:rsid w:val="00BA240D"/>
    <w:rsid w:val="00BA2B15"/>
    <w:rsid w:val="00BA31AE"/>
    <w:rsid w:val="00BD750F"/>
    <w:rsid w:val="00BE4605"/>
    <w:rsid w:val="00BE4F15"/>
    <w:rsid w:val="00BF2CB0"/>
    <w:rsid w:val="00BF63AA"/>
    <w:rsid w:val="00BF7883"/>
    <w:rsid w:val="00C03797"/>
    <w:rsid w:val="00C04DF8"/>
    <w:rsid w:val="00C07F3D"/>
    <w:rsid w:val="00C15B6C"/>
    <w:rsid w:val="00C15C62"/>
    <w:rsid w:val="00C17FAE"/>
    <w:rsid w:val="00C304FE"/>
    <w:rsid w:val="00C338A4"/>
    <w:rsid w:val="00C40B53"/>
    <w:rsid w:val="00C41358"/>
    <w:rsid w:val="00C5029B"/>
    <w:rsid w:val="00C53CF5"/>
    <w:rsid w:val="00C5764D"/>
    <w:rsid w:val="00C80DB3"/>
    <w:rsid w:val="00C83AE8"/>
    <w:rsid w:val="00C85F37"/>
    <w:rsid w:val="00C86885"/>
    <w:rsid w:val="00C934A9"/>
    <w:rsid w:val="00C97B35"/>
    <w:rsid w:val="00CA036D"/>
    <w:rsid w:val="00CA0E1E"/>
    <w:rsid w:val="00CA5C9D"/>
    <w:rsid w:val="00CB0165"/>
    <w:rsid w:val="00CB47B4"/>
    <w:rsid w:val="00CB58CB"/>
    <w:rsid w:val="00CC410E"/>
    <w:rsid w:val="00CC600D"/>
    <w:rsid w:val="00CD0242"/>
    <w:rsid w:val="00CD2023"/>
    <w:rsid w:val="00CE5AF2"/>
    <w:rsid w:val="00CE6F06"/>
    <w:rsid w:val="00CF226C"/>
    <w:rsid w:val="00CF6F84"/>
    <w:rsid w:val="00CF755F"/>
    <w:rsid w:val="00D02FB1"/>
    <w:rsid w:val="00D04B9F"/>
    <w:rsid w:val="00D071C7"/>
    <w:rsid w:val="00D17AD3"/>
    <w:rsid w:val="00D23500"/>
    <w:rsid w:val="00D269D8"/>
    <w:rsid w:val="00D30A28"/>
    <w:rsid w:val="00D31A06"/>
    <w:rsid w:val="00D3795F"/>
    <w:rsid w:val="00D47469"/>
    <w:rsid w:val="00D47B7F"/>
    <w:rsid w:val="00D54718"/>
    <w:rsid w:val="00D56195"/>
    <w:rsid w:val="00D56994"/>
    <w:rsid w:val="00D57A2F"/>
    <w:rsid w:val="00D62B6C"/>
    <w:rsid w:val="00D63240"/>
    <w:rsid w:val="00D63E0C"/>
    <w:rsid w:val="00D65315"/>
    <w:rsid w:val="00D73351"/>
    <w:rsid w:val="00D74CC0"/>
    <w:rsid w:val="00D9310D"/>
    <w:rsid w:val="00D97EF5"/>
    <w:rsid w:val="00DA1C2A"/>
    <w:rsid w:val="00DA2FEC"/>
    <w:rsid w:val="00DA4B71"/>
    <w:rsid w:val="00DB494E"/>
    <w:rsid w:val="00DB7220"/>
    <w:rsid w:val="00DC09B9"/>
    <w:rsid w:val="00DC2617"/>
    <w:rsid w:val="00DC5EA0"/>
    <w:rsid w:val="00DE1062"/>
    <w:rsid w:val="00DE1FA1"/>
    <w:rsid w:val="00DE2BBA"/>
    <w:rsid w:val="00DE66F8"/>
    <w:rsid w:val="00DF37ED"/>
    <w:rsid w:val="00DF4223"/>
    <w:rsid w:val="00DF4567"/>
    <w:rsid w:val="00DF553C"/>
    <w:rsid w:val="00DF5724"/>
    <w:rsid w:val="00DF60D2"/>
    <w:rsid w:val="00E02926"/>
    <w:rsid w:val="00E14CC6"/>
    <w:rsid w:val="00E15939"/>
    <w:rsid w:val="00E1664D"/>
    <w:rsid w:val="00E1677C"/>
    <w:rsid w:val="00E17822"/>
    <w:rsid w:val="00E30B02"/>
    <w:rsid w:val="00E34A72"/>
    <w:rsid w:val="00E36569"/>
    <w:rsid w:val="00E40C24"/>
    <w:rsid w:val="00E439EA"/>
    <w:rsid w:val="00E46BEF"/>
    <w:rsid w:val="00E46D52"/>
    <w:rsid w:val="00E548FB"/>
    <w:rsid w:val="00E629E6"/>
    <w:rsid w:val="00E63DC5"/>
    <w:rsid w:val="00E7168C"/>
    <w:rsid w:val="00E73E10"/>
    <w:rsid w:val="00E77220"/>
    <w:rsid w:val="00E801C3"/>
    <w:rsid w:val="00E82FBB"/>
    <w:rsid w:val="00E93ECB"/>
    <w:rsid w:val="00E95146"/>
    <w:rsid w:val="00E97753"/>
    <w:rsid w:val="00EA305E"/>
    <w:rsid w:val="00EA67D0"/>
    <w:rsid w:val="00EB1CE5"/>
    <w:rsid w:val="00EB661D"/>
    <w:rsid w:val="00EC0310"/>
    <w:rsid w:val="00EC1AD0"/>
    <w:rsid w:val="00EC1CB3"/>
    <w:rsid w:val="00EC3096"/>
    <w:rsid w:val="00EC532A"/>
    <w:rsid w:val="00ED39E5"/>
    <w:rsid w:val="00ED5115"/>
    <w:rsid w:val="00EE181D"/>
    <w:rsid w:val="00EE331F"/>
    <w:rsid w:val="00EF31AF"/>
    <w:rsid w:val="00EF4815"/>
    <w:rsid w:val="00EF6EAF"/>
    <w:rsid w:val="00F00A59"/>
    <w:rsid w:val="00F03627"/>
    <w:rsid w:val="00F171C4"/>
    <w:rsid w:val="00F212ED"/>
    <w:rsid w:val="00F25610"/>
    <w:rsid w:val="00F25F9E"/>
    <w:rsid w:val="00F277CB"/>
    <w:rsid w:val="00F35008"/>
    <w:rsid w:val="00F35B80"/>
    <w:rsid w:val="00F44FB3"/>
    <w:rsid w:val="00F51E95"/>
    <w:rsid w:val="00F55A76"/>
    <w:rsid w:val="00F73A00"/>
    <w:rsid w:val="00F74E1D"/>
    <w:rsid w:val="00F75913"/>
    <w:rsid w:val="00F762BB"/>
    <w:rsid w:val="00F77B0F"/>
    <w:rsid w:val="00F85114"/>
    <w:rsid w:val="00F90942"/>
    <w:rsid w:val="00F92A0D"/>
    <w:rsid w:val="00F92A21"/>
    <w:rsid w:val="00F93964"/>
    <w:rsid w:val="00F94E5A"/>
    <w:rsid w:val="00FA0339"/>
    <w:rsid w:val="00FA2F94"/>
    <w:rsid w:val="00FA63EE"/>
    <w:rsid w:val="00FB4840"/>
    <w:rsid w:val="00FB4B2C"/>
    <w:rsid w:val="00FB5A20"/>
    <w:rsid w:val="00FB7DAD"/>
    <w:rsid w:val="00FC4D06"/>
    <w:rsid w:val="00FD5C7A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021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021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46021"/>
    <w:rPr>
      <w:rFonts w:ascii="Calibri" w:eastAsia="Calibri" w:hAnsi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602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635"/>
    <w:rPr>
      <w:rFonts w:ascii="Calibri" w:eastAsia="Calibri" w:hAnsi="Calibri"/>
      <w:sz w:val="22"/>
    </w:rPr>
  </w:style>
  <w:style w:type="paragraph" w:styleId="ac">
    <w:name w:val="footer"/>
    <w:basedOn w:val="a"/>
    <w:link w:val="ad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635"/>
    <w:rPr>
      <w:rFonts w:ascii="Calibri" w:eastAsia="Calibri" w:hAnsi="Calibri"/>
      <w:sz w:val="22"/>
    </w:rPr>
  </w:style>
  <w:style w:type="paragraph" w:customStyle="1" w:styleId="ConsPlusNormal">
    <w:name w:val="ConsPlusNormal"/>
    <w:rsid w:val="00292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7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021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021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460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46021"/>
    <w:rPr>
      <w:rFonts w:ascii="Calibri" w:eastAsia="Calibri" w:hAnsi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602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635"/>
    <w:rPr>
      <w:rFonts w:ascii="Calibri" w:eastAsia="Calibri" w:hAnsi="Calibri"/>
      <w:sz w:val="22"/>
    </w:rPr>
  </w:style>
  <w:style w:type="paragraph" w:styleId="ac">
    <w:name w:val="footer"/>
    <w:basedOn w:val="a"/>
    <w:link w:val="ad"/>
    <w:uiPriority w:val="99"/>
    <w:unhideWhenUsed/>
    <w:rsid w:val="00B5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635"/>
    <w:rPr>
      <w:rFonts w:ascii="Calibri" w:eastAsia="Calibri" w:hAnsi="Calibri"/>
      <w:sz w:val="22"/>
    </w:rPr>
  </w:style>
  <w:style w:type="paragraph" w:customStyle="1" w:styleId="ConsPlusNormal">
    <w:name w:val="ConsPlusNormal"/>
    <w:rsid w:val="00292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7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D5C7-BDDF-417D-B0FB-F0BA1A7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Ковлягина</dc:creator>
  <cp:lastModifiedBy>1</cp:lastModifiedBy>
  <cp:revision>13</cp:revision>
  <cp:lastPrinted>2018-02-08T05:02:00Z</cp:lastPrinted>
  <dcterms:created xsi:type="dcterms:W3CDTF">2018-01-26T06:46:00Z</dcterms:created>
  <dcterms:modified xsi:type="dcterms:W3CDTF">2018-04-03T10:35:00Z</dcterms:modified>
</cp:coreProperties>
</file>