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78276F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78276F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C93435" w:rsidRDefault="00C93435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E430EE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>сельского поселения Старый Маклауш</w:t>
      </w:r>
      <w:r w:rsidR="003010C2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Старый Маклауш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F73E69">
        <w:rPr>
          <w:rFonts w:ascii="Times New Roman" w:hAnsi="Times New Roman"/>
          <w:b/>
          <w:bCs/>
          <w:color w:val="auto"/>
          <w:szCs w:val="24"/>
        </w:rPr>
        <w:t>90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Старый Маклауш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на 2023 год и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</w:t>
      </w:r>
      <w:r w:rsidR="00125EC1">
        <w:rPr>
          <w:rFonts w:ascii="Times New Roman" w:hAnsi="Times New Roman"/>
          <w:b/>
          <w:color w:val="auto"/>
          <w:szCs w:val="24"/>
        </w:rPr>
        <w:t xml:space="preserve">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483438">
        <w:rPr>
          <w:rFonts w:ascii="Times New Roman" w:hAnsi="Times New Roman"/>
          <w:b/>
          <w:color w:val="auto"/>
          <w:szCs w:val="24"/>
        </w:rPr>
        <w:t>30</w:t>
      </w:r>
      <w:r w:rsidR="005B7E8C">
        <w:rPr>
          <w:rFonts w:ascii="Times New Roman" w:hAnsi="Times New Roman"/>
          <w:b/>
          <w:color w:val="auto"/>
          <w:szCs w:val="24"/>
        </w:rPr>
        <w:t xml:space="preserve"> </w:t>
      </w:r>
      <w:r w:rsidR="00125EC1">
        <w:rPr>
          <w:rFonts w:ascii="Times New Roman" w:hAnsi="Times New Roman"/>
          <w:b/>
          <w:color w:val="auto"/>
          <w:szCs w:val="24"/>
        </w:rPr>
        <w:t>августа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 (далее – БК РФ);</w:t>
      </w:r>
    </w:p>
    <w:p w:rsid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50220" w:rsidRPr="00DC556D" w:rsidRDefault="00050220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Положение о бюджетном процессе в сельском поселении Старый Маклауш муниципального района Клявлинский Самарской области, утвержденное решением Собрания представителей сельского поселения Старый Маклауш</w:t>
      </w:r>
      <w:r w:rsidR="00D1583E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от 31.03.2023г. №98 (далее – Положение о бюджетном процессе)</w:t>
      </w:r>
      <w:r w:rsidR="000265B3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Положение о Счетной палате муниципального района Клявлинский Самарской области,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422FD3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утвержденн</w:t>
      </w:r>
      <w:r w:rsidR="003A09EF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приказ Председателя Счетной палаты муниципального района Клявлинский Самарской области от 2</w:t>
      </w:r>
      <w:r w:rsidR="00C2797A">
        <w:rPr>
          <w:rFonts w:ascii="Times New Roman" w:hAnsi="Times New Roman"/>
          <w:color w:val="auto"/>
          <w:sz w:val="26"/>
          <w:szCs w:val="26"/>
        </w:rPr>
        <w:t>4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C2797A">
        <w:rPr>
          <w:rFonts w:ascii="Times New Roman" w:hAnsi="Times New Roman"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C2797A">
        <w:rPr>
          <w:rFonts w:ascii="Times New Roman" w:hAnsi="Times New Roman"/>
          <w:color w:val="auto"/>
          <w:sz w:val="26"/>
          <w:szCs w:val="26"/>
        </w:rPr>
        <w:t>55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B38AD">
        <w:rPr>
          <w:rFonts w:ascii="Times New Roman" w:hAnsi="Times New Roman"/>
          <w:color w:val="auto"/>
          <w:sz w:val="26"/>
          <w:szCs w:val="26"/>
        </w:rPr>
        <w:t>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80F1B">
        <w:rPr>
          <w:rFonts w:ascii="Times New Roman" w:hAnsi="Times New Roman"/>
          <w:color w:val="auto"/>
          <w:sz w:val="26"/>
          <w:szCs w:val="26"/>
        </w:rPr>
        <w:t xml:space="preserve"> 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муниципального района</w:t>
      </w:r>
      <w:r w:rsidR="00E8381D" w:rsidRPr="00E8381D">
        <w:t xml:space="preserve">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2B5DE3">
        <w:rPr>
          <w:rFonts w:ascii="Times New Roman" w:hAnsi="Times New Roman"/>
          <w:b/>
          <w:bCs/>
          <w:color w:val="auto"/>
          <w:sz w:val="26"/>
          <w:szCs w:val="26"/>
        </w:rPr>
        <w:t>4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D47D83">
        <w:rPr>
          <w:rFonts w:ascii="Times New Roman" w:hAnsi="Times New Roman"/>
          <w:b/>
          <w:bCs/>
          <w:color w:val="auto"/>
          <w:sz w:val="26"/>
          <w:szCs w:val="26"/>
        </w:rPr>
        <w:t>августа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262C4E">
        <w:rPr>
          <w:rFonts w:ascii="Times New Roman" w:hAnsi="Times New Roman"/>
          <w:b/>
          <w:bCs/>
          <w:color w:val="auto"/>
          <w:sz w:val="26"/>
          <w:szCs w:val="26"/>
        </w:rPr>
        <w:t>30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2B5DE3">
        <w:rPr>
          <w:rFonts w:ascii="Times New Roman" w:hAnsi="Times New Roman"/>
          <w:b/>
          <w:bCs/>
          <w:color w:val="auto"/>
          <w:sz w:val="26"/>
          <w:szCs w:val="26"/>
        </w:rPr>
        <w:t>августа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422FD3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422FD3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28072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>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05842">
        <w:rPr>
          <w:rFonts w:ascii="Times New Roman" w:hAnsi="Times New Roman"/>
          <w:color w:val="auto"/>
          <w:sz w:val="26"/>
          <w:szCs w:val="26"/>
        </w:rPr>
        <w:t>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письмом от 23.0</w:t>
      </w:r>
      <w:r w:rsidR="005133D5">
        <w:rPr>
          <w:rFonts w:ascii="Times New Roman" w:hAnsi="Times New Roman"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0A6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133D5">
        <w:rPr>
          <w:rFonts w:ascii="Times New Roman" w:hAnsi="Times New Roman"/>
          <w:color w:val="auto"/>
          <w:sz w:val="26"/>
          <w:szCs w:val="26"/>
        </w:rPr>
        <w:t xml:space="preserve">114 </w:t>
      </w:r>
      <w:r w:rsidRPr="00DC556D">
        <w:rPr>
          <w:rFonts w:ascii="Times New Roman" w:hAnsi="Times New Roman"/>
          <w:color w:val="auto"/>
          <w:sz w:val="26"/>
          <w:szCs w:val="26"/>
        </w:rPr>
        <w:t>в Счетную палату муниципального района Клявлинский Самарской области (далее – Счетная палата) 2</w:t>
      </w:r>
      <w:r w:rsidR="00AE7FDD">
        <w:rPr>
          <w:rFonts w:ascii="Times New Roman" w:hAnsi="Times New Roman"/>
          <w:color w:val="auto"/>
          <w:sz w:val="26"/>
          <w:szCs w:val="26"/>
        </w:rPr>
        <w:t>3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133D5">
        <w:rPr>
          <w:rFonts w:ascii="Times New Roman" w:hAnsi="Times New Roman"/>
          <w:color w:val="auto"/>
          <w:sz w:val="26"/>
          <w:szCs w:val="26"/>
        </w:rPr>
        <w:t>августа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2B7495">
        <w:rPr>
          <w:rFonts w:ascii="Times New Roman" w:hAnsi="Times New Roman"/>
          <w:color w:val="auto"/>
          <w:sz w:val="26"/>
          <w:szCs w:val="26"/>
        </w:rPr>
        <w:t xml:space="preserve"> (вход. №149 от 23.08.2023г.).</w:t>
      </w:r>
    </w:p>
    <w:p w:rsidR="00DC556D" w:rsidRPr="00DC556D" w:rsidRDefault="00DC556D" w:rsidP="0028072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F83F20" w:rsidRP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lastRenderedPageBreak/>
        <w:t xml:space="preserve">1. Проект решения Собрания представителей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 </w:t>
      </w:r>
      <w:r w:rsidR="006B0F5C">
        <w:rPr>
          <w:rFonts w:ascii="Times New Roman" w:hAnsi="Times New Roman"/>
          <w:color w:val="auto"/>
          <w:sz w:val="26"/>
          <w:szCs w:val="26"/>
        </w:rPr>
        <w:t>90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годов».</w:t>
      </w:r>
    </w:p>
    <w:p w:rsidR="00F83F20" w:rsidRP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 xml:space="preserve">2. Приложение №3 </w:t>
      </w:r>
      <w:r w:rsidR="00470AFF">
        <w:rPr>
          <w:rFonts w:ascii="Times New Roman" w:hAnsi="Times New Roman"/>
          <w:color w:val="auto"/>
          <w:sz w:val="26"/>
          <w:szCs w:val="26"/>
        </w:rPr>
        <w:t xml:space="preserve">к проекту Решения 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«Доходы бюджета сельского поселения </w:t>
      </w:r>
      <w:r w:rsidR="006B0F5C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F83F20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бюджетов».</w:t>
      </w:r>
    </w:p>
    <w:p w:rsidR="00F83F20" w:rsidRP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 xml:space="preserve">3. Приложение №4 к проекту Решения «Ведомственная структура расходов бюджета сельского поселения </w:t>
      </w:r>
      <w:r w:rsidR="006B0F5C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год».</w:t>
      </w:r>
    </w:p>
    <w:p w:rsidR="00F83F20" w:rsidRP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 xml:space="preserve">4. Приложение № 5 к проекту Решения «Распределение бюджетных ассигнований по разделам, подразделам классификации расходов бюджета сельского поселения </w:t>
      </w:r>
      <w:r w:rsidR="006B0F5C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год».</w:t>
      </w:r>
    </w:p>
    <w:p w:rsidR="00F83F20" w:rsidRP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 xml:space="preserve">5. Приложение №8 к проекту Решения «Источники внутреннего финансирования дефицита бюджета сельского поселения </w:t>
      </w:r>
      <w:r w:rsidR="006B0F5C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F83F20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на плановый период 2024 - 2025 годов».</w:t>
      </w:r>
    </w:p>
    <w:p w:rsidR="00F83F20" w:rsidRP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 xml:space="preserve">6. 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BA0448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F83F20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0115A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>7. Пояснительная записка к проекту Решения.</w:t>
      </w:r>
    </w:p>
    <w:p w:rsidR="00F00CE1" w:rsidRPr="00F00CE1" w:rsidRDefault="00F00CE1" w:rsidP="00F00CE1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Pr="00F00CE1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экспертно-аналитических мероприятий, установлено следующее.</w:t>
      </w:r>
    </w:p>
    <w:p w:rsidR="00F00CE1" w:rsidRPr="00F00CE1" w:rsidRDefault="00F00CE1" w:rsidP="00F00CE1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620F7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 </w:t>
      </w:r>
      <w:r w:rsidRPr="00F00CE1">
        <w:rPr>
          <w:rFonts w:ascii="Times New Roman" w:hAnsi="Times New Roman"/>
          <w:color w:val="auto"/>
          <w:sz w:val="26"/>
          <w:szCs w:val="26"/>
        </w:rPr>
        <w:t xml:space="preserve">Представленным проектом Решения предлагается изменить основные характеристики бюджета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Старый Маклуш</w:t>
      </w:r>
      <w:r w:rsidRPr="00F00CE1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</w:t>
      </w:r>
      <w:r w:rsidR="001D57CD">
        <w:rPr>
          <w:rFonts w:ascii="Times New Roman" w:hAnsi="Times New Roman"/>
          <w:color w:val="auto"/>
          <w:sz w:val="26"/>
          <w:szCs w:val="26"/>
        </w:rPr>
        <w:t xml:space="preserve">(далее – бюджет сельского поселения) </w:t>
      </w:r>
      <w:r w:rsidRPr="00F00CE1">
        <w:rPr>
          <w:rFonts w:ascii="Times New Roman" w:hAnsi="Times New Roman"/>
          <w:color w:val="auto"/>
          <w:sz w:val="26"/>
          <w:szCs w:val="26"/>
        </w:rPr>
        <w:t xml:space="preserve">на 2023 год. </w:t>
      </w:r>
    </w:p>
    <w:p w:rsidR="00F00CE1" w:rsidRPr="00F00CE1" w:rsidRDefault="00F00CE1" w:rsidP="00620F78">
      <w:pPr>
        <w:widowControl w:val="0"/>
        <w:tabs>
          <w:tab w:val="left" w:pos="567"/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C708EE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 </w:t>
      </w:r>
      <w:r w:rsidRPr="00F00CE1">
        <w:rPr>
          <w:rFonts w:ascii="Times New Roman" w:hAnsi="Times New Roman"/>
          <w:color w:val="auto"/>
          <w:sz w:val="26"/>
          <w:szCs w:val="26"/>
        </w:rPr>
        <w:t xml:space="preserve">На 2024 и 2025 годы основные характеристики бюджета сельского поселения </w:t>
      </w:r>
      <w:bookmarkStart w:id="0" w:name="_GoBack"/>
      <w:bookmarkEnd w:id="0"/>
      <w:r w:rsidRPr="00F00CE1">
        <w:rPr>
          <w:rFonts w:ascii="Times New Roman" w:hAnsi="Times New Roman"/>
          <w:color w:val="auto"/>
          <w:sz w:val="26"/>
          <w:szCs w:val="26"/>
        </w:rPr>
        <w:t>не изменились.</w:t>
      </w:r>
    </w:p>
    <w:p w:rsidR="00F00CE1" w:rsidRDefault="00F00CE1" w:rsidP="00F00CE1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Pr="00F00CE1">
        <w:rPr>
          <w:rFonts w:ascii="Times New Roman" w:hAnsi="Times New Roman"/>
          <w:color w:val="auto"/>
          <w:sz w:val="26"/>
          <w:szCs w:val="26"/>
        </w:rPr>
        <w:t xml:space="preserve">Проектом Решения вносятся изменения в основные характеристики бюджета </w:t>
      </w:r>
      <w:r w:rsidR="00725B3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F00CE1">
        <w:rPr>
          <w:rFonts w:ascii="Times New Roman" w:hAnsi="Times New Roman"/>
          <w:color w:val="auto"/>
          <w:sz w:val="26"/>
          <w:szCs w:val="26"/>
        </w:rPr>
        <w:t>на 2023 год, в том числе:</w:t>
      </w:r>
    </w:p>
    <w:p w:rsidR="00AD4559" w:rsidRPr="00AD4559" w:rsidRDefault="00AD4559" w:rsidP="00AD4559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Pr="00AD4559">
        <w:rPr>
          <w:rFonts w:ascii="Times New Roman" w:hAnsi="Times New Roman"/>
          <w:color w:val="auto"/>
          <w:sz w:val="26"/>
          <w:szCs w:val="26"/>
        </w:rPr>
        <w:t>-</w:t>
      </w:r>
      <w:r w:rsidRPr="00AD4559">
        <w:rPr>
          <w:rFonts w:ascii="Times New Roman" w:hAnsi="Times New Roman"/>
          <w:color w:val="auto"/>
          <w:sz w:val="26"/>
          <w:szCs w:val="26"/>
        </w:rPr>
        <w:tab/>
      </w:r>
      <w:r w:rsidRPr="00AD4559">
        <w:rPr>
          <w:rFonts w:ascii="Times New Roman" w:hAnsi="Times New Roman"/>
          <w:b/>
          <w:color w:val="auto"/>
          <w:sz w:val="26"/>
          <w:szCs w:val="26"/>
        </w:rPr>
        <w:t>доходы бюджета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 на 2023 год по сравнению с утвержденными доходами Решением Собрания представителей сельского поселения </w:t>
      </w:r>
      <w:r w:rsidR="005D4876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31.07.2023 года № </w:t>
      </w:r>
      <w:r w:rsidR="005D4876">
        <w:rPr>
          <w:rFonts w:ascii="Times New Roman" w:hAnsi="Times New Roman"/>
          <w:color w:val="auto"/>
          <w:sz w:val="26"/>
          <w:szCs w:val="26"/>
        </w:rPr>
        <w:t>116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 увеличатся на </w:t>
      </w:r>
      <w:r w:rsidR="005D4876">
        <w:rPr>
          <w:rFonts w:ascii="Times New Roman" w:hAnsi="Times New Roman"/>
          <w:color w:val="auto"/>
          <w:sz w:val="26"/>
          <w:szCs w:val="26"/>
        </w:rPr>
        <w:t>150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,000 тыс. рублей и составят </w:t>
      </w:r>
      <w:r w:rsidR="0071190F">
        <w:rPr>
          <w:rFonts w:ascii="Times New Roman" w:hAnsi="Times New Roman"/>
          <w:color w:val="auto"/>
          <w:sz w:val="26"/>
          <w:szCs w:val="26"/>
        </w:rPr>
        <w:t>7 562,447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DC556D" w:rsidRPr="00D20C9B" w:rsidRDefault="00DC556D" w:rsidP="00AD4559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20C9B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D20C9B">
        <w:rPr>
          <w:rFonts w:ascii="Times New Roman" w:hAnsi="Times New Roman"/>
          <w:bCs/>
          <w:color w:val="auto"/>
          <w:sz w:val="26"/>
          <w:szCs w:val="26"/>
        </w:rPr>
        <w:t>составят</w:t>
      </w:r>
      <w:r w:rsidRPr="00D20C9B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A11735" w:rsidRPr="00D20C9B">
        <w:rPr>
          <w:rFonts w:ascii="Times New Roman" w:hAnsi="Times New Roman"/>
          <w:bCs/>
          <w:color w:val="auto"/>
          <w:sz w:val="26"/>
          <w:szCs w:val="26"/>
        </w:rPr>
        <w:t>8 019,086</w:t>
      </w:r>
      <w:r w:rsidR="00A85DAE" w:rsidRPr="00D20C9B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D20C9B" w:rsidRDefault="00DC556D" w:rsidP="00422F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20C9B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D20C9B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7C2824">
        <w:rPr>
          <w:rFonts w:ascii="Times New Roman" w:hAnsi="Times New Roman"/>
          <w:bCs/>
          <w:color w:val="auto"/>
          <w:sz w:val="26"/>
          <w:szCs w:val="26"/>
        </w:rPr>
        <w:t>456,639</w:t>
      </w:r>
      <w:r w:rsidRPr="00D20C9B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EF0490" w:rsidRDefault="00EF0490" w:rsidP="00DC3BB6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676C17" w:rsidRDefault="00676C17" w:rsidP="00DC3BB6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Изменения доходной части бюджета </w:t>
      </w:r>
      <w:r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на</w:t>
      </w:r>
      <w:r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2023 год</w:t>
      </w:r>
    </w:p>
    <w:p w:rsidR="006F653A" w:rsidRDefault="006F653A" w:rsidP="00005646">
      <w:pPr>
        <w:tabs>
          <w:tab w:val="left" w:pos="142"/>
        </w:tabs>
        <w:autoSpaceDE w:val="0"/>
        <w:autoSpaceDN w:val="0"/>
        <w:adjustRightInd w:val="0"/>
        <w:spacing w:line="320" w:lineRule="exact"/>
        <w:ind w:hanging="14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947CD6" w:rsidRDefault="00676C17" w:rsidP="00676C1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сельского поселения </w:t>
      </w:r>
      <w:r w:rsidR="00F80708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сельского поселения </w:t>
      </w:r>
      <w:r w:rsidR="00F80708" w:rsidRPr="00F80708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07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700490">
        <w:rPr>
          <w:rFonts w:ascii="Times New Roman" w:hAnsi="Times New Roman"/>
          <w:color w:val="auto"/>
          <w:sz w:val="26"/>
          <w:szCs w:val="26"/>
        </w:rPr>
        <w:t xml:space="preserve"> 90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Pr="00BA6838"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F80708" w:rsidRPr="00F80708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07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годов», Счетная палата отмечает следующее</w:t>
      </w:r>
      <w:r w:rsidR="00947CD6">
        <w:rPr>
          <w:rFonts w:ascii="Times New Roman" w:hAnsi="Times New Roman"/>
          <w:color w:val="auto"/>
          <w:sz w:val="26"/>
          <w:szCs w:val="26"/>
        </w:rPr>
        <w:t>.</w:t>
      </w:r>
    </w:p>
    <w:p w:rsidR="00676C17" w:rsidRPr="00BA6838" w:rsidRDefault="00676C17" w:rsidP="00676C1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процессе предлагается по сравнению с предыдущим решением Собрания представителей сельского поселения </w:t>
      </w:r>
      <w:r w:rsidR="00700490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BA683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31.0</w:t>
      </w:r>
      <w:r>
        <w:rPr>
          <w:rFonts w:ascii="Times New Roman" w:hAnsi="Times New Roman"/>
          <w:color w:val="auto"/>
          <w:sz w:val="26"/>
          <w:szCs w:val="26"/>
        </w:rPr>
        <w:t>7</w:t>
      </w:r>
      <w:r w:rsidRPr="00BA6838">
        <w:rPr>
          <w:rFonts w:ascii="Times New Roman" w:hAnsi="Times New Roman"/>
          <w:color w:val="auto"/>
          <w:sz w:val="26"/>
          <w:szCs w:val="26"/>
        </w:rPr>
        <w:t>.2023 №</w:t>
      </w:r>
      <w:r w:rsidR="00700490">
        <w:rPr>
          <w:rFonts w:ascii="Times New Roman" w:hAnsi="Times New Roman"/>
          <w:color w:val="auto"/>
          <w:sz w:val="26"/>
          <w:szCs w:val="26"/>
        </w:rPr>
        <w:t xml:space="preserve"> 116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Pr="00BA6838"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F80708" w:rsidRPr="00F80708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07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1095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00490">
        <w:rPr>
          <w:rFonts w:ascii="Times New Roman" w:hAnsi="Times New Roman"/>
          <w:color w:val="auto"/>
          <w:sz w:val="26"/>
          <w:szCs w:val="26"/>
        </w:rPr>
        <w:t>90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сельского поселения </w:t>
      </w:r>
      <w:r w:rsidR="00F80708" w:rsidRPr="00F80708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07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и плановый период 2024 и 2025 годов» увеличение доходной части бюджета </w:t>
      </w:r>
      <w:r w:rsidR="007C0A6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на 2023 год на </w:t>
      </w:r>
      <w:r w:rsidR="00700490">
        <w:rPr>
          <w:rFonts w:ascii="Times New Roman" w:hAnsi="Times New Roman"/>
          <w:color w:val="auto"/>
          <w:sz w:val="26"/>
          <w:szCs w:val="26"/>
        </w:rPr>
        <w:t>150</w:t>
      </w:r>
      <w:r>
        <w:rPr>
          <w:rFonts w:ascii="Times New Roman" w:hAnsi="Times New Roman"/>
          <w:color w:val="auto"/>
          <w:sz w:val="26"/>
          <w:szCs w:val="26"/>
        </w:rPr>
        <w:t>,000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676C17" w:rsidRPr="00BA6838" w:rsidRDefault="00676C17" w:rsidP="00676C17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>-</w:t>
      </w:r>
      <w:r w:rsidRPr="00BA6838">
        <w:t xml:space="preserve"> </w:t>
      </w:r>
      <w:r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Pr="00BA6838">
        <w:rPr>
          <w:rFonts w:ascii="Times New Roman" w:hAnsi="Times New Roman"/>
          <w:color w:val="auto"/>
          <w:sz w:val="26"/>
          <w:szCs w:val="26"/>
        </w:rPr>
        <w:t>.</w:t>
      </w:r>
    </w:p>
    <w:p w:rsidR="00676C17" w:rsidRPr="00BA6838" w:rsidRDefault="00676C17" w:rsidP="00676C1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</w:t>
      </w:r>
      <w:r w:rsidR="0005180C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в 2023 году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BA6838">
        <w:rPr>
          <w:rFonts w:ascii="Times New Roman" w:hAnsi="Times New Roman"/>
          <w:color w:val="auto"/>
          <w:sz w:val="26"/>
          <w:szCs w:val="26"/>
        </w:rPr>
        <w:t>.</w:t>
      </w:r>
    </w:p>
    <w:p w:rsidR="00676C17" w:rsidRPr="00BA6838" w:rsidRDefault="00676C17" w:rsidP="00676C17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BA6838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BA6838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275"/>
        <w:gridCol w:w="1418"/>
      </w:tblGrid>
      <w:tr w:rsidR="00676C17" w:rsidRPr="00BA6838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BA6838" w:rsidRDefault="00676C17" w:rsidP="009F62CA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BA6838" w:rsidRDefault="00676C17" w:rsidP="00C2372E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Утвержденные бюджетные ассигнования в решении от 31.0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№ </w:t>
            </w:r>
            <w:r w:rsidR="00C2372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BA6838" w:rsidRDefault="00676C17" w:rsidP="009F62CA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BA6838" w:rsidRDefault="00676C17" w:rsidP="009F62C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676C17" w:rsidRPr="00BA6838" w:rsidRDefault="00676C17" w:rsidP="009F62C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676C17" w:rsidRPr="00BA6838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BA6838" w:rsidRDefault="00676C17" w:rsidP="009F62CA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BA11E6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4 121,298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D05029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4 121,298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D05029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0,000</w:t>
            </w:r>
          </w:p>
        </w:tc>
      </w:tr>
      <w:tr w:rsidR="00676C17" w:rsidRPr="00BA6838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BA6838" w:rsidRDefault="00676C17" w:rsidP="009F62CA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BA11E6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3 291,149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D05029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3 441,149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D05029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+ 150,000</w:t>
            </w:r>
          </w:p>
        </w:tc>
      </w:tr>
      <w:tr w:rsidR="00676C17" w:rsidRPr="00BA6838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BA6838" w:rsidRDefault="00676C17" w:rsidP="009F62CA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BA11E6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736,815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0078A0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736,815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0078A0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0,000</w:t>
            </w:r>
          </w:p>
        </w:tc>
      </w:tr>
      <w:tr w:rsidR="00676C17" w:rsidRPr="00BA6838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BA6838" w:rsidRDefault="00676C17" w:rsidP="009F62CA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BA11E6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0078A0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0078A0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0,000</w:t>
            </w:r>
          </w:p>
        </w:tc>
      </w:tr>
      <w:tr w:rsidR="00676C17" w:rsidRPr="00BA6838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BA6838" w:rsidRDefault="00676C17" w:rsidP="009F62CA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color w:val="auto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BA11E6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2 439,264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0078A0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2 589,264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0078A0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+ 150,000</w:t>
            </w:r>
          </w:p>
        </w:tc>
      </w:tr>
      <w:tr w:rsidR="00676C17" w:rsidRPr="00BA6838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BA6838" w:rsidRDefault="00676C17" w:rsidP="009F62CA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BA11E6" w:rsidP="00007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7</w:t>
            </w:r>
            <w:r w:rsidR="000078A0">
              <w:rPr>
                <w:rFonts w:ascii="Times New Roman" w:hAnsi="Times New Roman"/>
                <w:b/>
                <w:color w:val="auto"/>
                <w:szCs w:val="22"/>
              </w:rPr>
              <w:t> 412,447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0078A0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7 562,447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BA6838" w:rsidRDefault="000078A0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+ 150,000</w:t>
            </w:r>
          </w:p>
        </w:tc>
      </w:tr>
    </w:tbl>
    <w:p w:rsidR="00676C17" w:rsidRPr="00BA6838" w:rsidRDefault="00676C17" w:rsidP="00676C1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>Доходная часть бюджета</w:t>
      </w:r>
      <w:r w:rsidRPr="00BA6838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545EB9" w:rsidRPr="00545EB9">
        <w:rPr>
          <w:rFonts w:ascii="Times New Roman" w:hAnsi="Times New Roman"/>
          <w:color w:val="auto"/>
          <w:sz w:val="26"/>
          <w:szCs w:val="26"/>
        </w:rPr>
        <w:t>сельского поселения</w:t>
      </w:r>
      <w:r w:rsidR="00545EB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>за счет средств налоговых и неналоговых доходов не изменяется.</w:t>
      </w:r>
    </w:p>
    <w:p w:rsidR="00676C17" w:rsidRDefault="00676C17" w:rsidP="00676C17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53CD2" w:rsidRDefault="002834A2" w:rsidP="00422FD3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676C17" w:rsidRPr="002834A2" w:rsidRDefault="00676C17" w:rsidP="00422FD3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</w:p>
    <w:p w:rsidR="008F3E6A" w:rsidRDefault="008F3E6A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на 2023 год.</w:t>
      </w:r>
    </w:p>
    <w:p w:rsidR="00914BEE" w:rsidRPr="00914BEE" w:rsidRDefault="00914BEE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 xml:space="preserve">Анализ изменений расходной части бюджета </w:t>
      </w:r>
      <w:r w:rsidR="001F20A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914BEE">
        <w:rPr>
          <w:rFonts w:ascii="Times New Roman" w:hAnsi="Times New Roman"/>
          <w:color w:val="auto"/>
          <w:sz w:val="26"/>
          <w:szCs w:val="26"/>
        </w:rPr>
        <w:t>в 2023 году представлен в таблице №</w:t>
      </w:r>
      <w:r w:rsidR="00315138">
        <w:rPr>
          <w:rFonts w:ascii="Times New Roman" w:hAnsi="Times New Roman"/>
          <w:color w:val="auto"/>
          <w:sz w:val="26"/>
          <w:szCs w:val="26"/>
        </w:rPr>
        <w:t>2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lastRenderedPageBreak/>
        <w:t>Таблица №</w:t>
      </w:r>
      <w:r w:rsidR="00315138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701"/>
        <w:gridCol w:w="1276"/>
        <w:gridCol w:w="1276"/>
      </w:tblGrid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7F" w:rsidRPr="00F81D7F" w:rsidRDefault="00F81D7F" w:rsidP="00F81D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81D7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</w:t>
            </w:r>
          </w:p>
          <w:p w:rsidR="00F81D7F" w:rsidRPr="00F81D7F" w:rsidRDefault="00F81D7F" w:rsidP="00F81D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81D7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ные бюджетные ассигнования в решении от 31.0</w:t>
            </w:r>
            <w:r w:rsidR="00F05C8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  <w:r w:rsidRPr="00F81D7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</w:t>
            </w:r>
          </w:p>
          <w:p w:rsidR="00914BEE" w:rsidRPr="00914BEE" w:rsidRDefault="00F81D7F" w:rsidP="007F4D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81D7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№ 1</w:t>
            </w:r>
            <w:r w:rsidR="007F4D6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5" w:firstLine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02316B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ние (-)</w:t>
            </w:r>
          </w:p>
        </w:tc>
      </w:tr>
      <w:tr w:rsidR="00914BEE" w:rsidRPr="00914BEE" w:rsidTr="002B236E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187C80">
            <w:pPr>
              <w:tabs>
                <w:tab w:val="left" w:pos="555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</w:t>
            </w:r>
            <w:r w:rsidR="0048233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B0C36" w:rsidP="00521449">
            <w:pPr>
              <w:autoSpaceDE w:val="0"/>
              <w:autoSpaceDN w:val="0"/>
              <w:adjustRightInd w:val="0"/>
              <w:spacing w:line="240" w:lineRule="auto"/>
              <w:ind w:left="413" w:hanging="413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52144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</w:t>
            </w:r>
            <w:r w:rsidR="0052144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57,733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DB73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DB73D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657,733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914BEE" w:rsidRDefault="00CF2319" w:rsidP="00914BEE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48233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B0C36" w:rsidP="00454F8F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893,974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893,974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48233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B0C36" w:rsidP="008258AE">
            <w:pPr>
              <w:autoSpaceDE w:val="0"/>
              <w:autoSpaceDN w:val="0"/>
              <w:adjustRightInd w:val="0"/>
              <w:spacing w:line="240" w:lineRule="auto"/>
              <w:ind w:left="413" w:hanging="44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602,787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602,787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482335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 06 «Обеспечение деятельности фи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нансовых органов, налоговых и тамо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B0C3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43,505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43,505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482335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0111 «Резервные фонды»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1415F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25,043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6442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25,043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6442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48233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B0C3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92,424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92,424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2B236E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A44D85" w:rsidRDefault="00A44D85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44D8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</w:t>
            </w:r>
            <w:r w:rsidR="00693EB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A44D8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0200 «Национальная оборона»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A44D85" w:rsidRDefault="00A44D8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A44D85" w:rsidRDefault="00F952E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A44D85" w:rsidRDefault="00F952E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0203 «Мобилизационная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Default="00A44D8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914BEE" w:rsidRDefault="00F952E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914BEE" w:rsidRDefault="00F952E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2B236E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8D792A" w:rsidRDefault="00226E76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8D792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</w:t>
            </w:r>
            <w:r w:rsidR="00693EB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8D792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8D792A" w:rsidRDefault="008D792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89,794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8D792A" w:rsidRDefault="0041400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89,794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8D792A" w:rsidRDefault="0041400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914BEE" w:rsidRDefault="00226E76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Default="005606EA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Default="005606E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89,794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914BEE" w:rsidRDefault="0041400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89,794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914BEE" w:rsidRDefault="0041400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CF157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1 555,979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1 555,979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CF1577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1 555,979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1 555,979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C512B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693EB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0500 «Жилищно- 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A266D" w:rsidP="006B17C8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6B17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  <w:r w:rsidR="006B17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29,283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2F2D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2F2D2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379,283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2F2D2C" w:rsidP="006038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+ 150,000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0501 «Жилищное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A266D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A266D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14423E" w:rsidRDefault="00FA266D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  <w:highlight w:val="red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603804" w:rsidRDefault="00FA266D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603804">
              <w:rPr>
                <w:rFonts w:ascii="Times New Roman" w:hAnsi="Times New Roman"/>
                <w:color w:val="auto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603804" w:rsidRDefault="00E041A5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947,996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603804" w:rsidRDefault="00065E5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997,996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603804" w:rsidRDefault="00E52B95" w:rsidP="00F879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0380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+ </w:t>
            </w:r>
            <w:r w:rsidR="00F879E7">
              <w:rPr>
                <w:rFonts w:ascii="Times New Roman" w:hAnsi="Times New Roman"/>
                <w:color w:val="auto"/>
                <w:sz w:val="22"/>
                <w:szCs w:val="22"/>
              </w:rPr>
              <w:t>50,000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0503 «Благоустройство»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A266D" w:rsidP="00425525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269,28</w:t>
            </w:r>
            <w:r w:rsidR="00425525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065E53" w:rsidP="006038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369,287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BF2A64" w:rsidP="00BF2A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</w:t>
            </w:r>
            <w:r w:rsidR="002F2D2C">
              <w:rPr>
                <w:rFonts w:ascii="Times New Roman" w:hAnsi="Times New Roman"/>
                <w:color w:val="auto"/>
                <w:sz w:val="22"/>
                <w:szCs w:val="22"/>
              </w:rPr>
              <w:t>100,000</w:t>
            </w:r>
          </w:p>
        </w:tc>
      </w:tr>
      <w:tr w:rsidR="00914BEE" w:rsidRPr="00914BEE" w:rsidTr="002B236E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0700 «Образование»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8A50F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0707 «Молодежная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8A50F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D5579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187C8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0800 «Культура, кинематография»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B4614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3 096,825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DA546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3 096,825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0801 «Культура»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B4614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3 096,825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FA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3 096,825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8A50F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57,920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57,920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1003 «Социальное обеспечение насе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8A50F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6B1E9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1101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6B1E9B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3840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D5579B" w:rsidRDefault="006B1E9B" w:rsidP="00D74A2A">
            <w:pPr>
              <w:autoSpaceDE w:val="0"/>
              <w:autoSpaceDN w:val="0"/>
              <w:adjustRightInd w:val="0"/>
              <w:spacing w:line="240" w:lineRule="auto"/>
              <w:ind w:right="-33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D5579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7</w:t>
            </w:r>
            <w:r w:rsidR="00D74A2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 869,086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D5579B" w:rsidRDefault="00E52FA6" w:rsidP="001C00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8 019,086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D5579B" w:rsidRDefault="00075564" w:rsidP="00B85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+ 150,000</w:t>
            </w:r>
          </w:p>
        </w:tc>
      </w:tr>
    </w:tbl>
    <w:p w:rsidR="00914BEE" w:rsidRP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6F4FC8" w:rsidRDefault="005E4B5F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 w:rsidR="00612B43">
        <w:rPr>
          <w:rFonts w:ascii="Times New Roman" w:hAnsi="Times New Roman"/>
          <w:color w:val="auto"/>
          <w:sz w:val="26"/>
          <w:szCs w:val="26"/>
        </w:rPr>
        <w:t>величение</w:t>
      </w:r>
      <w:r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по </w:t>
      </w:r>
      <w:r w:rsidR="00BC68C0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BC68C0" w:rsidRDefault="00BC68C0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C68C0">
        <w:rPr>
          <w:rFonts w:ascii="Times New Roman" w:hAnsi="Times New Roman"/>
          <w:color w:val="auto"/>
          <w:sz w:val="26"/>
          <w:szCs w:val="26"/>
        </w:rPr>
        <w:lastRenderedPageBreak/>
        <w:t>0</w:t>
      </w:r>
      <w:r w:rsidR="00612B43">
        <w:rPr>
          <w:rFonts w:ascii="Times New Roman" w:hAnsi="Times New Roman"/>
          <w:color w:val="auto"/>
          <w:sz w:val="26"/>
          <w:szCs w:val="26"/>
        </w:rPr>
        <w:t>5</w:t>
      </w:r>
      <w:r w:rsidRPr="00BC68C0">
        <w:rPr>
          <w:rFonts w:ascii="Times New Roman" w:hAnsi="Times New Roman"/>
          <w:color w:val="auto"/>
          <w:sz w:val="26"/>
          <w:szCs w:val="26"/>
        </w:rPr>
        <w:t>00 «</w:t>
      </w:r>
      <w:r w:rsidR="00612B43" w:rsidRPr="00612B43">
        <w:rPr>
          <w:rFonts w:ascii="Times New Roman" w:hAnsi="Times New Roman"/>
          <w:color w:val="auto"/>
          <w:sz w:val="26"/>
          <w:szCs w:val="26"/>
        </w:rPr>
        <w:t>Жилищно- коммунальное хозяйство</w:t>
      </w:r>
      <w:r w:rsidRPr="00BC68C0">
        <w:rPr>
          <w:rFonts w:ascii="Times New Roman" w:hAnsi="Times New Roman"/>
          <w:color w:val="auto"/>
          <w:sz w:val="26"/>
          <w:szCs w:val="26"/>
        </w:rPr>
        <w:t>»</w:t>
      </w:r>
      <w:r>
        <w:rPr>
          <w:rFonts w:ascii="Times New Roman" w:hAnsi="Times New Roman"/>
          <w:color w:val="auto"/>
          <w:sz w:val="26"/>
          <w:szCs w:val="26"/>
        </w:rPr>
        <w:t xml:space="preserve"> на сумму </w:t>
      </w:r>
      <w:r w:rsidR="00612B43">
        <w:rPr>
          <w:rFonts w:ascii="Times New Roman" w:hAnsi="Times New Roman"/>
          <w:color w:val="auto"/>
          <w:sz w:val="26"/>
          <w:szCs w:val="26"/>
        </w:rPr>
        <w:t>150,000</w:t>
      </w:r>
      <w:r w:rsidR="004A6109">
        <w:rPr>
          <w:rFonts w:ascii="Times New Roman" w:hAnsi="Times New Roman"/>
          <w:color w:val="auto"/>
          <w:sz w:val="26"/>
          <w:szCs w:val="26"/>
        </w:rPr>
        <w:t xml:space="preserve"> тыс. рублей (на оплату работ по устранению аварии на водопроводе, благоустройство территории).</w:t>
      </w:r>
    </w:p>
    <w:p w:rsidR="005008F1" w:rsidRPr="00914BEE" w:rsidRDefault="005008F1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F3606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914BEE" w:rsidRDefault="00914BEE" w:rsidP="00422FD3">
      <w:pPr>
        <w:autoSpaceDE w:val="0"/>
        <w:autoSpaceDN w:val="0"/>
        <w:adjustRightInd w:val="0"/>
        <w:spacing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44839" w:rsidRDefault="00315574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15574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</w:t>
      </w:r>
      <w:r w:rsidR="00A10B6B">
        <w:rPr>
          <w:rFonts w:ascii="Times New Roman" w:hAnsi="Times New Roman"/>
          <w:color w:val="auto"/>
          <w:sz w:val="26"/>
          <w:szCs w:val="26"/>
        </w:rPr>
        <w:t xml:space="preserve">бюджета 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сельского поселения увеличивается на </w:t>
      </w:r>
      <w:r>
        <w:rPr>
          <w:rFonts w:ascii="Times New Roman" w:hAnsi="Times New Roman"/>
          <w:color w:val="auto"/>
          <w:sz w:val="26"/>
          <w:szCs w:val="26"/>
        </w:rPr>
        <w:t>150</w:t>
      </w:r>
      <w:r w:rsidRPr="00315574">
        <w:rPr>
          <w:rFonts w:ascii="Times New Roman" w:hAnsi="Times New Roman"/>
          <w:color w:val="auto"/>
          <w:sz w:val="26"/>
          <w:szCs w:val="26"/>
        </w:rPr>
        <w:t>,000 тыс. рублей и составит 99,</w:t>
      </w:r>
      <w:r>
        <w:rPr>
          <w:rFonts w:ascii="Times New Roman" w:hAnsi="Times New Roman"/>
          <w:color w:val="auto"/>
          <w:sz w:val="26"/>
          <w:szCs w:val="26"/>
        </w:rPr>
        <w:t>7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 % от общей суммы расходов. Сумма расходов на реализацию всех муниципальных программ составит </w:t>
      </w:r>
      <w:r>
        <w:rPr>
          <w:rFonts w:ascii="Times New Roman" w:hAnsi="Times New Roman"/>
          <w:color w:val="auto"/>
          <w:sz w:val="26"/>
          <w:szCs w:val="26"/>
        </w:rPr>
        <w:t>7 994,043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 w:rsidR="00F44839">
        <w:rPr>
          <w:rFonts w:ascii="Times New Roman" w:hAnsi="Times New Roman"/>
          <w:color w:val="auto"/>
          <w:sz w:val="26"/>
          <w:szCs w:val="26"/>
        </w:rPr>
        <w:t>115,</w:t>
      </w:r>
      <w:r w:rsidR="00671A4E">
        <w:rPr>
          <w:rFonts w:ascii="Times New Roman" w:hAnsi="Times New Roman"/>
          <w:color w:val="auto"/>
          <w:sz w:val="26"/>
          <w:szCs w:val="26"/>
        </w:rPr>
        <w:t>0</w:t>
      </w:r>
      <w:r w:rsidR="00F44839">
        <w:rPr>
          <w:rFonts w:ascii="Times New Roman" w:hAnsi="Times New Roman"/>
          <w:color w:val="auto"/>
          <w:sz w:val="26"/>
          <w:szCs w:val="26"/>
        </w:rPr>
        <w:t>70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Данные об объемах бюджетных ассигнований на реализацию муниципальных программ предусмотренные в про</w:t>
      </w:r>
      <w:r w:rsidRPr="00914BEE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722580">
        <w:rPr>
          <w:rFonts w:ascii="Times New Roman" w:hAnsi="Times New Roman"/>
          <w:color w:val="auto"/>
          <w:sz w:val="26"/>
          <w:szCs w:val="26"/>
        </w:rPr>
        <w:t>3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722580">
        <w:rPr>
          <w:rFonts w:ascii="Times New Roman" w:hAnsi="Times New Roman"/>
          <w:b/>
          <w:color w:val="auto"/>
          <w:sz w:val="22"/>
          <w:szCs w:val="22"/>
        </w:rPr>
        <w:t>3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134"/>
        <w:gridCol w:w="1418"/>
      </w:tblGrid>
      <w:tr w:rsidR="00914BEE" w:rsidRPr="00914BEE" w:rsidTr="003A1B80">
        <w:trPr>
          <w:trHeight w:val="1437"/>
        </w:trPr>
        <w:tc>
          <w:tcPr>
            <w:tcW w:w="567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/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536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Наименование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муниципальной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программы</w:t>
            </w:r>
          </w:p>
        </w:tc>
        <w:tc>
          <w:tcPr>
            <w:tcW w:w="1701" w:type="dxa"/>
          </w:tcPr>
          <w:p w:rsidR="00307B37" w:rsidRDefault="00EC0B26" w:rsidP="00EC0B2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Утвержден</w:t>
            </w:r>
          </w:p>
          <w:p w:rsidR="00EC0B26" w:rsidRPr="00EC0B26" w:rsidRDefault="00EC0B26" w:rsidP="00EC0B2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ные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бюджетные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ассигнования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в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решении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от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5815D0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31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466313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7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.2023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г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. </w:t>
            </w:r>
          </w:p>
          <w:p w:rsidR="00914BEE" w:rsidRPr="00914BEE" w:rsidRDefault="00EC0B26" w:rsidP="0046631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466313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116</w:t>
            </w:r>
          </w:p>
        </w:tc>
        <w:tc>
          <w:tcPr>
            <w:tcW w:w="1134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Проект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Решения</w:t>
            </w:r>
          </w:p>
        </w:tc>
        <w:tc>
          <w:tcPr>
            <w:tcW w:w="1418" w:type="dxa"/>
          </w:tcPr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Изменения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увеличение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(+)</w:t>
            </w:r>
          </w:p>
          <w:p w:rsidR="00914BEE" w:rsidRPr="00914BEE" w:rsidRDefault="00914BEE" w:rsidP="003A1B80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уменьшение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(-)</w:t>
            </w:r>
          </w:p>
        </w:tc>
      </w:tr>
      <w:tr w:rsidR="00914BEE" w:rsidRPr="00914BEE" w:rsidTr="003A1B80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914BEE" w:rsidRPr="00914BEE" w:rsidRDefault="00F04E3C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Старый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Маклауш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2018-2027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914BEE" w:rsidRDefault="00210F8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1 555,979</w:t>
            </w:r>
          </w:p>
        </w:tc>
        <w:tc>
          <w:tcPr>
            <w:tcW w:w="1134" w:type="dxa"/>
            <w:vAlign w:val="center"/>
          </w:tcPr>
          <w:p w:rsidR="00914BEE" w:rsidRPr="00914BEE" w:rsidRDefault="00257CAB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D14FC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1 555,979</w:t>
            </w:r>
          </w:p>
        </w:tc>
        <w:tc>
          <w:tcPr>
            <w:tcW w:w="1418" w:type="dxa"/>
            <w:vAlign w:val="center"/>
          </w:tcPr>
          <w:p w:rsidR="00914BEE" w:rsidRPr="00914BEE" w:rsidRDefault="00257CAB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D14FC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3A1B80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914BEE" w:rsidRPr="00914BEE" w:rsidRDefault="00297CCD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Старый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Маклауш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2018-2027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914BEE" w:rsidRDefault="00210F85" w:rsidP="00D06B75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  <w:r w:rsidR="00D06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288,064</w:t>
            </w:r>
          </w:p>
        </w:tc>
        <w:tc>
          <w:tcPr>
            <w:tcW w:w="1134" w:type="dxa"/>
            <w:vAlign w:val="center"/>
          </w:tcPr>
          <w:p w:rsidR="00914BEE" w:rsidRPr="00CB71FA" w:rsidRDefault="00257CAB" w:rsidP="00B867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CB71F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  <w:r w:rsidR="00B8671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438,064</w:t>
            </w:r>
          </w:p>
        </w:tc>
        <w:tc>
          <w:tcPr>
            <w:tcW w:w="1418" w:type="dxa"/>
            <w:vAlign w:val="center"/>
          </w:tcPr>
          <w:p w:rsidR="00210F85" w:rsidRPr="00CB71FA" w:rsidRDefault="002502AF" w:rsidP="00B867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+ </w:t>
            </w:r>
            <w:r w:rsidR="00B8671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150,000</w:t>
            </w:r>
          </w:p>
        </w:tc>
      </w:tr>
      <w:tr w:rsidR="00210F85" w:rsidRPr="00914BEE" w:rsidTr="003A1B80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Default="00D06B7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25,043</w:t>
            </w:r>
          </w:p>
        </w:tc>
        <w:tc>
          <w:tcPr>
            <w:tcW w:w="1134" w:type="dxa"/>
            <w:vAlign w:val="center"/>
          </w:tcPr>
          <w:p w:rsidR="00210F85" w:rsidRPr="00CB71FA" w:rsidRDefault="00CC41A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25,043</w:t>
            </w:r>
          </w:p>
        </w:tc>
        <w:tc>
          <w:tcPr>
            <w:tcW w:w="1418" w:type="dxa"/>
            <w:vAlign w:val="center"/>
          </w:tcPr>
          <w:p w:rsidR="00210F85" w:rsidRPr="00CB71FA" w:rsidRDefault="00CC41A8" w:rsidP="00CC41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3A1B80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914BEE" w:rsidRDefault="00176840" w:rsidP="00D06B75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</w:t>
            </w:r>
            <w:r w:rsidR="00D06B75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869,086</w:t>
            </w:r>
          </w:p>
        </w:tc>
        <w:tc>
          <w:tcPr>
            <w:tcW w:w="1134" w:type="dxa"/>
          </w:tcPr>
          <w:p w:rsidR="00914BEE" w:rsidRPr="00CB71FA" w:rsidRDefault="00F30055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8 019,086</w:t>
            </w:r>
          </w:p>
        </w:tc>
        <w:tc>
          <w:tcPr>
            <w:tcW w:w="1418" w:type="dxa"/>
          </w:tcPr>
          <w:p w:rsidR="00914BEE" w:rsidRPr="00CB71FA" w:rsidRDefault="00CC41A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+ 150,000</w:t>
            </w:r>
          </w:p>
        </w:tc>
      </w:tr>
    </w:tbl>
    <w:p w:rsidR="00914BEE" w:rsidRPr="00914BEE" w:rsidRDefault="00914BEE" w:rsidP="00914BEE">
      <w:pPr>
        <w:tabs>
          <w:tab w:val="left" w:pos="567"/>
          <w:tab w:val="left" w:pos="1027"/>
        </w:tabs>
        <w:autoSpaceDE w:val="0"/>
        <w:autoSpaceDN w:val="0"/>
        <w:adjustRightInd w:val="0"/>
        <w:spacing w:before="1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D338C" w:rsidRDefault="00DF0DD4" w:rsidP="00133AEB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005FA7">
        <w:rPr>
          <w:rFonts w:ascii="Times New Roman" w:hAnsi="Times New Roman"/>
          <w:sz w:val="26"/>
          <w:szCs w:val="26"/>
        </w:rPr>
        <w:t xml:space="preserve">Согласно предлагаемого проекта Решения, дефицит бюджета сельского поселения по сравнению с первоначальным утвержденным планом изменится (увеличится на </w:t>
      </w:r>
      <w:r w:rsidR="001A1EEF" w:rsidRPr="00005FA7">
        <w:rPr>
          <w:rFonts w:ascii="Times New Roman" w:hAnsi="Times New Roman"/>
          <w:sz w:val="26"/>
          <w:szCs w:val="26"/>
        </w:rPr>
        <w:t>456,639</w:t>
      </w:r>
      <w:r w:rsidRPr="00005FA7">
        <w:rPr>
          <w:rFonts w:ascii="Times New Roman" w:hAnsi="Times New Roman"/>
          <w:sz w:val="26"/>
          <w:szCs w:val="26"/>
        </w:rPr>
        <w:t xml:space="preserve"> тыс. рублей), по сравнению с предыдущим значением (Решение от 31.07.2023г. №</w:t>
      </w:r>
      <w:r w:rsidR="004C0DBB" w:rsidRPr="00005FA7">
        <w:rPr>
          <w:rFonts w:ascii="Times New Roman" w:hAnsi="Times New Roman"/>
          <w:sz w:val="26"/>
          <w:szCs w:val="26"/>
        </w:rPr>
        <w:t>116</w:t>
      </w:r>
      <w:r w:rsidRPr="00005FA7">
        <w:rPr>
          <w:rFonts w:ascii="Times New Roman" w:hAnsi="Times New Roman"/>
          <w:sz w:val="26"/>
          <w:szCs w:val="26"/>
        </w:rPr>
        <w:t xml:space="preserve">) останется на прежнем уровне и составит </w:t>
      </w:r>
      <w:r w:rsidR="00531336" w:rsidRPr="00005FA7">
        <w:rPr>
          <w:rFonts w:ascii="Times New Roman" w:hAnsi="Times New Roman"/>
          <w:sz w:val="26"/>
          <w:szCs w:val="26"/>
        </w:rPr>
        <w:t>456,639</w:t>
      </w:r>
      <w:r w:rsidR="00DD2DA1" w:rsidRPr="00005FA7">
        <w:rPr>
          <w:rFonts w:ascii="Times New Roman" w:hAnsi="Times New Roman"/>
          <w:sz w:val="26"/>
          <w:szCs w:val="26"/>
        </w:rPr>
        <w:t xml:space="preserve"> тыс. рублей</w:t>
      </w:r>
      <w:r w:rsidR="00BA3CC1">
        <w:rPr>
          <w:rFonts w:ascii="Times New Roman" w:hAnsi="Times New Roman"/>
          <w:sz w:val="26"/>
          <w:szCs w:val="26"/>
        </w:rPr>
        <w:t>.</w:t>
      </w:r>
      <w:r w:rsidR="00DD2DA1" w:rsidRPr="00005FA7">
        <w:rPr>
          <w:rFonts w:ascii="Times New Roman" w:hAnsi="Times New Roman"/>
          <w:sz w:val="26"/>
          <w:szCs w:val="26"/>
        </w:rPr>
        <w:t xml:space="preserve"> </w:t>
      </w:r>
    </w:p>
    <w:p w:rsidR="00BD338C" w:rsidRPr="00BD338C" w:rsidRDefault="00BD338C" w:rsidP="00BD338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BD338C">
        <w:rPr>
          <w:rFonts w:ascii="Times New Roman" w:hAnsi="Times New Roman"/>
          <w:sz w:val="26"/>
          <w:szCs w:val="26"/>
        </w:rPr>
        <w:t>Источниками внутреннего финансирования дефицита бюджета сельского поселения в 20</w:t>
      </w:r>
      <w:r>
        <w:rPr>
          <w:rFonts w:ascii="Times New Roman" w:hAnsi="Times New Roman"/>
          <w:sz w:val="26"/>
          <w:szCs w:val="26"/>
        </w:rPr>
        <w:t>23</w:t>
      </w:r>
      <w:r w:rsidRPr="00BD338C">
        <w:rPr>
          <w:rFonts w:ascii="Times New Roman" w:hAnsi="Times New Roman"/>
          <w:sz w:val="26"/>
          <w:szCs w:val="26"/>
        </w:rPr>
        <w:t xml:space="preserve"> году являются изменение остатков средств на счетах бюджета</w:t>
      </w:r>
      <w:r w:rsidR="0099358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BD338C">
        <w:rPr>
          <w:rFonts w:ascii="Times New Roman" w:hAnsi="Times New Roman"/>
          <w:sz w:val="26"/>
          <w:szCs w:val="26"/>
        </w:rPr>
        <w:t>.</w:t>
      </w:r>
    </w:p>
    <w:p w:rsidR="00BD338C" w:rsidRPr="00BD338C" w:rsidRDefault="00BD338C" w:rsidP="00BD338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BD338C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23</w:t>
      </w:r>
      <w:r w:rsidRPr="00BD338C">
        <w:rPr>
          <w:rFonts w:ascii="Times New Roman" w:hAnsi="Times New Roman"/>
          <w:sz w:val="26"/>
          <w:szCs w:val="26"/>
        </w:rPr>
        <w:t xml:space="preserve"> год бюджет сельского поселения утвержден с дефицитом </w:t>
      </w:r>
      <w:r>
        <w:rPr>
          <w:rFonts w:ascii="Times New Roman" w:hAnsi="Times New Roman"/>
          <w:sz w:val="26"/>
          <w:szCs w:val="26"/>
        </w:rPr>
        <w:t>456,639</w:t>
      </w:r>
      <w:r w:rsidRPr="00BD338C">
        <w:rPr>
          <w:rFonts w:ascii="Times New Roman" w:hAnsi="Times New Roman"/>
          <w:sz w:val="26"/>
          <w:szCs w:val="26"/>
        </w:rPr>
        <w:t xml:space="preserve"> </w:t>
      </w:r>
      <w:r w:rsidR="002E5AB9">
        <w:rPr>
          <w:rFonts w:ascii="Times New Roman" w:hAnsi="Times New Roman"/>
          <w:sz w:val="26"/>
          <w:szCs w:val="26"/>
        </w:rPr>
        <w:t xml:space="preserve">тыс. </w:t>
      </w:r>
      <w:r w:rsidRPr="00BD338C">
        <w:rPr>
          <w:rFonts w:ascii="Times New Roman" w:hAnsi="Times New Roman"/>
          <w:sz w:val="26"/>
          <w:szCs w:val="26"/>
        </w:rPr>
        <w:t xml:space="preserve">рублей, или </w:t>
      </w:r>
      <w:r w:rsidR="004467AC">
        <w:rPr>
          <w:rFonts w:ascii="Times New Roman" w:hAnsi="Times New Roman"/>
          <w:sz w:val="26"/>
          <w:szCs w:val="26"/>
        </w:rPr>
        <w:t>11,1</w:t>
      </w:r>
      <w:r w:rsidRPr="00BD338C">
        <w:rPr>
          <w:rFonts w:ascii="Times New Roman" w:hAnsi="Times New Roman"/>
          <w:sz w:val="26"/>
          <w:szCs w:val="26"/>
        </w:rPr>
        <w:t xml:space="preserve"> % от утвержденного годового объема бюджета </w:t>
      </w:r>
      <w:r w:rsidR="001B6956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BD338C">
        <w:rPr>
          <w:rFonts w:ascii="Times New Roman" w:hAnsi="Times New Roman"/>
          <w:sz w:val="26"/>
          <w:szCs w:val="26"/>
        </w:rPr>
        <w:t xml:space="preserve">по доходам без учета объема безвозмездных поступлений, что не противоречит допустимому </w:t>
      </w:r>
      <w:r w:rsidR="00CC1C5D">
        <w:rPr>
          <w:rFonts w:ascii="Times New Roman" w:hAnsi="Times New Roman"/>
          <w:sz w:val="26"/>
          <w:szCs w:val="26"/>
        </w:rPr>
        <w:t xml:space="preserve">ст. 92.1 </w:t>
      </w:r>
      <w:r w:rsidRPr="00BD338C">
        <w:rPr>
          <w:rFonts w:ascii="Times New Roman" w:hAnsi="Times New Roman"/>
          <w:sz w:val="26"/>
          <w:szCs w:val="26"/>
        </w:rPr>
        <w:t xml:space="preserve">БК РФ размеру дефицита, при наличии источников покрытия дефицита бюджета. </w:t>
      </w:r>
    </w:p>
    <w:p w:rsidR="0069178F" w:rsidRDefault="00BD338C" w:rsidP="00BD338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BD338C">
        <w:rPr>
          <w:rFonts w:ascii="Times New Roman" w:hAnsi="Times New Roman"/>
          <w:sz w:val="26"/>
          <w:szCs w:val="26"/>
        </w:rPr>
        <w:lastRenderedPageBreak/>
        <w:t>На счетах сельского поселения по состоянию на 01.01.20</w:t>
      </w:r>
      <w:r w:rsidR="0069178F">
        <w:rPr>
          <w:rFonts w:ascii="Times New Roman" w:hAnsi="Times New Roman"/>
          <w:sz w:val="26"/>
          <w:szCs w:val="26"/>
        </w:rPr>
        <w:t>23</w:t>
      </w:r>
      <w:r w:rsidR="00A8579C">
        <w:rPr>
          <w:rFonts w:ascii="Times New Roman" w:hAnsi="Times New Roman"/>
          <w:sz w:val="26"/>
          <w:szCs w:val="26"/>
        </w:rPr>
        <w:t xml:space="preserve"> </w:t>
      </w:r>
      <w:r w:rsidRPr="00BD338C">
        <w:rPr>
          <w:rFonts w:ascii="Times New Roman" w:hAnsi="Times New Roman"/>
          <w:sz w:val="26"/>
          <w:szCs w:val="26"/>
        </w:rPr>
        <w:t xml:space="preserve">г. остаток средств составляет </w:t>
      </w:r>
      <w:r w:rsidR="006F431D" w:rsidRPr="006F431D">
        <w:rPr>
          <w:rFonts w:ascii="Times New Roman" w:hAnsi="Times New Roman"/>
          <w:sz w:val="26"/>
          <w:szCs w:val="26"/>
        </w:rPr>
        <w:t>456</w:t>
      </w:r>
      <w:r w:rsidR="006F431D">
        <w:rPr>
          <w:rFonts w:ascii="Times New Roman" w:hAnsi="Times New Roman"/>
          <w:sz w:val="26"/>
          <w:szCs w:val="26"/>
        </w:rPr>
        <w:t>,</w:t>
      </w:r>
      <w:r w:rsidR="006F431D" w:rsidRPr="006F431D">
        <w:rPr>
          <w:rFonts w:ascii="Times New Roman" w:hAnsi="Times New Roman"/>
          <w:sz w:val="26"/>
          <w:szCs w:val="26"/>
        </w:rPr>
        <w:t xml:space="preserve"> 638</w:t>
      </w:r>
      <w:r w:rsidR="006F431D">
        <w:rPr>
          <w:rFonts w:ascii="Times New Roman" w:hAnsi="Times New Roman"/>
          <w:sz w:val="26"/>
          <w:szCs w:val="26"/>
        </w:rPr>
        <w:t xml:space="preserve"> тыс. рублей.</w:t>
      </w:r>
      <w:r w:rsidR="0069178F">
        <w:rPr>
          <w:rFonts w:ascii="Times New Roman" w:hAnsi="Times New Roman"/>
          <w:sz w:val="26"/>
          <w:szCs w:val="26"/>
        </w:rPr>
        <w:t xml:space="preserve"> </w:t>
      </w:r>
    </w:p>
    <w:p w:rsidR="00844D28" w:rsidRPr="00005FA7" w:rsidRDefault="00844D28" w:rsidP="00DF0DD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14BEE" w:rsidRPr="00914BEE" w:rsidRDefault="00914BEE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773C6" w:rsidRPr="00B773C6" w:rsidRDefault="00B773C6" w:rsidP="00B773C6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1. Проектом Решения предлагается увеличить доходную часть бюджета </w:t>
      </w:r>
      <w:r w:rsidR="00F4522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773C6">
        <w:rPr>
          <w:rFonts w:ascii="Times New Roman" w:hAnsi="Times New Roman"/>
          <w:color w:val="auto"/>
          <w:sz w:val="26"/>
          <w:szCs w:val="26"/>
        </w:rPr>
        <w:t>на 2023 год.</w:t>
      </w:r>
    </w:p>
    <w:p w:rsidR="00B773C6" w:rsidRPr="00B773C6" w:rsidRDefault="00B773C6" w:rsidP="00B773C6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Общий объем доходов в целом увеличивается на </w:t>
      </w:r>
      <w:r>
        <w:rPr>
          <w:rFonts w:ascii="Times New Roman" w:hAnsi="Times New Roman"/>
          <w:color w:val="auto"/>
          <w:sz w:val="26"/>
          <w:szCs w:val="26"/>
        </w:rPr>
        <w:t>150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,000 тыс. рублей и составит </w:t>
      </w:r>
      <w:r w:rsidR="00DC038F">
        <w:rPr>
          <w:rFonts w:ascii="Times New Roman" w:hAnsi="Times New Roman"/>
          <w:color w:val="auto"/>
          <w:sz w:val="26"/>
          <w:szCs w:val="26"/>
        </w:rPr>
        <w:t>7 562,447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DC038F" w:rsidRDefault="00B773C6" w:rsidP="00B773C6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DC038F">
        <w:rPr>
          <w:rFonts w:ascii="Times New Roman" w:hAnsi="Times New Roman"/>
          <w:color w:val="auto"/>
          <w:sz w:val="26"/>
          <w:szCs w:val="26"/>
        </w:rPr>
        <w:t>5 293,351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DC038F">
        <w:rPr>
          <w:rFonts w:ascii="Times New Roman" w:hAnsi="Times New Roman"/>
          <w:color w:val="auto"/>
          <w:sz w:val="26"/>
          <w:szCs w:val="26"/>
        </w:rPr>
        <w:t>5 499,443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3F75F5">
        <w:rPr>
          <w:rFonts w:ascii="Times New Roman" w:hAnsi="Times New Roman"/>
          <w:color w:val="auto"/>
          <w:sz w:val="26"/>
          <w:szCs w:val="26"/>
        </w:rPr>
        <w:t>.</w:t>
      </w:r>
    </w:p>
    <w:p w:rsidR="00730F86" w:rsidRPr="00730F86" w:rsidRDefault="00DC038F" w:rsidP="00B773C6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30F86" w:rsidRPr="00730F86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по разделу:</w:t>
      </w:r>
    </w:p>
    <w:p w:rsidR="00730F86" w:rsidRPr="00730F86" w:rsidRDefault="00730F86" w:rsidP="00342EC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30F86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 w:rsidR="00C929CA">
        <w:rPr>
          <w:rFonts w:ascii="Times New Roman" w:hAnsi="Times New Roman"/>
          <w:color w:val="auto"/>
          <w:sz w:val="26"/>
          <w:szCs w:val="26"/>
        </w:rPr>
        <w:t>150,000</w:t>
      </w:r>
      <w:r w:rsidRPr="00730F86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C61FA4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 Общий объем финансирования на 2024 и 2025 годы остается неизменным.</w:t>
      </w:r>
    </w:p>
    <w:p w:rsidR="00305D9E" w:rsidRPr="00305D9E" w:rsidRDefault="00C61FA4" w:rsidP="00305D9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305D9E" w:rsidRPr="00305D9E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по сравнению с первоначальным утвержденным планом изменится (увеличится на 456,639 тыс. рублей), по сравнению с предыдущим значением (Решение от 31.07.2023г. №116) останется на прежнем уровне и составит 456,639 тыс. рублей. </w:t>
      </w:r>
    </w:p>
    <w:p w:rsidR="00B137EF" w:rsidRDefault="00B137EF" w:rsidP="00305D9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56349E" w:rsidRDefault="00153CD2" w:rsidP="00305D9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342EC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342EC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847BD3" w:rsidRPr="00847BD3">
        <w:t xml:space="preserve"> </w:t>
      </w:r>
      <w:r w:rsidR="00847BD3" w:rsidRPr="00847BD3">
        <w:rPr>
          <w:rFonts w:ascii="Times New Roman" w:hAnsi="Times New Roman"/>
          <w:sz w:val="26"/>
          <w:szCs w:val="26"/>
        </w:rPr>
        <w:t>Старый Маклауш муниципального 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6349E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3335A1">
        <w:rPr>
          <w:rFonts w:ascii="Times New Roman" w:hAnsi="Times New Roman"/>
          <w:sz w:val="26"/>
          <w:szCs w:val="26"/>
        </w:rPr>
        <w:t>тия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3335A1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8A0A01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</w:t>
      </w:r>
      <w:r w:rsidR="00847BD3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6349E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</w:t>
      </w:r>
      <w:r w:rsidR="00847BD3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№90 от 28.12.2022 года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6349E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7B7813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7B7813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Pr="0056349E" w:rsidRDefault="00517014" w:rsidP="007B7813">
      <w:pPr>
        <w:spacing w:line="32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</w:t>
      </w:r>
      <w:r w:rsidR="007B7813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Л.Ф. Синяева</w:t>
      </w:r>
    </w:p>
    <w:p w:rsidR="00153CD2" w:rsidRDefault="00153CD2" w:rsidP="00D02522">
      <w:pPr>
        <w:tabs>
          <w:tab w:val="left" w:pos="567"/>
        </w:tabs>
        <w:ind w:left="-425" w:firstLine="65"/>
        <w:jc w:val="both"/>
        <w:rPr>
          <w:rFonts w:ascii="Times New Roman" w:hAnsi="Times New Roman"/>
        </w:rPr>
      </w:pPr>
    </w:p>
    <w:p w:rsidR="003F7A2E" w:rsidRDefault="003F7A2E"/>
    <w:sectPr w:rsidR="003F7A2E" w:rsidSect="00A27F1F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9B" w:rsidRDefault="00E36C9B" w:rsidP="00C136F1">
      <w:pPr>
        <w:spacing w:line="240" w:lineRule="auto"/>
      </w:pPr>
      <w:r>
        <w:separator/>
      </w:r>
    </w:p>
  </w:endnote>
  <w:endnote w:type="continuationSeparator" w:id="0">
    <w:p w:rsidR="00E36C9B" w:rsidRDefault="00E36C9B" w:rsidP="00C13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378116"/>
      <w:docPartObj>
        <w:docPartGallery w:val="Page Numbers (Bottom of Page)"/>
        <w:docPartUnique/>
      </w:docPartObj>
    </w:sdtPr>
    <w:sdtEndPr/>
    <w:sdtContent>
      <w:p w:rsidR="00C136F1" w:rsidRDefault="00C136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F9">
          <w:rPr>
            <w:noProof/>
          </w:rPr>
          <w:t>6</w:t>
        </w:r>
        <w:r>
          <w:fldChar w:fldCharType="end"/>
        </w:r>
      </w:p>
    </w:sdtContent>
  </w:sdt>
  <w:p w:rsidR="00C136F1" w:rsidRDefault="00C136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9B" w:rsidRDefault="00E36C9B" w:rsidP="00C136F1">
      <w:pPr>
        <w:spacing w:line="240" w:lineRule="auto"/>
      </w:pPr>
      <w:r>
        <w:separator/>
      </w:r>
    </w:p>
  </w:footnote>
  <w:footnote w:type="continuationSeparator" w:id="0">
    <w:p w:rsidR="00E36C9B" w:rsidRDefault="00E36C9B" w:rsidP="00C136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5646"/>
    <w:rsid w:val="00005FA7"/>
    <w:rsid w:val="00006CBE"/>
    <w:rsid w:val="00006F53"/>
    <w:rsid w:val="000078A0"/>
    <w:rsid w:val="000107DD"/>
    <w:rsid w:val="000115A0"/>
    <w:rsid w:val="00017C38"/>
    <w:rsid w:val="0002316B"/>
    <w:rsid w:val="000265B3"/>
    <w:rsid w:val="00033A63"/>
    <w:rsid w:val="0004104A"/>
    <w:rsid w:val="0004277D"/>
    <w:rsid w:val="00050220"/>
    <w:rsid w:val="0005180C"/>
    <w:rsid w:val="000567D2"/>
    <w:rsid w:val="000621FE"/>
    <w:rsid w:val="00062F19"/>
    <w:rsid w:val="00065E53"/>
    <w:rsid w:val="00071A0D"/>
    <w:rsid w:val="00074AAB"/>
    <w:rsid w:val="00075564"/>
    <w:rsid w:val="00084D10"/>
    <w:rsid w:val="00085BDA"/>
    <w:rsid w:val="000A6EAB"/>
    <w:rsid w:val="000A70B3"/>
    <w:rsid w:val="000B64A1"/>
    <w:rsid w:val="000D2C37"/>
    <w:rsid w:val="000D436A"/>
    <w:rsid w:val="000D7C91"/>
    <w:rsid w:val="000E0B28"/>
    <w:rsid w:val="000E23FF"/>
    <w:rsid w:val="000E63CC"/>
    <w:rsid w:val="000E6F97"/>
    <w:rsid w:val="000E7873"/>
    <w:rsid w:val="000F2B08"/>
    <w:rsid w:val="001103CF"/>
    <w:rsid w:val="001150FB"/>
    <w:rsid w:val="0011775E"/>
    <w:rsid w:val="00117915"/>
    <w:rsid w:val="00117CC6"/>
    <w:rsid w:val="00123ADA"/>
    <w:rsid w:val="00124E00"/>
    <w:rsid w:val="00125EC1"/>
    <w:rsid w:val="00130E71"/>
    <w:rsid w:val="00133AEB"/>
    <w:rsid w:val="00133F1B"/>
    <w:rsid w:val="0013447A"/>
    <w:rsid w:val="0013584B"/>
    <w:rsid w:val="001415FE"/>
    <w:rsid w:val="0014423E"/>
    <w:rsid w:val="00153CD2"/>
    <w:rsid w:val="00176840"/>
    <w:rsid w:val="00177419"/>
    <w:rsid w:val="00184568"/>
    <w:rsid w:val="00187345"/>
    <w:rsid w:val="00187C80"/>
    <w:rsid w:val="0019444F"/>
    <w:rsid w:val="00194B87"/>
    <w:rsid w:val="001A1EEF"/>
    <w:rsid w:val="001A67CD"/>
    <w:rsid w:val="001B10F3"/>
    <w:rsid w:val="001B3040"/>
    <w:rsid w:val="001B3B04"/>
    <w:rsid w:val="001B6956"/>
    <w:rsid w:val="001B739F"/>
    <w:rsid w:val="001C00A2"/>
    <w:rsid w:val="001C2EC6"/>
    <w:rsid w:val="001C3AA0"/>
    <w:rsid w:val="001C5886"/>
    <w:rsid w:val="001D046F"/>
    <w:rsid w:val="001D3630"/>
    <w:rsid w:val="001D57CD"/>
    <w:rsid w:val="001E3578"/>
    <w:rsid w:val="001E4556"/>
    <w:rsid w:val="001E4DD1"/>
    <w:rsid w:val="001F20AE"/>
    <w:rsid w:val="001F4595"/>
    <w:rsid w:val="00202AE2"/>
    <w:rsid w:val="00202B00"/>
    <w:rsid w:val="00204C3E"/>
    <w:rsid w:val="002057B5"/>
    <w:rsid w:val="00210F85"/>
    <w:rsid w:val="00214E6E"/>
    <w:rsid w:val="002167AE"/>
    <w:rsid w:val="0022186C"/>
    <w:rsid w:val="00226A97"/>
    <w:rsid w:val="00226E76"/>
    <w:rsid w:val="002332CF"/>
    <w:rsid w:val="00234246"/>
    <w:rsid w:val="0023424C"/>
    <w:rsid w:val="00241C91"/>
    <w:rsid w:val="002502AF"/>
    <w:rsid w:val="00257CAB"/>
    <w:rsid w:val="00262C4E"/>
    <w:rsid w:val="002647A2"/>
    <w:rsid w:val="00265A4B"/>
    <w:rsid w:val="00270EF2"/>
    <w:rsid w:val="0027386B"/>
    <w:rsid w:val="00280721"/>
    <w:rsid w:val="002807E7"/>
    <w:rsid w:val="002834A2"/>
    <w:rsid w:val="0029238A"/>
    <w:rsid w:val="00297CCD"/>
    <w:rsid w:val="002A762A"/>
    <w:rsid w:val="002B0E21"/>
    <w:rsid w:val="002B236E"/>
    <w:rsid w:val="002B5DE3"/>
    <w:rsid w:val="002B6A7B"/>
    <w:rsid w:val="002B7495"/>
    <w:rsid w:val="002C081A"/>
    <w:rsid w:val="002C09A4"/>
    <w:rsid w:val="002C527E"/>
    <w:rsid w:val="002D10AC"/>
    <w:rsid w:val="002D6F17"/>
    <w:rsid w:val="002E5AB9"/>
    <w:rsid w:val="002F01DF"/>
    <w:rsid w:val="002F2D2C"/>
    <w:rsid w:val="002F4E80"/>
    <w:rsid w:val="00300AB6"/>
    <w:rsid w:val="003010C2"/>
    <w:rsid w:val="00301941"/>
    <w:rsid w:val="00303CF9"/>
    <w:rsid w:val="00305D9E"/>
    <w:rsid w:val="00306D90"/>
    <w:rsid w:val="00307B37"/>
    <w:rsid w:val="0031130E"/>
    <w:rsid w:val="003114F1"/>
    <w:rsid w:val="00315138"/>
    <w:rsid w:val="00315574"/>
    <w:rsid w:val="00315D36"/>
    <w:rsid w:val="003209DC"/>
    <w:rsid w:val="003279A3"/>
    <w:rsid w:val="003335A1"/>
    <w:rsid w:val="00334D75"/>
    <w:rsid w:val="003426C3"/>
    <w:rsid w:val="00342EC4"/>
    <w:rsid w:val="0034339C"/>
    <w:rsid w:val="0035249D"/>
    <w:rsid w:val="00356699"/>
    <w:rsid w:val="00361F15"/>
    <w:rsid w:val="00373BAD"/>
    <w:rsid w:val="00377B11"/>
    <w:rsid w:val="003834E2"/>
    <w:rsid w:val="00383591"/>
    <w:rsid w:val="00384018"/>
    <w:rsid w:val="00387696"/>
    <w:rsid w:val="003A09EF"/>
    <w:rsid w:val="003A1B80"/>
    <w:rsid w:val="003A4BB9"/>
    <w:rsid w:val="003B24EF"/>
    <w:rsid w:val="003B48DE"/>
    <w:rsid w:val="003C00E9"/>
    <w:rsid w:val="003C308D"/>
    <w:rsid w:val="003C75D0"/>
    <w:rsid w:val="003D32C4"/>
    <w:rsid w:val="003D3BB4"/>
    <w:rsid w:val="003D4E23"/>
    <w:rsid w:val="003E2E9C"/>
    <w:rsid w:val="003F5F43"/>
    <w:rsid w:val="003F75F5"/>
    <w:rsid w:val="003F7A2E"/>
    <w:rsid w:val="0041400C"/>
    <w:rsid w:val="004160B2"/>
    <w:rsid w:val="00420D04"/>
    <w:rsid w:val="00422FD3"/>
    <w:rsid w:val="00425525"/>
    <w:rsid w:val="00432A2B"/>
    <w:rsid w:val="00434EE2"/>
    <w:rsid w:val="004467AC"/>
    <w:rsid w:val="00454E8D"/>
    <w:rsid w:val="00454F8F"/>
    <w:rsid w:val="00466313"/>
    <w:rsid w:val="004664B2"/>
    <w:rsid w:val="00470AFF"/>
    <w:rsid w:val="00473669"/>
    <w:rsid w:val="004770DA"/>
    <w:rsid w:val="00482335"/>
    <w:rsid w:val="0048250E"/>
    <w:rsid w:val="00483438"/>
    <w:rsid w:val="00487956"/>
    <w:rsid w:val="004912F9"/>
    <w:rsid w:val="004A2A4D"/>
    <w:rsid w:val="004A6109"/>
    <w:rsid w:val="004C077C"/>
    <w:rsid w:val="004C0DBB"/>
    <w:rsid w:val="004D0F7E"/>
    <w:rsid w:val="004E0741"/>
    <w:rsid w:val="004F2F75"/>
    <w:rsid w:val="005008F1"/>
    <w:rsid w:val="005133D5"/>
    <w:rsid w:val="00516E79"/>
    <w:rsid w:val="00517014"/>
    <w:rsid w:val="005171BA"/>
    <w:rsid w:val="005179B5"/>
    <w:rsid w:val="00521449"/>
    <w:rsid w:val="00524599"/>
    <w:rsid w:val="00531336"/>
    <w:rsid w:val="00542627"/>
    <w:rsid w:val="00545EB9"/>
    <w:rsid w:val="00550419"/>
    <w:rsid w:val="005606EA"/>
    <w:rsid w:val="0056349E"/>
    <w:rsid w:val="00575BCB"/>
    <w:rsid w:val="005768F2"/>
    <w:rsid w:val="005815D0"/>
    <w:rsid w:val="00587BB8"/>
    <w:rsid w:val="005913B6"/>
    <w:rsid w:val="005922AC"/>
    <w:rsid w:val="005922CE"/>
    <w:rsid w:val="005A0DB1"/>
    <w:rsid w:val="005A3ADE"/>
    <w:rsid w:val="005A4C8F"/>
    <w:rsid w:val="005A6BD3"/>
    <w:rsid w:val="005A760E"/>
    <w:rsid w:val="005B1B97"/>
    <w:rsid w:val="005B41E5"/>
    <w:rsid w:val="005B791C"/>
    <w:rsid w:val="005B7DDE"/>
    <w:rsid w:val="005B7E33"/>
    <w:rsid w:val="005B7E8C"/>
    <w:rsid w:val="005C28F6"/>
    <w:rsid w:val="005D00AC"/>
    <w:rsid w:val="005D4876"/>
    <w:rsid w:val="005D67D8"/>
    <w:rsid w:val="005E09C0"/>
    <w:rsid w:val="005E316F"/>
    <w:rsid w:val="005E4B5F"/>
    <w:rsid w:val="00600471"/>
    <w:rsid w:val="00603804"/>
    <w:rsid w:val="00603C33"/>
    <w:rsid w:val="00611428"/>
    <w:rsid w:val="006117C3"/>
    <w:rsid w:val="00612B43"/>
    <w:rsid w:val="00620F78"/>
    <w:rsid w:val="00630872"/>
    <w:rsid w:val="00630BDD"/>
    <w:rsid w:val="0063111B"/>
    <w:rsid w:val="0063192B"/>
    <w:rsid w:val="00636843"/>
    <w:rsid w:val="0063745E"/>
    <w:rsid w:val="00644263"/>
    <w:rsid w:val="006460D2"/>
    <w:rsid w:val="006462D0"/>
    <w:rsid w:val="00647745"/>
    <w:rsid w:val="00655686"/>
    <w:rsid w:val="00671A4E"/>
    <w:rsid w:val="00676C17"/>
    <w:rsid w:val="00680CF6"/>
    <w:rsid w:val="006908C4"/>
    <w:rsid w:val="0069178F"/>
    <w:rsid w:val="00693EBD"/>
    <w:rsid w:val="00694427"/>
    <w:rsid w:val="006A43FB"/>
    <w:rsid w:val="006B0F5C"/>
    <w:rsid w:val="006B17C8"/>
    <w:rsid w:val="006B1CFB"/>
    <w:rsid w:val="006B1E9B"/>
    <w:rsid w:val="006B38AD"/>
    <w:rsid w:val="006B5DAA"/>
    <w:rsid w:val="006C60DF"/>
    <w:rsid w:val="006C669A"/>
    <w:rsid w:val="006E2775"/>
    <w:rsid w:val="006E4C39"/>
    <w:rsid w:val="006E7A56"/>
    <w:rsid w:val="006F2DC4"/>
    <w:rsid w:val="006F431D"/>
    <w:rsid w:val="006F448D"/>
    <w:rsid w:val="006F4FC8"/>
    <w:rsid w:val="006F653A"/>
    <w:rsid w:val="00700490"/>
    <w:rsid w:val="0071190F"/>
    <w:rsid w:val="00722580"/>
    <w:rsid w:val="00725155"/>
    <w:rsid w:val="00725173"/>
    <w:rsid w:val="0072579C"/>
    <w:rsid w:val="00725B31"/>
    <w:rsid w:val="0073008A"/>
    <w:rsid w:val="00730F86"/>
    <w:rsid w:val="00736626"/>
    <w:rsid w:val="007438D1"/>
    <w:rsid w:val="00745606"/>
    <w:rsid w:val="007528B2"/>
    <w:rsid w:val="00781CE9"/>
    <w:rsid w:val="0078276F"/>
    <w:rsid w:val="007876C5"/>
    <w:rsid w:val="00791F27"/>
    <w:rsid w:val="007B7813"/>
    <w:rsid w:val="007C0A61"/>
    <w:rsid w:val="007C2146"/>
    <w:rsid w:val="007C22F5"/>
    <w:rsid w:val="007C2824"/>
    <w:rsid w:val="007C3F71"/>
    <w:rsid w:val="007C5E3E"/>
    <w:rsid w:val="007E08C0"/>
    <w:rsid w:val="007E7360"/>
    <w:rsid w:val="007E79A4"/>
    <w:rsid w:val="007F14AA"/>
    <w:rsid w:val="007F1D5F"/>
    <w:rsid w:val="007F46AA"/>
    <w:rsid w:val="007F4D6E"/>
    <w:rsid w:val="007F5EA9"/>
    <w:rsid w:val="007F63FE"/>
    <w:rsid w:val="0081177B"/>
    <w:rsid w:val="00813B6D"/>
    <w:rsid w:val="00816DBF"/>
    <w:rsid w:val="00821452"/>
    <w:rsid w:val="008258AE"/>
    <w:rsid w:val="00832516"/>
    <w:rsid w:val="00832A1B"/>
    <w:rsid w:val="00841250"/>
    <w:rsid w:val="00844D28"/>
    <w:rsid w:val="00846A83"/>
    <w:rsid w:val="00847BD3"/>
    <w:rsid w:val="00862B8C"/>
    <w:rsid w:val="00867996"/>
    <w:rsid w:val="00875020"/>
    <w:rsid w:val="00877D62"/>
    <w:rsid w:val="00880D5F"/>
    <w:rsid w:val="00881C5D"/>
    <w:rsid w:val="00887346"/>
    <w:rsid w:val="008906EC"/>
    <w:rsid w:val="008953CA"/>
    <w:rsid w:val="00896D4F"/>
    <w:rsid w:val="008A0A01"/>
    <w:rsid w:val="008A3361"/>
    <w:rsid w:val="008A3879"/>
    <w:rsid w:val="008A50F1"/>
    <w:rsid w:val="008A6C34"/>
    <w:rsid w:val="008A7E26"/>
    <w:rsid w:val="008D681D"/>
    <w:rsid w:val="008D792A"/>
    <w:rsid w:val="008E3165"/>
    <w:rsid w:val="008F3E6A"/>
    <w:rsid w:val="008F519F"/>
    <w:rsid w:val="008F5BC8"/>
    <w:rsid w:val="00912230"/>
    <w:rsid w:val="00914BEE"/>
    <w:rsid w:val="0091628F"/>
    <w:rsid w:val="00921733"/>
    <w:rsid w:val="0092403D"/>
    <w:rsid w:val="0093012E"/>
    <w:rsid w:val="009418DD"/>
    <w:rsid w:val="00942D64"/>
    <w:rsid w:val="00946853"/>
    <w:rsid w:val="00946BD9"/>
    <w:rsid w:val="00947CD6"/>
    <w:rsid w:val="00960F40"/>
    <w:rsid w:val="00961524"/>
    <w:rsid w:val="00961531"/>
    <w:rsid w:val="00965113"/>
    <w:rsid w:val="00975867"/>
    <w:rsid w:val="00987A17"/>
    <w:rsid w:val="00993586"/>
    <w:rsid w:val="00994FBB"/>
    <w:rsid w:val="009A44DA"/>
    <w:rsid w:val="009D0F47"/>
    <w:rsid w:val="009D789A"/>
    <w:rsid w:val="009E3625"/>
    <w:rsid w:val="009E464D"/>
    <w:rsid w:val="009F7BE0"/>
    <w:rsid w:val="00A06A4B"/>
    <w:rsid w:val="00A10B6B"/>
    <w:rsid w:val="00A11735"/>
    <w:rsid w:val="00A120A8"/>
    <w:rsid w:val="00A22431"/>
    <w:rsid w:val="00A27388"/>
    <w:rsid w:val="00A27715"/>
    <w:rsid w:val="00A27F1F"/>
    <w:rsid w:val="00A40E92"/>
    <w:rsid w:val="00A4435C"/>
    <w:rsid w:val="00A44D85"/>
    <w:rsid w:val="00A517D3"/>
    <w:rsid w:val="00A57FBF"/>
    <w:rsid w:val="00A73EA2"/>
    <w:rsid w:val="00A740E3"/>
    <w:rsid w:val="00A8579C"/>
    <w:rsid w:val="00A85DAE"/>
    <w:rsid w:val="00A873B5"/>
    <w:rsid w:val="00AA0FFB"/>
    <w:rsid w:val="00AA4E02"/>
    <w:rsid w:val="00AA567A"/>
    <w:rsid w:val="00AA708E"/>
    <w:rsid w:val="00AB3E33"/>
    <w:rsid w:val="00AC0A96"/>
    <w:rsid w:val="00AC2E15"/>
    <w:rsid w:val="00AC4A99"/>
    <w:rsid w:val="00AD4559"/>
    <w:rsid w:val="00AE13D4"/>
    <w:rsid w:val="00AE7FDD"/>
    <w:rsid w:val="00AF0FE1"/>
    <w:rsid w:val="00B04BFF"/>
    <w:rsid w:val="00B05842"/>
    <w:rsid w:val="00B06B73"/>
    <w:rsid w:val="00B137EF"/>
    <w:rsid w:val="00B13981"/>
    <w:rsid w:val="00B219E8"/>
    <w:rsid w:val="00B27C18"/>
    <w:rsid w:val="00B3515C"/>
    <w:rsid w:val="00B43A1F"/>
    <w:rsid w:val="00B46146"/>
    <w:rsid w:val="00B51B1A"/>
    <w:rsid w:val="00B5306A"/>
    <w:rsid w:val="00B5537C"/>
    <w:rsid w:val="00B57369"/>
    <w:rsid w:val="00B6045F"/>
    <w:rsid w:val="00B67855"/>
    <w:rsid w:val="00B74BE1"/>
    <w:rsid w:val="00B7501D"/>
    <w:rsid w:val="00B773C6"/>
    <w:rsid w:val="00B850EA"/>
    <w:rsid w:val="00B8671A"/>
    <w:rsid w:val="00B87FA0"/>
    <w:rsid w:val="00B90C75"/>
    <w:rsid w:val="00BA0448"/>
    <w:rsid w:val="00BA11E6"/>
    <w:rsid w:val="00BA36C7"/>
    <w:rsid w:val="00BA3CC1"/>
    <w:rsid w:val="00BB3DCA"/>
    <w:rsid w:val="00BB6DBC"/>
    <w:rsid w:val="00BC200E"/>
    <w:rsid w:val="00BC5CC4"/>
    <w:rsid w:val="00BC6390"/>
    <w:rsid w:val="00BC68C0"/>
    <w:rsid w:val="00BC78EF"/>
    <w:rsid w:val="00BD338C"/>
    <w:rsid w:val="00BD4623"/>
    <w:rsid w:val="00BE3187"/>
    <w:rsid w:val="00BE412D"/>
    <w:rsid w:val="00BE54C8"/>
    <w:rsid w:val="00BE7495"/>
    <w:rsid w:val="00BF1BFE"/>
    <w:rsid w:val="00BF1D78"/>
    <w:rsid w:val="00BF2A64"/>
    <w:rsid w:val="00BF7F16"/>
    <w:rsid w:val="00C013C4"/>
    <w:rsid w:val="00C05A7A"/>
    <w:rsid w:val="00C064B0"/>
    <w:rsid w:val="00C10952"/>
    <w:rsid w:val="00C136F1"/>
    <w:rsid w:val="00C2372E"/>
    <w:rsid w:val="00C2797A"/>
    <w:rsid w:val="00C32A3A"/>
    <w:rsid w:val="00C357DE"/>
    <w:rsid w:val="00C42B95"/>
    <w:rsid w:val="00C463C3"/>
    <w:rsid w:val="00C4709C"/>
    <w:rsid w:val="00C512B1"/>
    <w:rsid w:val="00C61992"/>
    <w:rsid w:val="00C61FA4"/>
    <w:rsid w:val="00C6791C"/>
    <w:rsid w:val="00C708EE"/>
    <w:rsid w:val="00C70DEF"/>
    <w:rsid w:val="00C75605"/>
    <w:rsid w:val="00C929CA"/>
    <w:rsid w:val="00C93435"/>
    <w:rsid w:val="00C949BB"/>
    <w:rsid w:val="00C95EA7"/>
    <w:rsid w:val="00CA0720"/>
    <w:rsid w:val="00CB081F"/>
    <w:rsid w:val="00CB209F"/>
    <w:rsid w:val="00CB71FA"/>
    <w:rsid w:val="00CC0D75"/>
    <w:rsid w:val="00CC1C5D"/>
    <w:rsid w:val="00CC34E7"/>
    <w:rsid w:val="00CC3BDE"/>
    <w:rsid w:val="00CC41A8"/>
    <w:rsid w:val="00CC6601"/>
    <w:rsid w:val="00CE0CB2"/>
    <w:rsid w:val="00CE6856"/>
    <w:rsid w:val="00CF1577"/>
    <w:rsid w:val="00CF2319"/>
    <w:rsid w:val="00CF2E4E"/>
    <w:rsid w:val="00CF48E6"/>
    <w:rsid w:val="00CF4D84"/>
    <w:rsid w:val="00D02522"/>
    <w:rsid w:val="00D05029"/>
    <w:rsid w:val="00D06B75"/>
    <w:rsid w:val="00D11BF6"/>
    <w:rsid w:val="00D13767"/>
    <w:rsid w:val="00D1583E"/>
    <w:rsid w:val="00D20C9B"/>
    <w:rsid w:val="00D23038"/>
    <w:rsid w:val="00D24354"/>
    <w:rsid w:val="00D2451B"/>
    <w:rsid w:val="00D435A7"/>
    <w:rsid w:val="00D46866"/>
    <w:rsid w:val="00D47D83"/>
    <w:rsid w:val="00D5579B"/>
    <w:rsid w:val="00D56305"/>
    <w:rsid w:val="00D74A2A"/>
    <w:rsid w:val="00D75974"/>
    <w:rsid w:val="00D945C7"/>
    <w:rsid w:val="00D96607"/>
    <w:rsid w:val="00DA5460"/>
    <w:rsid w:val="00DB3935"/>
    <w:rsid w:val="00DB73DB"/>
    <w:rsid w:val="00DC038F"/>
    <w:rsid w:val="00DC3AC3"/>
    <w:rsid w:val="00DC3BB6"/>
    <w:rsid w:val="00DC556D"/>
    <w:rsid w:val="00DC5ED9"/>
    <w:rsid w:val="00DD14FC"/>
    <w:rsid w:val="00DD20C5"/>
    <w:rsid w:val="00DD2DA1"/>
    <w:rsid w:val="00DE32DC"/>
    <w:rsid w:val="00DE736D"/>
    <w:rsid w:val="00DF0DD4"/>
    <w:rsid w:val="00DF2A1F"/>
    <w:rsid w:val="00DF4FCA"/>
    <w:rsid w:val="00E0325E"/>
    <w:rsid w:val="00E041A5"/>
    <w:rsid w:val="00E13131"/>
    <w:rsid w:val="00E13F7D"/>
    <w:rsid w:val="00E2459A"/>
    <w:rsid w:val="00E277E7"/>
    <w:rsid w:val="00E36C9B"/>
    <w:rsid w:val="00E430EE"/>
    <w:rsid w:val="00E4780E"/>
    <w:rsid w:val="00E5294B"/>
    <w:rsid w:val="00E52B95"/>
    <w:rsid w:val="00E52DBE"/>
    <w:rsid w:val="00E52FA6"/>
    <w:rsid w:val="00E53DAB"/>
    <w:rsid w:val="00E56626"/>
    <w:rsid w:val="00E64FA8"/>
    <w:rsid w:val="00E778CD"/>
    <w:rsid w:val="00E80C6D"/>
    <w:rsid w:val="00E80F1B"/>
    <w:rsid w:val="00E8381D"/>
    <w:rsid w:val="00E85116"/>
    <w:rsid w:val="00E9228B"/>
    <w:rsid w:val="00EA13CA"/>
    <w:rsid w:val="00EA184D"/>
    <w:rsid w:val="00EA57E9"/>
    <w:rsid w:val="00EB7647"/>
    <w:rsid w:val="00EB7EFA"/>
    <w:rsid w:val="00EC0B26"/>
    <w:rsid w:val="00EC2333"/>
    <w:rsid w:val="00ED2A1F"/>
    <w:rsid w:val="00EF0490"/>
    <w:rsid w:val="00EF479D"/>
    <w:rsid w:val="00EF78EB"/>
    <w:rsid w:val="00F00CE1"/>
    <w:rsid w:val="00F025C2"/>
    <w:rsid w:val="00F0312E"/>
    <w:rsid w:val="00F03359"/>
    <w:rsid w:val="00F03A6C"/>
    <w:rsid w:val="00F04E3C"/>
    <w:rsid w:val="00F05C87"/>
    <w:rsid w:val="00F120C5"/>
    <w:rsid w:val="00F176A7"/>
    <w:rsid w:val="00F26A8A"/>
    <w:rsid w:val="00F30055"/>
    <w:rsid w:val="00F31968"/>
    <w:rsid w:val="00F329BD"/>
    <w:rsid w:val="00F33814"/>
    <w:rsid w:val="00F33BC0"/>
    <w:rsid w:val="00F34834"/>
    <w:rsid w:val="00F350FD"/>
    <w:rsid w:val="00F3606A"/>
    <w:rsid w:val="00F44839"/>
    <w:rsid w:val="00F4522B"/>
    <w:rsid w:val="00F73E69"/>
    <w:rsid w:val="00F742D1"/>
    <w:rsid w:val="00F778D2"/>
    <w:rsid w:val="00F80708"/>
    <w:rsid w:val="00F81D7F"/>
    <w:rsid w:val="00F83F20"/>
    <w:rsid w:val="00F859C7"/>
    <w:rsid w:val="00F879E7"/>
    <w:rsid w:val="00F9202A"/>
    <w:rsid w:val="00F92E4B"/>
    <w:rsid w:val="00F952E0"/>
    <w:rsid w:val="00F9658F"/>
    <w:rsid w:val="00F96C1D"/>
    <w:rsid w:val="00FA266D"/>
    <w:rsid w:val="00FA4436"/>
    <w:rsid w:val="00FA76D5"/>
    <w:rsid w:val="00FB0C36"/>
    <w:rsid w:val="00FB0E6D"/>
    <w:rsid w:val="00FB2537"/>
    <w:rsid w:val="00FC2A53"/>
    <w:rsid w:val="00FC6624"/>
    <w:rsid w:val="00FD27DF"/>
    <w:rsid w:val="00FE1DA6"/>
    <w:rsid w:val="00FE22FD"/>
    <w:rsid w:val="00FE51CD"/>
    <w:rsid w:val="00FF2027"/>
    <w:rsid w:val="00FF320C"/>
    <w:rsid w:val="00FF460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DEED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36F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6F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6F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6F1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781</cp:revision>
  <cp:lastPrinted>2023-08-30T14:10:00Z</cp:lastPrinted>
  <dcterms:created xsi:type="dcterms:W3CDTF">2023-03-27T09:57:00Z</dcterms:created>
  <dcterms:modified xsi:type="dcterms:W3CDTF">2023-08-30T14:50:00Z</dcterms:modified>
</cp:coreProperties>
</file>