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28"/>
      </w:tblGrid>
      <w:tr w:rsidR="00110FC9" w:rsidTr="00110FC9">
        <w:tc>
          <w:tcPr>
            <w:tcW w:w="4927" w:type="dxa"/>
          </w:tcPr>
          <w:p w:rsidR="00110FC9" w:rsidRPr="00833F70" w:rsidRDefault="00110FC9" w:rsidP="00110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70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110FC9" w:rsidRPr="005439F5" w:rsidRDefault="00110FC9" w:rsidP="00110FC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10FC9" w:rsidRPr="00CC49E3" w:rsidRDefault="00110FC9" w:rsidP="00110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C49E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10FC9" w:rsidRPr="00CC49E3" w:rsidRDefault="00110FC9" w:rsidP="00110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9E3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станция </w:t>
            </w:r>
          </w:p>
          <w:p w:rsidR="00110FC9" w:rsidRPr="00CC49E3" w:rsidRDefault="00110FC9" w:rsidP="00110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9E3">
              <w:rPr>
                <w:rFonts w:ascii="Times New Roman" w:hAnsi="Times New Roman"/>
                <w:b/>
                <w:sz w:val="28"/>
                <w:szCs w:val="28"/>
              </w:rPr>
              <w:t>Клявлино</w:t>
            </w:r>
          </w:p>
          <w:p w:rsidR="00110FC9" w:rsidRPr="00CC49E3" w:rsidRDefault="00110FC9" w:rsidP="00110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9E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10FC9" w:rsidRPr="00CC49E3" w:rsidRDefault="00110FC9" w:rsidP="00110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9E3">
              <w:rPr>
                <w:rFonts w:ascii="Times New Roman" w:hAnsi="Times New Roman"/>
                <w:b/>
                <w:sz w:val="28"/>
                <w:szCs w:val="28"/>
              </w:rPr>
              <w:t>Клявлинский</w:t>
            </w:r>
          </w:p>
          <w:p w:rsidR="00110FC9" w:rsidRDefault="00110FC9" w:rsidP="00110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C49E3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110FC9" w:rsidRPr="005439F5" w:rsidRDefault="00110FC9" w:rsidP="00110FC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10FC9" w:rsidRPr="00833F70" w:rsidRDefault="00110FC9" w:rsidP="00110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F7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10FC9" w:rsidRPr="00833F70" w:rsidRDefault="00110FC9" w:rsidP="00110FC9">
            <w:pPr>
              <w:jc w:val="center"/>
              <w:rPr>
                <w:rFonts w:ascii="Times New Roman" w:hAnsi="Times New Roman"/>
              </w:rPr>
            </w:pPr>
          </w:p>
          <w:p w:rsidR="00110FC9" w:rsidRPr="00110FC9" w:rsidRDefault="00110FC9" w:rsidP="00110FC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0FC9">
              <w:rPr>
                <w:rFonts w:ascii="Times New Roman" w:hAnsi="Times New Roman"/>
                <w:sz w:val="28"/>
                <w:szCs w:val="28"/>
              </w:rPr>
              <w:t>25.12.2023 г.  № 104</w:t>
            </w:r>
          </w:p>
        </w:tc>
        <w:tc>
          <w:tcPr>
            <w:tcW w:w="4927" w:type="dxa"/>
          </w:tcPr>
          <w:p w:rsidR="00110FC9" w:rsidRDefault="00110FC9" w:rsidP="00110FC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110FC9" w:rsidRDefault="00110FC9" w:rsidP="00110FC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10FC9" w:rsidRDefault="00110FC9" w:rsidP="00110FC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10FC9" w:rsidRDefault="00110FC9" w:rsidP="00110FC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Pr="00833F7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</w:p>
    <w:p w:rsidR="00110FC9" w:rsidRDefault="00110FC9" w:rsidP="00110FC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муниципального района Клявлинский Самарской области </w:t>
      </w:r>
      <w:proofErr w:type="gramStart"/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</w:t>
      </w:r>
      <w:proofErr w:type="gramEnd"/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10FC9" w:rsidRDefault="00110FC9" w:rsidP="00110FC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33F7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23.08.2023г. № 67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 утверждении административного  </w:t>
      </w:r>
    </w:p>
    <w:p w:rsidR="00110FC9" w:rsidRDefault="00110FC9" w:rsidP="00110FC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регламента 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01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редоставление разрешения </w:t>
      </w:r>
      <w:proofErr w:type="gramStart"/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proofErr w:type="gramEnd"/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условно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10FC9" w:rsidRDefault="00110FC9" w:rsidP="00110FC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разрешенный вид использования земельного участка </w:t>
      </w:r>
    </w:p>
    <w:p w:rsidR="00110FC9" w:rsidRDefault="00110FC9" w:rsidP="00110FC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объекта капитального строительства» </w:t>
      </w:r>
    </w:p>
    <w:p w:rsidR="00110FC9" w:rsidRDefault="00110FC9" w:rsidP="00110FC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территории сельского поселения </w:t>
      </w:r>
      <w:r w:rsidRPr="00833F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станция Клявлино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110FC9" w:rsidRPr="00F0156C" w:rsidRDefault="00110FC9" w:rsidP="00110FC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10FC9" w:rsidRDefault="00110FC9" w:rsidP="00110FC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110FC9" w:rsidRPr="00F0156C" w:rsidRDefault="00110FC9" w:rsidP="00110FC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10FC9" w:rsidRPr="00F0156C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85B7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постановлением </w:t>
      </w:r>
      <w:r w:rsidRPr="009A6C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Pr="00833F7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от </w:t>
      </w:r>
      <w:r w:rsidRPr="00833F7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23.08.2023г. № 66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685B7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руководствуясь Уставом сельского поселения </w:t>
      </w:r>
      <w:r w:rsidRPr="00833F7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Pr="00685B7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</w:t>
      </w:r>
      <w:proofErr w:type="gramEnd"/>
      <w:r w:rsidRPr="00685B7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 Клявлинский Самарской области, Администрация сельского поселения </w:t>
      </w:r>
      <w:r w:rsidRPr="00833F7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Pr="00685B7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110FC9" w:rsidRPr="00F0156C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Внести в постановление </w:t>
      </w:r>
      <w:r w:rsidRPr="009A6C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Pr="00833F7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 от </w:t>
      </w:r>
      <w:r w:rsidRPr="00833F7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23.08.2023г. № 67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«Об утверждении Административного регламента предоставления муниципальной услуги «</w:t>
      </w:r>
      <w:r w:rsidRPr="00F01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редоставление разрешения на 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условно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разрешенный вид использования земельного участка или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объекта капитального строительства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на территории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Pr="00833F7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 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- постановление)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следующие изменения:</w:t>
      </w:r>
      <w:proofErr w:type="gramEnd"/>
    </w:p>
    <w:p w:rsidR="00110FC9" w:rsidRPr="00F0156C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1.1. В Административном регламенте предоставления муниципальной услуги «</w:t>
      </w:r>
      <w:r w:rsidRPr="00F01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редоставление разрешения на условно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разрешенный вид использования земельного участка или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объекта капитального строительства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 на территории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Pr="00833F7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станция Клявлино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 (далее – Административный регламент):</w:t>
      </w:r>
    </w:p>
    <w:p w:rsidR="00110FC9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п.2.10</w:t>
      </w:r>
      <w:r w:rsidRPr="002F781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изложить в новой редакции:</w:t>
      </w:r>
    </w:p>
    <w:p w:rsidR="00110FC9" w:rsidRPr="00565907" w:rsidRDefault="00110FC9" w:rsidP="00110FC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Pr="00565907">
        <w:rPr>
          <w:rFonts w:ascii="Times New Roman" w:hAnsi="Times New Roman"/>
          <w:sz w:val="28"/>
          <w:szCs w:val="28"/>
        </w:rPr>
        <w:t>Заявление мо</w:t>
      </w:r>
      <w:r>
        <w:rPr>
          <w:rFonts w:ascii="Times New Roman" w:hAnsi="Times New Roman"/>
          <w:sz w:val="28"/>
          <w:szCs w:val="28"/>
        </w:rPr>
        <w:t xml:space="preserve">жет </w:t>
      </w:r>
      <w:r w:rsidRPr="00565907">
        <w:rPr>
          <w:rFonts w:ascii="Times New Roman" w:hAnsi="Times New Roman"/>
          <w:sz w:val="28"/>
          <w:szCs w:val="28"/>
        </w:rPr>
        <w:t>быть представлен</w:t>
      </w:r>
      <w:r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(направлен</w:t>
      </w:r>
      <w:r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>) заявителем одним из следующих способов:</w:t>
      </w:r>
    </w:p>
    <w:p w:rsidR="00110FC9" w:rsidRPr="00565907" w:rsidRDefault="00110FC9" w:rsidP="00110FC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10FC9" w:rsidRPr="00565907" w:rsidRDefault="00110FC9" w:rsidP="00110FC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110FC9" w:rsidRDefault="00110FC9" w:rsidP="00110FC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Региональный или Единый портал</w:t>
      </w:r>
      <w:proofErr w:type="gramStart"/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0FC9" w:rsidRDefault="00110FC9" w:rsidP="00110F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10FC9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781D">
        <w:rPr>
          <w:rFonts w:ascii="Times New Roman" w:eastAsia="Calibri" w:hAnsi="Times New Roman"/>
          <w:sz w:val="28"/>
          <w:szCs w:val="28"/>
        </w:rPr>
        <w:t>- п.2.1</w:t>
      </w:r>
      <w:r>
        <w:rPr>
          <w:rFonts w:ascii="Times New Roman" w:eastAsia="Calibri" w:hAnsi="Times New Roman"/>
          <w:sz w:val="28"/>
          <w:szCs w:val="28"/>
        </w:rPr>
        <w:t>1</w:t>
      </w:r>
      <w:r w:rsidRPr="002F781D">
        <w:rPr>
          <w:rFonts w:ascii="Times New Roman" w:eastAsia="Calibri" w:hAnsi="Times New Roman"/>
          <w:sz w:val="28"/>
          <w:szCs w:val="28"/>
        </w:rPr>
        <w:t xml:space="preserve"> изложить в новой редакции:</w:t>
      </w:r>
    </w:p>
    <w:p w:rsidR="00110FC9" w:rsidRPr="00565907" w:rsidRDefault="00110FC9" w:rsidP="00110FC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10FC9" w:rsidRPr="00565907" w:rsidRDefault="00110FC9" w:rsidP="00110FC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110FC9" w:rsidRPr="00565907" w:rsidRDefault="00110FC9" w:rsidP="00110FC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565907">
        <w:t xml:space="preserve"> </w:t>
      </w:r>
      <w:r w:rsidRPr="00565907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110FC9" w:rsidRPr="00565907" w:rsidRDefault="00110FC9" w:rsidP="00110FC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заявление:</w:t>
      </w:r>
    </w:p>
    <w:p w:rsidR="00110FC9" w:rsidRPr="00565907" w:rsidRDefault="00110FC9" w:rsidP="00110FC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110FC9" w:rsidRPr="00565907" w:rsidRDefault="00110FC9" w:rsidP="00110FC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>
        <w:rPr>
          <w:rFonts w:ascii="Times New Roman" w:hAnsi="Times New Roman"/>
          <w:sz w:val="28"/>
          <w:szCs w:val="28"/>
        </w:rPr>
        <w:t>интерактивную</w:t>
      </w:r>
      <w:r w:rsidRPr="00565907">
        <w:rPr>
          <w:rFonts w:ascii="Times New Roman" w:hAnsi="Times New Roman"/>
          <w:sz w:val="28"/>
          <w:szCs w:val="28"/>
        </w:rPr>
        <w:t xml:space="preserve"> форму заявления).</w:t>
      </w:r>
    </w:p>
    <w:p w:rsidR="00110FC9" w:rsidRDefault="00110FC9" w:rsidP="00110FC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110FC9" w:rsidRPr="002F781D" w:rsidRDefault="00110FC9" w:rsidP="00110FC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</w:t>
      </w:r>
      <w:r w:rsidRPr="005C0570">
        <w:rPr>
          <w:rFonts w:ascii="Times New Roman" w:hAnsi="Times New Roman"/>
          <w:sz w:val="28"/>
          <w:szCs w:val="28"/>
        </w:rPr>
        <w:lastRenderedPageBreak/>
        <w:t>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10FC9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10FC9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п. 2.12. изложить в новой редакции:</w:t>
      </w:r>
    </w:p>
    <w:p w:rsidR="00110FC9" w:rsidRPr="00565907" w:rsidRDefault="00110FC9" w:rsidP="00110FC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110FC9" w:rsidRPr="00565907" w:rsidRDefault="00110FC9" w:rsidP="00110FC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10FC9" w:rsidRPr="00565907" w:rsidRDefault="00110FC9" w:rsidP="00110FC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10FC9" w:rsidRPr="00565907" w:rsidRDefault="00110FC9" w:rsidP="00110FC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10FC9" w:rsidRPr="00565907" w:rsidRDefault="00110FC9" w:rsidP="00110FC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>
        <w:rPr>
          <w:rFonts w:ascii="Times New Roman" w:hAnsi="Times New Roman"/>
          <w:sz w:val="28"/>
          <w:szCs w:val="28"/>
        </w:rPr>
        <w:t>из Федеральной налоговой службы.</w:t>
      </w:r>
    </w:p>
    <w:p w:rsidR="00110FC9" w:rsidRPr="00565907" w:rsidRDefault="00110FC9" w:rsidP="00110FC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вправе предоставить документы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</w:t>
      </w:r>
      <w:proofErr w:type="gramStart"/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0FC9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10FC9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п. 2.12.1 изложить в новой редакции:</w:t>
      </w:r>
    </w:p>
    <w:p w:rsidR="00110FC9" w:rsidRPr="00565907" w:rsidRDefault="00110FC9" w:rsidP="00110FC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Pr="00565907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10FC9" w:rsidRPr="002F781D" w:rsidRDefault="00110FC9" w:rsidP="00110FC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</w:t>
      </w:r>
      <w:proofErr w:type="gramStart"/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10FC9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10FC9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п. 2.12.2 изложить в новой редакции:</w:t>
      </w:r>
    </w:p>
    <w:p w:rsidR="00110FC9" w:rsidRDefault="00110FC9" w:rsidP="00110F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«Запрещается требовать от заявителя:</w:t>
      </w:r>
    </w:p>
    <w:p w:rsidR="00110FC9" w:rsidRPr="00F96E39" w:rsidRDefault="00110FC9" w:rsidP="00110FC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110FC9" w:rsidRPr="00F96E39" w:rsidRDefault="00110FC9" w:rsidP="00110FC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110FC9" w:rsidRPr="00F96E39" w:rsidRDefault="00110FC9" w:rsidP="00110FC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10FC9" w:rsidRPr="00F96E39" w:rsidRDefault="00110FC9" w:rsidP="00110FC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0FC9" w:rsidRPr="00F96E39" w:rsidRDefault="00110FC9" w:rsidP="00110FC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0FC9" w:rsidRPr="00F96E39" w:rsidRDefault="00110FC9" w:rsidP="00110FC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0FC9" w:rsidRPr="00F96E39" w:rsidRDefault="00110FC9" w:rsidP="00110FC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0FC9" w:rsidRDefault="00110FC9" w:rsidP="00110FC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</w:t>
      </w:r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96E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ения за доставленные неудобства».</w:t>
      </w:r>
    </w:p>
    <w:p w:rsidR="00110FC9" w:rsidRPr="00F96E39" w:rsidRDefault="00110FC9" w:rsidP="00110FC9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10FC9" w:rsidRPr="00F0156C" w:rsidRDefault="00110FC9" w:rsidP="00110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приложение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156C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к Административному регламенту 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изложить в новой редакции, согласно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</w:t>
      </w:r>
      <w:r w:rsidRPr="009A6C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F01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постановлению.</w:t>
      </w:r>
    </w:p>
    <w:p w:rsidR="00110FC9" w:rsidRPr="003A0E42" w:rsidRDefault="00110FC9" w:rsidP="00110FC9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3A0E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</w:t>
      </w:r>
      <w:r>
        <w:rPr>
          <w:rFonts w:ascii="Times New Roman" w:hAnsi="Times New Roman" w:cs="Times New Roman"/>
          <w:sz w:val="28"/>
          <w:szCs w:val="28"/>
        </w:rPr>
        <w:t xml:space="preserve">зете «Вести сельского поселения </w:t>
      </w:r>
      <w:r w:rsidRPr="00833F7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Pr="003A0E42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области» и</w:t>
      </w:r>
      <w:r w:rsidRPr="003A0E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A0E42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3A0E4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110FC9" w:rsidRDefault="00110FC9" w:rsidP="00110FC9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3. </w:t>
      </w:r>
      <w:r w:rsidRPr="003A0E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110FC9" w:rsidRPr="003A0E42" w:rsidRDefault="00110FC9" w:rsidP="00110FC9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4. </w:t>
      </w:r>
      <w:proofErr w:type="gramStart"/>
      <w:r w:rsidRPr="003A0E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3A0E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</w:t>
      </w:r>
    </w:p>
    <w:p w:rsidR="00110FC9" w:rsidRPr="003A0E42" w:rsidRDefault="00110FC9" w:rsidP="00110FC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10FC9" w:rsidRPr="003A0E42" w:rsidRDefault="00110FC9" w:rsidP="00110FC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10FC9" w:rsidRPr="003A0E42" w:rsidRDefault="00110FC9" w:rsidP="00110FC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10FC9" w:rsidRPr="003A0E42" w:rsidTr="00110FC9">
        <w:tc>
          <w:tcPr>
            <w:tcW w:w="9571" w:type="dxa"/>
            <w:shd w:val="clear" w:color="auto" w:fill="auto"/>
          </w:tcPr>
          <w:p w:rsidR="00110FC9" w:rsidRPr="003A0E42" w:rsidRDefault="00110FC9" w:rsidP="00110FC9">
            <w:pPr>
              <w:widowControl/>
              <w:tabs>
                <w:tab w:val="left" w:pos="6435"/>
              </w:tabs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0E4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сельского поселения </w:t>
            </w:r>
            <w:r w:rsidRPr="00833F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станция Клявлино</w:t>
            </w:r>
          </w:p>
          <w:p w:rsidR="00110FC9" w:rsidRPr="003A0E42" w:rsidRDefault="00110FC9" w:rsidP="00110FC9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0E4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муниципального района Клявлинский </w:t>
            </w:r>
          </w:p>
          <w:p w:rsidR="00110FC9" w:rsidRPr="003A0E42" w:rsidRDefault="00110FC9" w:rsidP="00A8277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0E4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Самарской области                                                                  </w:t>
            </w:r>
            <w:r w:rsidR="00A827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Ю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A827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Д.Иванов</w:t>
            </w:r>
            <w:r w:rsidRPr="003A0E4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110FC9" w:rsidRPr="00F0156C" w:rsidRDefault="00110FC9" w:rsidP="00110FC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10FC9" w:rsidRPr="00F0156C" w:rsidRDefault="00110FC9" w:rsidP="00110FC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110FC9" w:rsidRDefault="00110FC9" w:rsidP="00110FC9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110FC9" w:rsidRDefault="00110FC9" w:rsidP="00110FC9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110FC9" w:rsidRDefault="00110FC9" w:rsidP="00110FC9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110FC9" w:rsidRDefault="00110FC9" w:rsidP="00110FC9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110FC9" w:rsidRDefault="00110FC9" w:rsidP="00110FC9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110FC9" w:rsidRDefault="00110FC9" w:rsidP="00110FC9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110FC9" w:rsidRDefault="00110FC9" w:rsidP="00110FC9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110FC9" w:rsidRDefault="00110FC9" w:rsidP="00110FC9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110FC9" w:rsidRPr="00C70076" w:rsidRDefault="00110FC9" w:rsidP="00110FC9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lastRenderedPageBreak/>
        <w:t>Приложение</w:t>
      </w:r>
      <w:r w:rsidRPr="00C70076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№</w:t>
      </w:r>
      <w:r w:rsidRPr="00C70076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</w:t>
      </w:r>
    </w:p>
    <w:p w:rsidR="00110FC9" w:rsidRPr="00BD3DA6" w:rsidRDefault="00110FC9" w:rsidP="00110FC9">
      <w:pPr>
        <w:autoSpaceDE w:val="0"/>
        <w:autoSpaceDN w:val="0"/>
        <w:ind w:left="4962"/>
        <w:jc w:val="both"/>
        <w:outlineLvl w:val="1"/>
        <w:rPr>
          <w:rFonts w:ascii="Times New Roman" w:eastAsia="Times New Roman" w:hAnsi="Times New Roman" w:cs="Times New Roman"/>
          <w:strike/>
          <w:color w:val="FF0000"/>
          <w:szCs w:val="22"/>
          <w:lang w:eastAsia="en-US" w:bidi="ar-SA"/>
        </w:rPr>
      </w:pP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постановлению Администрации сельского поселения </w:t>
      </w:r>
      <w:r w:rsidRPr="00833F70">
        <w:rPr>
          <w:rFonts w:ascii="Times New Roman" w:eastAsia="Calibri" w:hAnsi="Times New Roman" w:cs="Times New Roman"/>
          <w:color w:val="auto"/>
          <w:szCs w:val="28"/>
          <w:lang w:bidi="ar-SA"/>
        </w:rPr>
        <w:t>станция Клявлино</w:t>
      </w:r>
      <w:r w:rsidRPr="00833F7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муниципального района Клявлинский Самарской области от </w:t>
      </w:r>
      <w:r w:rsidR="00211514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25.12.2023  № 104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</w:p>
    <w:p w:rsidR="00110FC9" w:rsidRDefault="00110FC9" w:rsidP="00110FC9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</w:p>
    <w:p w:rsidR="00110FC9" w:rsidRPr="00C70076" w:rsidRDefault="00110FC9" w:rsidP="00110FC9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</w:t>
      </w:r>
      <w:r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______________________________</w:t>
      </w: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10FC9" w:rsidRPr="00C70076" w:rsidRDefault="00110FC9" w:rsidP="00110FC9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:rsidR="00110FC9" w:rsidRPr="00C70076" w:rsidRDefault="00110FC9" w:rsidP="00110FC9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10FC9" w:rsidRPr="00C70076" w:rsidRDefault="00110FC9" w:rsidP="00110FC9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10FC9" w:rsidRPr="00C70076" w:rsidRDefault="00110FC9" w:rsidP="00110FC9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10FC9" w:rsidRPr="00C70076" w:rsidRDefault="00110FC9" w:rsidP="00110FC9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10FC9" w:rsidRPr="0063626C" w:rsidRDefault="00110FC9" w:rsidP="00110F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110FC9" w:rsidRPr="0063626C" w:rsidRDefault="00110FC9" w:rsidP="00110F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10FC9" w:rsidRPr="0063626C" w:rsidRDefault="00110FC9" w:rsidP="00110FC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10FC9" w:rsidRPr="0063626C" w:rsidRDefault="00110FC9" w:rsidP="00110F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869"/>
        <w:gridCol w:w="3011"/>
      </w:tblGrid>
      <w:tr w:rsidR="00110FC9" w:rsidRPr="0063626C" w:rsidTr="00110FC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10FC9" w:rsidRPr="0063626C" w:rsidRDefault="00110FC9" w:rsidP="00110FC9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110FC9" w:rsidRPr="0063626C" w:rsidTr="00110FC9">
        <w:trPr>
          <w:trHeight w:val="439"/>
        </w:trPr>
        <w:tc>
          <w:tcPr>
            <w:tcW w:w="1043" w:type="dxa"/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110FC9" w:rsidRPr="0063626C" w:rsidTr="00110FC9">
        <w:trPr>
          <w:trHeight w:val="249"/>
        </w:trPr>
        <w:tc>
          <w:tcPr>
            <w:tcW w:w="1043" w:type="dxa"/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5869" w:type="dxa"/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3011" w:type="dxa"/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917"/>
        </w:trPr>
        <w:tc>
          <w:tcPr>
            <w:tcW w:w="1043" w:type="dxa"/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5869" w:type="dxa"/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011" w:type="dxa"/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665"/>
        </w:trPr>
        <w:tc>
          <w:tcPr>
            <w:tcW w:w="1043" w:type="dxa"/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5869" w:type="dxa"/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011" w:type="dxa"/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279"/>
        </w:trPr>
        <w:tc>
          <w:tcPr>
            <w:tcW w:w="1043" w:type="dxa"/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110FC9" w:rsidRPr="0063626C" w:rsidTr="00110FC9">
        <w:trPr>
          <w:trHeight w:val="266"/>
        </w:trPr>
        <w:tc>
          <w:tcPr>
            <w:tcW w:w="1043" w:type="dxa"/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5869" w:type="dxa"/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3011" w:type="dxa"/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655"/>
        </w:trPr>
        <w:tc>
          <w:tcPr>
            <w:tcW w:w="1043" w:type="dxa"/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1.2.2</w:t>
            </w:r>
          </w:p>
        </w:tc>
        <w:tc>
          <w:tcPr>
            <w:tcW w:w="5869" w:type="dxa"/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3011" w:type="dxa"/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410"/>
        </w:trPr>
        <w:tc>
          <w:tcPr>
            <w:tcW w:w="1043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1.2.3</w:t>
            </w:r>
          </w:p>
        </w:tc>
        <w:tc>
          <w:tcPr>
            <w:tcW w:w="5869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10FC9" w:rsidRPr="0063626C" w:rsidRDefault="00110FC9" w:rsidP="00110FC9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110FC9" w:rsidRPr="0063626C" w:rsidTr="00110FC9">
        <w:trPr>
          <w:trHeight w:val="422"/>
        </w:trPr>
        <w:tc>
          <w:tcPr>
            <w:tcW w:w="1043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2.1</w:t>
            </w:r>
          </w:p>
        </w:tc>
        <w:tc>
          <w:tcPr>
            <w:tcW w:w="5869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372"/>
        </w:trPr>
        <w:tc>
          <w:tcPr>
            <w:tcW w:w="1043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5869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6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5869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649"/>
        </w:trPr>
        <w:tc>
          <w:tcPr>
            <w:tcW w:w="1043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5869" w:type="dxa"/>
            <w:tcBorders>
              <w:bottom w:val="single" w:sz="4" w:space="0" w:color="auto"/>
            </w:tcBorders>
          </w:tcPr>
          <w:p w:rsidR="00110FC9" w:rsidRPr="00833F70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63626C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597"/>
        </w:trPr>
        <w:tc>
          <w:tcPr>
            <w:tcW w:w="1043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5869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280"/>
        </w:trPr>
        <w:tc>
          <w:tcPr>
            <w:tcW w:w="1043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5869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416"/>
        </w:trPr>
        <w:tc>
          <w:tcPr>
            <w:tcW w:w="1043" w:type="dxa"/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5869" w:type="dxa"/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3011" w:type="dxa"/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972"/>
        </w:trPr>
        <w:tc>
          <w:tcPr>
            <w:tcW w:w="1043" w:type="dxa"/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5869" w:type="dxa"/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т.ч</w:t>
            </w:r>
            <w:proofErr w:type="spellEnd"/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подземных, площадь) </w:t>
            </w:r>
          </w:p>
        </w:tc>
        <w:tc>
          <w:tcPr>
            <w:tcW w:w="3011" w:type="dxa"/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0FC9" w:rsidRPr="0063626C" w:rsidTr="00110FC9">
        <w:trPr>
          <w:trHeight w:val="1093"/>
        </w:trPr>
        <w:tc>
          <w:tcPr>
            <w:tcW w:w="1043" w:type="dxa"/>
          </w:tcPr>
          <w:p w:rsidR="00110FC9" w:rsidRPr="0063626C" w:rsidRDefault="00110FC9" w:rsidP="00110FC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5869" w:type="dxa"/>
          </w:tcPr>
          <w:p w:rsidR="00110FC9" w:rsidRPr="0063626C" w:rsidRDefault="00110FC9" w:rsidP="00110FC9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011" w:type="dxa"/>
          </w:tcPr>
          <w:p w:rsidR="00110FC9" w:rsidRPr="0063626C" w:rsidRDefault="00110FC9" w:rsidP="00110FC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110FC9" w:rsidRPr="0063626C" w:rsidRDefault="00110FC9" w:rsidP="00110FC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10FC9" w:rsidRPr="0063626C" w:rsidRDefault="00110FC9" w:rsidP="00110FC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на _____ </w:t>
      </w:r>
      <w:proofErr w:type="gramStart"/>
      <w:r w:rsidRPr="0063626C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63626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10FC9" w:rsidRPr="0063626C" w:rsidRDefault="00110FC9" w:rsidP="00110FC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10FC9" w:rsidRPr="0063626C" w:rsidRDefault="00110FC9" w:rsidP="00110FC9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110FC9" w:rsidRPr="0063626C" w:rsidRDefault="00110FC9" w:rsidP="00110FC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276"/>
      </w:tblGrid>
      <w:tr w:rsidR="00110FC9" w:rsidRPr="0063626C" w:rsidTr="00110FC9">
        <w:tc>
          <w:tcPr>
            <w:tcW w:w="8613" w:type="dxa"/>
            <w:shd w:val="clear" w:color="auto" w:fill="auto"/>
          </w:tcPr>
          <w:p w:rsidR="00110FC9" w:rsidRPr="0063626C" w:rsidRDefault="00110FC9" w:rsidP="00110FC9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110FC9" w:rsidRPr="0063626C" w:rsidRDefault="00110FC9" w:rsidP="00110FC9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10FC9" w:rsidRPr="0063626C" w:rsidTr="00110FC9">
        <w:tc>
          <w:tcPr>
            <w:tcW w:w="8613" w:type="dxa"/>
            <w:shd w:val="clear" w:color="auto" w:fill="auto"/>
          </w:tcPr>
          <w:p w:rsidR="00110FC9" w:rsidRPr="0063626C" w:rsidRDefault="00110FC9" w:rsidP="00110FC9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1276" w:type="dxa"/>
            <w:shd w:val="clear" w:color="auto" w:fill="auto"/>
          </w:tcPr>
          <w:p w:rsidR="00110FC9" w:rsidRPr="0063626C" w:rsidRDefault="00110FC9" w:rsidP="00110FC9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10FC9" w:rsidRPr="0063626C" w:rsidTr="00110FC9">
        <w:tc>
          <w:tcPr>
            <w:tcW w:w="8613" w:type="dxa"/>
            <w:shd w:val="clear" w:color="auto" w:fill="auto"/>
          </w:tcPr>
          <w:p w:rsidR="00110FC9" w:rsidRPr="0063626C" w:rsidRDefault="00110FC9" w:rsidP="00110FC9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1276" w:type="dxa"/>
            <w:shd w:val="clear" w:color="auto" w:fill="auto"/>
          </w:tcPr>
          <w:p w:rsidR="00110FC9" w:rsidRPr="0063626C" w:rsidRDefault="00110FC9" w:rsidP="00110FC9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10FC9" w:rsidRPr="0063626C" w:rsidTr="00110FC9">
        <w:tc>
          <w:tcPr>
            <w:tcW w:w="8613" w:type="dxa"/>
            <w:shd w:val="clear" w:color="auto" w:fill="auto"/>
          </w:tcPr>
          <w:p w:rsidR="00110FC9" w:rsidRPr="0063626C" w:rsidRDefault="00110FC9" w:rsidP="00110FC9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110FC9" w:rsidRPr="0063626C" w:rsidRDefault="00110FC9" w:rsidP="00110FC9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10FC9" w:rsidRPr="0063626C" w:rsidTr="00110FC9">
        <w:tc>
          <w:tcPr>
            <w:tcW w:w="9889" w:type="dxa"/>
            <w:gridSpan w:val="2"/>
            <w:shd w:val="clear" w:color="auto" w:fill="auto"/>
          </w:tcPr>
          <w:p w:rsidR="00110FC9" w:rsidRPr="0063626C" w:rsidRDefault="00110FC9" w:rsidP="00110FC9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110FC9" w:rsidRPr="0063626C" w:rsidTr="00110FC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10FC9" w:rsidRPr="0063626C" w:rsidTr="00110FC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10FC9" w:rsidRPr="0063626C" w:rsidRDefault="00110FC9" w:rsidP="00110FC9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10FC9" w:rsidRPr="0063626C" w:rsidRDefault="00110FC9" w:rsidP="00110FC9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10FC9" w:rsidRPr="0063626C" w:rsidRDefault="00110FC9" w:rsidP="00110F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10FC9" w:rsidRPr="0063626C" w:rsidRDefault="00110FC9" w:rsidP="00110FC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10FC9" w:rsidRPr="0063626C" w:rsidRDefault="00110FC9" w:rsidP="00110FC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10FC9" w:rsidRPr="0063626C" w:rsidRDefault="00110FC9" w:rsidP="00110FC9">
      <w:pPr>
        <w:widowControl/>
        <w:rPr>
          <w:rFonts w:ascii="Calibri" w:eastAsia="Times New Roman" w:hAnsi="Calibri" w:cs="Times New Roman"/>
        </w:rPr>
      </w:pPr>
    </w:p>
    <w:p w:rsidR="00110FC9" w:rsidRPr="0063626C" w:rsidRDefault="00110FC9" w:rsidP="00110FC9"/>
    <w:p w:rsidR="007D7B77" w:rsidRDefault="007D7B77"/>
    <w:sectPr w:rsidR="007D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E1"/>
    <w:rsid w:val="00110FC9"/>
    <w:rsid w:val="00211514"/>
    <w:rsid w:val="006122E1"/>
    <w:rsid w:val="007D7B77"/>
    <w:rsid w:val="00A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10FC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10FC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10FC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10FC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2024-03-20T06:49:00Z</dcterms:created>
  <dcterms:modified xsi:type="dcterms:W3CDTF">2024-03-20T07:00:00Z</dcterms:modified>
</cp:coreProperties>
</file>